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41" w:rsidRPr="001C4E83" w:rsidRDefault="001C4E83" w:rsidP="00172AB9">
      <w:pPr>
        <w:jc w:val="center"/>
        <w:rPr>
          <w:b/>
        </w:rPr>
      </w:pPr>
      <w:r w:rsidRPr="001C4E83">
        <w:rPr>
          <w:b/>
        </w:rPr>
        <w:t>УВЕДОМЛЕНИЕ</w:t>
      </w:r>
    </w:p>
    <w:p w:rsidR="007C7026" w:rsidRDefault="001C4E83" w:rsidP="00172AB9">
      <w:pPr>
        <w:ind w:firstLine="720"/>
        <w:jc w:val="center"/>
        <w:rPr>
          <w:b/>
          <w:szCs w:val="28"/>
        </w:rPr>
      </w:pPr>
      <w:r w:rsidRPr="001C4E83">
        <w:rPr>
          <w:b/>
        </w:rPr>
        <w:t xml:space="preserve">о проведении общественного обсуждения </w:t>
      </w:r>
      <w:r w:rsidR="00234F4D">
        <w:rPr>
          <w:b/>
          <w:szCs w:val="28"/>
          <w:lang w:eastAsia="en-US"/>
        </w:rPr>
        <w:t xml:space="preserve">проекта </w:t>
      </w:r>
    </w:p>
    <w:p w:rsidR="00EE5B4C" w:rsidRDefault="00172AB9" w:rsidP="00172AB9">
      <w:pPr>
        <w:ind w:firstLine="720"/>
        <w:jc w:val="center"/>
        <w:rPr>
          <w:b/>
          <w:szCs w:val="28"/>
        </w:rPr>
      </w:pPr>
      <w:r>
        <w:rPr>
          <w:b/>
          <w:szCs w:val="28"/>
        </w:rPr>
        <w:t>Р</w:t>
      </w:r>
      <w:r w:rsidR="00EE5B4C">
        <w:rPr>
          <w:b/>
          <w:szCs w:val="28"/>
        </w:rPr>
        <w:t>УКОВОДСТВО</w:t>
      </w:r>
      <w:r>
        <w:rPr>
          <w:b/>
          <w:szCs w:val="28"/>
        </w:rPr>
        <w:t xml:space="preserve"> </w:t>
      </w:r>
    </w:p>
    <w:p w:rsidR="007C7026" w:rsidRPr="00172AB9" w:rsidRDefault="00172AB9" w:rsidP="00172AB9">
      <w:pPr>
        <w:ind w:firstLine="720"/>
        <w:jc w:val="center"/>
        <w:rPr>
          <w:b/>
          <w:szCs w:val="28"/>
        </w:rPr>
      </w:pPr>
      <w:r>
        <w:rPr>
          <w:b/>
          <w:szCs w:val="28"/>
        </w:rPr>
        <w:t>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p>
    <w:p w:rsidR="001C4E83" w:rsidRDefault="001C4E83" w:rsidP="00172AB9">
      <w:pPr>
        <w:autoSpaceDE w:val="0"/>
        <w:autoSpaceDN w:val="0"/>
        <w:adjustRightInd w:val="0"/>
        <w:jc w:val="center"/>
        <w:rPr>
          <w:szCs w:val="28"/>
          <w:lang w:eastAsia="en-US"/>
        </w:rPr>
      </w:pPr>
    </w:p>
    <w:tbl>
      <w:tblPr>
        <w:tblStyle w:val="af3"/>
        <w:tblW w:w="9351" w:type="dxa"/>
        <w:tblLook w:val="04A0" w:firstRow="1" w:lastRow="0" w:firstColumn="1" w:lastColumn="0" w:noHBand="0" w:noVBand="1"/>
      </w:tblPr>
      <w:tblGrid>
        <w:gridCol w:w="562"/>
        <w:gridCol w:w="3402"/>
        <w:gridCol w:w="5387"/>
      </w:tblGrid>
      <w:tr w:rsidR="001C4E83" w:rsidTr="001C4E83">
        <w:tc>
          <w:tcPr>
            <w:tcW w:w="562" w:type="dxa"/>
          </w:tcPr>
          <w:p w:rsidR="001C4E83" w:rsidRDefault="001C4E83" w:rsidP="001C4E83">
            <w:pPr>
              <w:autoSpaceDE w:val="0"/>
              <w:autoSpaceDN w:val="0"/>
              <w:adjustRightInd w:val="0"/>
              <w:jc w:val="center"/>
              <w:rPr>
                <w:szCs w:val="28"/>
                <w:lang w:eastAsia="en-US"/>
              </w:rPr>
            </w:pPr>
            <w:r>
              <w:rPr>
                <w:szCs w:val="28"/>
                <w:lang w:eastAsia="en-US"/>
              </w:rPr>
              <w:t>№</w:t>
            </w:r>
          </w:p>
        </w:tc>
        <w:tc>
          <w:tcPr>
            <w:tcW w:w="3402" w:type="dxa"/>
          </w:tcPr>
          <w:p w:rsidR="001C4E83" w:rsidRDefault="001C4E83" w:rsidP="001C4E83">
            <w:pPr>
              <w:autoSpaceDE w:val="0"/>
              <w:autoSpaceDN w:val="0"/>
              <w:adjustRightInd w:val="0"/>
              <w:jc w:val="center"/>
              <w:rPr>
                <w:szCs w:val="28"/>
                <w:lang w:eastAsia="en-US"/>
              </w:rPr>
            </w:pPr>
            <w:r>
              <w:rPr>
                <w:szCs w:val="28"/>
                <w:lang w:eastAsia="en-US"/>
              </w:rPr>
              <w:t>Наименование</w:t>
            </w:r>
          </w:p>
        </w:tc>
        <w:tc>
          <w:tcPr>
            <w:tcW w:w="5387" w:type="dxa"/>
          </w:tcPr>
          <w:p w:rsidR="001C4E83" w:rsidRDefault="001C4E83" w:rsidP="001C4E83">
            <w:pPr>
              <w:autoSpaceDE w:val="0"/>
              <w:autoSpaceDN w:val="0"/>
              <w:adjustRightInd w:val="0"/>
              <w:jc w:val="center"/>
              <w:rPr>
                <w:szCs w:val="28"/>
                <w:lang w:eastAsia="en-US"/>
              </w:rPr>
            </w:pPr>
            <w:r>
              <w:rPr>
                <w:szCs w:val="28"/>
                <w:lang w:eastAsia="en-US"/>
              </w:rPr>
              <w:t>Содержание</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t>1</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вид документа страт</w:t>
            </w:r>
            <w:r>
              <w:rPr>
                <w:szCs w:val="28"/>
                <w:lang w:eastAsia="en-US"/>
              </w:rPr>
              <w:t>егического планирования</w:t>
            </w:r>
          </w:p>
        </w:tc>
        <w:tc>
          <w:tcPr>
            <w:tcW w:w="5387" w:type="dxa"/>
          </w:tcPr>
          <w:p w:rsidR="001C4E83" w:rsidRDefault="001C4E83" w:rsidP="00EE5B4C">
            <w:pPr>
              <w:rPr>
                <w:szCs w:val="28"/>
                <w:lang w:eastAsia="en-US"/>
              </w:rPr>
            </w:pPr>
            <w:r>
              <w:rPr>
                <w:szCs w:val="28"/>
                <w:lang w:eastAsia="en-US"/>
              </w:rPr>
              <w:t xml:space="preserve">проект </w:t>
            </w:r>
            <w:r w:rsidR="00172AB9" w:rsidRPr="00F01941">
              <w:rPr>
                <w:szCs w:val="28"/>
              </w:rPr>
              <w:t>Руководств</w:t>
            </w:r>
            <w:r w:rsidR="00EE5B4C">
              <w:rPr>
                <w:szCs w:val="28"/>
              </w:rPr>
              <w:t>о</w:t>
            </w:r>
            <w:r w:rsidR="00172AB9" w:rsidRPr="00F01941">
              <w:rPr>
                <w:szCs w:val="28"/>
              </w:rPr>
              <w:t xml:space="preserve"> 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t>2</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наименование документа стратегического планирования;</w:t>
            </w:r>
          </w:p>
        </w:tc>
        <w:tc>
          <w:tcPr>
            <w:tcW w:w="5387" w:type="dxa"/>
          </w:tcPr>
          <w:p w:rsidR="001C4E83" w:rsidRDefault="00172AB9" w:rsidP="00172AB9">
            <w:pPr>
              <w:autoSpaceDE w:val="0"/>
              <w:autoSpaceDN w:val="0"/>
              <w:adjustRightInd w:val="0"/>
              <w:rPr>
                <w:szCs w:val="28"/>
                <w:lang w:eastAsia="en-US"/>
              </w:rPr>
            </w:pPr>
            <w:r w:rsidRPr="00F01941">
              <w:rPr>
                <w:szCs w:val="28"/>
              </w:rPr>
              <w:t>Руководств</w:t>
            </w:r>
            <w:r>
              <w:rPr>
                <w:szCs w:val="28"/>
              </w:rPr>
              <w:t>о</w:t>
            </w:r>
            <w:r w:rsidRPr="00F01941">
              <w:rPr>
                <w:szCs w:val="28"/>
              </w:rPr>
              <w:t xml:space="preserve"> 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t>3</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наименование Разработчика проекта;</w:t>
            </w:r>
          </w:p>
        </w:tc>
        <w:tc>
          <w:tcPr>
            <w:tcW w:w="5387" w:type="dxa"/>
          </w:tcPr>
          <w:p w:rsidR="001C4E83" w:rsidRDefault="00701CF2" w:rsidP="00E62BB1">
            <w:pPr>
              <w:autoSpaceDE w:val="0"/>
              <w:autoSpaceDN w:val="0"/>
              <w:adjustRightInd w:val="0"/>
              <w:rPr>
                <w:szCs w:val="28"/>
                <w:lang w:eastAsia="en-US"/>
              </w:rPr>
            </w:pPr>
            <w:r w:rsidRPr="00701CF2">
              <w:t xml:space="preserve">Отдел </w:t>
            </w:r>
            <w:r w:rsidR="00E62BB1">
              <w:t>муниципального контроля и анализа городского округа Анадырь</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t>4</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цель подготовки проекта документа стратегического планирования;</w:t>
            </w:r>
          </w:p>
        </w:tc>
        <w:tc>
          <w:tcPr>
            <w:tcW w:w="5387" w:type="dxa"/>
          </w:tcPr>
          <w:p w:rsidR="001C4E83" w:rsidRDefault="00172AB9" w:rsidP="007C7026">
            <w:pPr>
              <w:rPr>
                <w:szCs w:val="28"/>
                <w:lang w:eastAsia="en-US"/>
              </w:rPr>
            </w:pPr>
            <w:r w:rsidRPr="00172AB9">
              <w:rPr>
                <w:szCs w:val="28"/>
              </w:rPr>
              <w:t>Настоящее руководство разработано в целях оказания юридическим лицам, индивидуальным предпринимателям, в том числе относящимся к субъектам малого и среднего предпринимательства, гражданам информационно-методической поддержки в вопросах соблюдения обязательных требований, контроль за соблюдением которых осуществляет Администрация городского округа Анадырь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t>5</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 xml:space="preserve">срок проведения общественного обсуждения, в течение </w:t>
            </w:r>
            <w:r w:rsidRPr="008E51A2">
              <w:rPr>
                <w:szCs w:val="28"/>
                <w:lang w:eastAsia="en-US"/>
              </w:rPr>
              <w:lastRenderedPageBreak/>
              <w:t>которого Разработчиком проекта принимаются замечания и предложения по проекту документа стратегического планирования, а также информация о способах направления замечаний и предложений;</w:t>
            </w:r>
          </w:p>
        </w:tc>
        <w:tc>
          <w:tcPr>
            <w:tcW w:w="5387" w:type="dxa"/>
          </w:tcPr>
          <w:p w:rsidR="001C4E83" w:rsidRDefault="00172AB9" w:rsidP="00172AB9">
            <w:pPr>
              <w:autoSpaceDE w:val="0"/>
              <w:autoSpaceDN w:val="0"/>
              <w:adjustRightInd w:val="0"/>
              <w:rPr>
                <w:szCs w:val="28"/>
                <w:lang w:eastAsia="en-US"/>
              </w:rPr>
            </w:pPr>
            <w:r>
              <w:rPr>
                <w:szCs w:val="28"/>
                <w:lang w:eastAsia="en-US"/>
              </w:rPr>
              <w:lastRenderedPageBreak/>
              <w:t>с</w:t>
            </w:r>
            <w:r w:rsidR="007C7026">
              <w:rPr>
                <w:szCs w:val="28"/>
                <w:lang w:eastAsia="en-US"/>
              </w:rPr>
              <w:t xml:space="preserve"> </w:t>
            </w:r>
            <w:r w:rsidR="007C7026" w:rsidRPr="00853CA2">
              <w:rPr>
                <w:szCs w:val="28"/>
                <w:lang w:eastAsia="en-US"/>
              </w:rPr>
              <w:t xml:space="preserve">1 </w:t>
            </w:r>
            <w:r>
              <w:rPr>
                <w:szCs w:val="28"/>
                <w:lang w:eastAsia="en-US"/>
              </w:rPr>
              <w:t>сентября</w:t>
            </w:r>
            <w:r w:rsidR="00BF0E13">
              <w:rPr>
                <w:szCs w:val="28"/>
                <w:lang w:eastAsia="en-US"/>
              </w:rPr>
              <w:t xml:space="preserve"> </w:t>
            </w:r>
            <w:r w:rsidR="007C7026">
              <w:rPr>
                <w:szCs w:val="28"/>
                <w:lang w:eastAsia="en-US"/>
              </w:rPr>
              <w:t xml:space="preserve">по </w:t>
            </w:r>
            <w:r>
              <w:rPr>
                <w:szCs w:val="28"/>
                <w:lang w:eastAsia="en-US"/>
              </w:rPr>
              <w:t>30</w:t>
            </w:r>
            <w:r w:rsidR="007C7026">
              <w:rPr>
                <w:szCs w:val="28"/>
                <w:lang w:eastAsia="en-US"/>
              </w:rPr>
              <w:t xml:space="preserve"> </w:t>
            </w:r>
            <w:r>
              <w:rPr>
                <w:szCs w:val="28"/>
                <w:lang w:eastAsia="en-US"/>
              </w:rPr>
              <w:t>сентября</w:t>
            </w:r>
            <w:r w:rsidR="007C7026">
              <w:rPr>
                <w:szCs w:val="28"/>
                <w:lang w:eastAsia="en-US"/>
              </w:rPr>
              <w:t xml:space="preserve"> 202</w:t>
            </w:r>
            <w:r w:rsidR="00BF0E13">
              <w:rPr>
                <w:szCs w:val="28"/>
                <w:lang w:eastAsia="en-US"/>
              </w:rPr>
              <w:t>2</w:t>
            </w:r>
            <w:r w:rsidR="007C7026">
              <w:rPr>
                <w:szCs w:val="28"/>
                <w:lang w:eastAsia="en-US"/>
              </w:rPr>
              <w:t xml:space="preserve"> года</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lastRenderedPageBreak/>
              <w:t>6</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телефон и адрес электронной почты контактного лица по вопросам подачи замечаний и предложений;</w:t>
            </w:r>
          </w:p>
        </w:tc>
        <w:tc>
          <w:tcPr>
            <w:tcW w:w="5387" w:type="dxa"/>
          </w:tcPr>
          <w:p w:rsidR="002258A8" w:rsidRPr="00694B5A" w:rsidRDefault="00E62BB1" w:rsidP="002258A8">
            <w:pPr>
              <w:autoSpaceDE w:val="0"/>
              <w:autoSpaceDN w:val="0"/>
              <w:adjustRightInd w:val="0"/>
              <w:rPr>
                <w:szCs w:val="28"/>
                <w:lang w:eastAsia="en-US"/>
              </w:rPr>
            </w:pPr>
            <w:r>
              <w:rPr>
                <w:szCs w:val="28"/>
                <w:lang w:eastAsia="en-US"/>
              </w:rPr>
              <w:t>Соколов Олег Ильич</w:t>
            </w:r>
          </w:p>
          <w:p w:rsidR="002258A8" w:rsidRPr="00694B5A" w:rsidRDefault="002258A8" w:rsidP="002258A8">
            <w:pPr>
              <w:autoSpaceDE w:val="0"/>
              <w:autoSpaceDN w:val="0"/>
              <w:adjustRightInd w:val="0"/>
              <w:rPr>
                <w:szCs w:val="28"/>
                <w:lang w:eastAsia="en-US"/>
              </w:rPr>
            </w:pPr>
            <w:r w:rsidRPr="00694B5A">
              <w:rPr>
                <w:szCs w:val="28"/>
                <w:lang w:eastAsia="en-US"/>
              </w:rPr>
              <w:t xml:space="preserve">Отдел </w:t>
            </w:r>
            <w:r w:rsidR="00E62BB1">
              <w:rPr>
                <w:szCs w:val="28"/>
                <w:lang w:eastAsia="en-US"/>
              </w:rPr>
              <w:t>муниципального контроля и анализа</w:t>
            </w:r>
            <w:r w:rsidRPr="00694B5A">
              <w:rPr>
                <w:szCs w:val="28"/>
                <w:lang w:eastAsia="en-US"/>
              </w:rPr>
              <w:t xml:space="preserve"> Администрации городского округа Анадырь тел: 8(42722) 6362</w:t>
            </w:r>
            <w:r w:rsidR="00E62BB1">
              <w:rPr>
                <w:szCs w:val="28"/>
                <w:lang w:eastAsia="en-US"/>
              </w:rPr>
              <w:t>4</w:t>
            </w:r>
            <w:r w:rsidRPr="00694B5A">
              <w:rPr>
                <w:szCs w:val="28"/>
                <w:lang w:eastAsia="en-US"/>
              </w:rPr>
              <w:t xml:space="preserve"> </w:t>
            </w:r>
          </w:p>
          <w:p w:rsidR="001C4E83" w:rsidRDefault="00E62BB1" w:rsidP="002258A8">
            <w:pPr>
              <w:rPr>
                <w:szCs w:val="28"/>
                <w:lang w:eastAsia="en-US"/>
              </w:rPr>
            </w:pPr>
            <w:r>
              <w:rPr>
                <w:rStyle w:val="username"/>
              </w:rPr>
              <w:t>o.sokolov@adm87.ru</w:t>
            </w:r>
          </w:p>
        </w:tc>
      </w:tr>
      <w:tr w:rsidR="001C4E83" w:rsidTr="001C4E83">
        <w:tc>
          <w:tcPr>
            <w:tcW w:w="562" w:type="dxa"/>
          </w:tcPr>
          <w:p w:rsidR="001C4E83" w:rsidRDefault="001C4E83" w:rsidP="001C4E83">
            <w:pPr>
              <w:autoSpaceDE w:val="0"/>
              <w:autoSpaceDN w:val="0"/>
              <w:adjustRightInd w:val="0"/>
              <w:rPr>
                <w:szCs w:val="28"/>
                <w:lang w:eastAsia="en-US"/>
              </w:rPr>
            </w:pPr>
            <w:r>
              <w:rPr>
                <w:szCs w:val="28"/>
                <w:lang w:eastAsia="en-US"/>
              </w:rPr>
              <w:t>7</w:t>
            </w:r>
          </w:p>
        </w:tc>
        <w:tc>
          <w:tcPr>
            <w:tcW w:w="3402" w:type="dxa"/>
          </w:tcPr>
          <w:p w:rsidR="001C4E83" w:rsidRPr="008E51A2" w:rsidRDefault="001C4E83" w:rsidP="001C4E83">
            <w:pPr>
              <w:autoSpaceDE w:val="0"/>
              <w:autoSpaceDN w:val="0"/>
              <w:adjustRightInd w:val="0"/>
              <w:jc w:val="left"/>
              <w:rPr>
                <w:szCs w:val="28"/>
                <w:lang w:eastAsia="en-US"/>
              </w:rPr>
            </w:pPr>
            <w:r w:rsidRPr="008E51A2">
              <w:rPr>
                <w:szCs w:val="28"/>
                <w:lang w:eastAsia="en-US"/>
              </w:rPr>
              <w:t>дополнительная информация, относящаяся к сведениям о подготовке проекта документа стратегического планирования (по решению Разработчика проекта).</w:t>
            </w:r>
          </w:p>
        </w:tc>
        <w:tc>
          <w:tcPr>
            <w:tcW w:w="5387" w:type="dxa"/>
          </w:tcPr>
          <w:p w:rsidR="001C4E83" w:rsidRDefault="001C4E83" w:rsidP="001C4E83">
            <w:pPr>
              <w:autoSpaceDE w:val="0"/>
              <w:autoSpaceDN w:val="0"/>
              <w:adjustRightInd w:val="0"/>
              <w:rPr>
                <w:szCs w:val="28"/>
                <w:lang w:eastAsia="en-US"/>
              </w:rPr>
            </w:pPr>
            <w:r>
              <w:rPr>
                <w:szCs w:val="28"/>
                <w:lang w:eastAsia="en-US"/>
              </w:rPr>
              <w:t xml:space="preserve">Замечания и предложения к проекту </w:t>
            </w:r>
            <w:r w:rsidR="00172AB9" w:rsidRPr="00172AB9">
              <w:rPr>
                <w:szCs w:val="28"/>
              </w:rPr>
              <w:t>Настоящее руководство разработано в целях оказания юридическим лицам, индивидуальным предпринимателям, в том числе относящимся к субъектам малого и среднего предпринимательства, гражданам информационно-методической поддержки в вопросах соблюдения обязательных требований, контроль за соблюдением которых осуществляет Администрация городского округа Анадырь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r w:rsidR="00F429D3">
              <w:rPr>
                <w:szCs w:val="28"/>
                <w:lang w:eastAsia="en-US"/>
              </w:rPr>
              <w:t xml:space="preserve"> направляются</w:t>
            </w:r>
            <w:r>
              <w:rPr>
                <w:szCs w:val="28"/>
                <w:lang w:eastAsia="en-US"/>
              </w:rPr>
              <w:t xml:space="preserve"> в срок и способами, указанными в Уведомлении и содержат:</w:t>
            </w:r>
          </w:p>
          <w:p w:rsidR="001C4E83" w:rsidRDefault="001C4E83" w:rsidP="001C4E83">
            <w:pPr>
              <w:autoSpaceDE w:val="0"/>
              <w:autoSpaceDN w:val="0"/>
              <w:adjustRightInd w:val="0"/>
              <w:rPr>
                <w:szCs w:val="28"/>
                <w:lang w:eastAsia="en-US"/>
              </w:rPr>
            </w:pPr>
            <w:r>
              <w:rPr>
                <w:szCs w:val="28"/>
                <w:lang w:eastAsia="en-US"/>
              </w:rPr>
              <w:t>- информацию об участнике общественного обсуждения: наименование организации (для юридических лиц), Ф.И.О. (для физических лиц), сферу деятельности (для юридических лиц и индивидуальных предпринимателей), Ф.И.О. контактного лица, номер контактного телефона, адрес электронной почты;</w:t>
            </w:r>
          </w:p>
          <w:p w:rsidR="001C4E83" w:rsidRDefault="001C4E83" w:rsidP="001C4E83">
            <w:pPr>
              <w:autoSpaceDE w:val="0"/>
              <w:autoSpaceDN w:val="0"/>
              <w:adjustRightInd w:val="0"/>
              <w:spacing w:before="280"/>
              <w:ind w:firstLine="540"/>
              <w:rPr>
                <w:szCs w:val="28"/>
                <w:lang w:eastAsia="en-US"/>
              </w:rPr>
            </w:pPr>
            <w:r>
              <w:rPr>
                <w:szCs w:val="28"/>
                <w:lang w:eastAsia="en-US"/>
              </w:rPr>
              <w:lastRenderedPageBreak/>
              <w:t>- суть замечания, предложения по проекту документа стратегического планирования.</w:t>
            </w:r>
          </w:p>
          <w:p w:rsidR="001C4E83" w:rsidRDefault="001C4E83" w:rsidP="001C4E83">
            <w:pPr>
              <w:autoSpaceDE w:val="0"/>
              <w:autoSpaceDN w:val="0"/>
              <w:adjustRightInd w:val="0"/>
              <w:spacing w:before="280"/>
              <w:ind w:firstLine="540"/>
              <w:rPr>
                <w:szCs w:val="28"/>
                <w:lang w:eastAsia="en-US"/>
              </w:rPr>
            </w:pPr>
            <w:r>
              <w:rPr>
                <w:szCs w:val="28"/>
                <w:lang w:eastAsia="en-US"/>
              </w:rPr>
              <w:t>Замечания и предложения должны быть оформлены в формате .</w:t>
            </w:r>
            <w:proofErr w:type="spellStart"/>
            <w:r>
              <w:rPr>
                <w:szCs w:val="28"/>
                <w:lang w:eastAsia="en-US"/>
              </w:rPr>
              <w:t>doc</w:t>
            </w:r>
            <w:proofErr w:type="spellEnd"/>
            <w:r>
              <w:rPr>
                <w:szCs w:val="28"/>
                <w:lang w:eastAsia="en-US"/>
              </w:rPr>
              <w:t>/.</w:t>
            </w:r>
            <w:proofErr w:type="spellStart"/>
            <w:r>
              <w:rPr>
                <w:szCs w:val="28"/>
                <w:lang w:eastAsia="en-US"/>
              </w:rPr>
              <w:t>docx</w:t>
            </w:r>
            <w:proofErr w:type="spellEnd"/>
            <w:r>
              <w:rPr>
                <w:szCs w:val="28"/>
                <w:lang w:eastAsia="en-US"/>
              </w:rPr>
              <w:t>/.</w:t>
            </w:r>
            <w:proofErr w:type="spellStart"/>
            <w:r>
              <w:rPr>
                <w:szCs w:val="28"/>
                <w:lang w:eastAsia="en-US"/>
              </w:rPr>
              <w:t>rtf</w:t>
            </w:r>
            <w:proofErr w:type="spellEnd"/>
            <w:r>
              <w:rPr>
                <w:szCs w:val="28"/>
                <w:lang w:eastAsia="en-US"/>
              </w:rPr>
              <w:t>/.pdf/.</w:t>
            </w:r>
            <w:proofErr w:type="spellStart"/>
            <w:r>
              <w:rPr>
                <w:szCs w:val="28"/>
                <w:lang w:eastAsia="en-US"/>
              </w:rPr>
              <w:t>tif</w:t>
            </w:r>
            <w:proofErr w:type="spellEnd"/>
            <w:r>
              <w:rPr>
                <w:szCs w:val="28"/>
                <w:lang w:eastAsia="en-US"/>
              </w:rPr>
              <w:t>.</w:t>
            </w:r>
          </w:p>
        </w:tc>
      </w:tr>
    </w:tbl>
    <w:p w:rsidR="001C4E83" w:rsidRDefault="001C4E83"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C4E83">
      <w:pPr>
        <w:autoSpaceDE w:val="0"/>
        <w:autoSpaceDN w:val="0"/>
        <w:adjustRightInd w:val="0"/>
        <w:rPr>
          <w:szCs w:val="28"/>
          <w:lang w:eastAsia="en-US"/>
        </w:rPr>
      </w:pPr>
    </w:p>
    <w:p w:rsidR="00172AB9" w:rsidRDefault="00172AB9" w:rsidP="00172AB9">
      <w:pPr>
        <w:widowControl w:val="0"/>
        <w:autoSpaceDE w:val="0"/>
        <w:autoSpaceDN w:val="0"/>
        <w:ind w:left="720"/>
        <w:contextualSpacing/>
        <w:jc w:val="right"/>
        <w:rPr>
          <w:szCs w:val="28"/>
        </w:rPr>
      </w:pPr>
      <w:r w:rsidRPr="00172AB9">
        <w:rPr>
          <w:szCs w:val="28"/>
        </w:rPr>
        <w:lastRenderedPageBreak/>
        <w:t>ПРОЕКТ</w:t>
      </w:r>
    </w:p>
    <w:p w:rsidR="00172AB9" w:rsidRPr="00172AB9" w:rsidRDefault="00172AB9" w:rsidP="00172AB9">
      <w:pPr>
        <w:widowControl w:val="0"/>
        <w:autoSpaceDE w:val="0"/>
        <w:autoSpaceDN w:val="0"/>
        <w:ind w:left="720"/>
        <w:contextualSpacing/>
        <w:jc w:val="right"/>
        <w:rPr>
          <w:szCs w:val="28"/>
        </w:rPr>
      </w:pPr>
    </w:p>
    <w:p w:rsidR="00EE5B4C" w:rsidRDefault="00172AB9" w:rsidP="00172AB9">
      <w:pPr>
        <w:widowControl w:val="0"/>
        <w:autoSpaceDE w:val="0"/>
        <w:autoSpaceDN w:val="0"/>
        <w:ind w:left="720"/>
        <w:contextualSpacing/>
        <w:jc w:val="center"/>
        <w:rPr>
          <w:b/>
          <w:szCs w:val="28"/>
        </w:rPr>
      </w:pPr>
      <w:r w:rsidRPr="00172AB9">
        <w:rPr>
          <w:b/>
          <w:szCs w:val="28"/>
        </w:rPr>
        <w:t>Р</w:t>
      </w:r>
      <w:r w:rsidR="00EE5B4C">
        <w:rPr>
          <w:b/>
          <w:szCs w:val="28"/>
        </w:rPr>
        <w:t>УКОВОДСТВО</w:t>
      </w:r>
      <w:r w:rsidRPr="00172AB9">
        <w:rPr>
          <w:b/>
          <w:szCs w:val="28"/>
        </w:rPr>
        <w:t xml:space="preserve"> </w:t>
      </w:r>
    </w:p>
    <w:p w:rsidR="00172AB9" w:rsidRPr="00172AB9" w:rsidRDefault="00172AB9" w:rsidP="00172AB9">
      <w:pPr>
        <w:widowControl w:val="0"/>
        <w:autoSpaceDE w:val="0"/>
        <w:autoSpaceDN w:val="0"/>
        <w:ind w:left="720"/>
        <w:contextualSpacing/>
        <w:jc w:val="center"/>
        <w:rPr>
          <w:b/>
          <w:szCs w:val="28"/>
        </w:rPr>
      </w:pPr>
      <w:r w:rsidRPr="00172AB9">
        <w:rPr>
          <w:b/>
          <w:szCs w:val="28"/>
        </w:rPr>
        <w:t>по соблюдению обязательных требований, предъявляемых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p>
    <w:p w:rsidR="00172AB9" w:rsidRPr="00172AB9" w:rsidRDefault="00172AB9" w:rsidP="00172AB9">
      <w:pPr>
        <w:widowControl w:val="0"/>
        <w:autoSpaceDE w:val="0"/>
        <w:autoSpaceDN w:val="0"/>
        <w:ind w:left="720"/>
        <w:contextualSpacing/>
        <w:jc w:val="center"/>
        <w:rPr>
          <w:b/>
          <w:szCs w:val="28"/>
        </w:rPr>
      </w:pPr>
    </w:p>
    <w:p w:rsidR="00172AB9" w:rsidRPr="00172AB9" w:rsidRDefault="00172AB9" w:rsidP="00172AB9">
      <w:pPr>
        <w:widowControl w:val="0"/>
        <w:autoSpaceDE w:val="0"/>
        <w:autoSpaceDN w:val="0"/>
        <w:ind w:left="720"/>
        <w:contextualSpacing/>
        <w:jc w:val="center"/>
        <w:rPr>
          <w:b/>
          <w:szCs w:val="28"/>
        </w:rPr>
      </w:pPr>
      <w:r w:rsidRPr="00172AB9">
        <w:rPr>
          <w:b/>
          <w:szCs w:val="28"/>
        </w:rPr>
        <w:t>1. Общие положения</w:t>
      </w:r>
    </w:p>
    <w:p w:rsidR="00172AB9" w:rsidRPr="00172AB9" w:rsidRDefault="00172AB9" w:rsidP="00172AB9">
      <w:pPr>
        <w:widowControl w:val="0"/>
        <w:autoSpaceDE w:val="0"/>
        <w:autoSpaceDN w:val="0"/>
        <w:rPr>
          <w:szCs w:val="28"/>
        </w:rPr>
      </w:pPr>
    </w:p>
    <w:p w:rsidR="00172AB9" w:rsidRPr="00172AB9" w:rsidRDefault="00172AB9" w:rsidP="00172AB9">
      <w:pPr>
        <w:widowControl w:val="0"/>
        <w:autoSpaceDE w:val="0"/>
        <w:autoSpaceDN w:val="0"/>
        <w:ind w:firstLine="540"/>
        <w:rPr>
          <w:szCs w:val="28"/>
        </w:rPr>
      </w:pPr>
      <w:r w:rsidRPr="00172AB9">
        <w:rPr>
          <w:szCs w:val="28"/>
        </w:rPr>
        <w:t>1.1. Руководство по соблюдению обязательных требований, предъявляемых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 (далее – Руководство)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r w:rsidRPr="00172AB9">
        <w:rPr>
          <w:rFonts w:ascii="Arial Unicode MS" w:eastAsia="Arial Unicode MS" w:hAnsi="Arial Unicode MS" w:cs="Arial Unicode MS"/>
          <w:sz w:val="24"/>
          <w:lang w:bidi="ru-RU"/>
        </w:rPr>
        <w:t xml:space="preserve"> </w:t>
      </w:r>
      <w:r w:rsidRPr="00172AB9">
        <w:rPr>
          <w:szCs w:val="28"/>
        </w:rPr>
        <w:t xml:space="preserve">разработано в соответствии с требованиями ст. 46 Федерального закона от 31 июля 2020 г. № 248-ФЗ «О государственном контроле (надзоре) и муниципальном контроле в Российской Федерации», Федеральным законом от 31 июля 2020 г. № 247-ФЗ «Об обязательных требованиях в Российской Федерации». </w:t>
      </w:r>
    </w:p>
    <w:p w:rsidR="00172AB9" w:rsidRPr="00172AB9" w:rsidRDefault="00172AB9" w:rsidP="00172AB9">
      <w:pPr>
        <w:widowControl w:val="0"/>
        <w:autoSpaceDE w:val="0"/>
        <w:autoSpaceDN w:val="0"/>
        <w:ind w:firstLine="540"/>
        <w:rPr>
          <w:szCs w:val="28"/>
        </w:rPr>
      </w:pPr>
      <w:r w:rsidRPr="00172AB9">
        <w:rPr>
          <w:szCs w:val="28"/>
        </w:rPr>
        <w:t>Настоящее руководство разработано в целях оказания юридическим лицам, индивидуальным предпринимателям, в том числе относящимся к субъектам малого и среднего предпринимательства, гражданам информационно-методической поддержки в вопросах соблюдения обязательных требований, контроль за соблюдением которых осуществляет Администрация городского округа Анадырь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Анадырь.</w:t>
      </w:r>
    </w:p>
    <w:p w:rsidR="00172AB9" w:rsidRPr="00172AB9" w:rsidRDefault="00172AB9" w:rsidP="00172AB9">
      <w:pPr>
        <w:widowControl w:val="0"/>
        <w:autoSpaceDE w:val="0"/>
        <w:autoSpaceDN w:val="0"/>
        <w:ind w:firstLine="540"/>
        <w:rPr>
          <w:szCs w:val="28"/>
        </w:rPr>
      </w:pPr>
      <w:r w:rsidRPr="00172AB9">
        <w:rPr>
          <w:szCs w:val="28"/>
        </w:rPr>
        <w:t>1.2. 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муниципальный контроль на автомобильном транспорте, размещены на официальном информационно-правовом ресурсе городского округа Анадырь www.novomariinsk.ru в подразделе «Муниципальный контроль» раздела «Документы».</w:t>
      </w:r>
    </w:p>
    <w:p w:rsidR="00172AB9" w:rsidRPr="00172AB9" w:rsidRDefault="00172AB9" w:rsidP="00172AB9">
      <w:pPr>
        <w:widowControl w:val="0"/>
        <w:autoSpaceDE w:val="0"/>
        <w:autoSpaceDN w:val="0"/>
        <w:ind w:firstLine="540"/>
        <w:rPr>
          <w:color w:val="000000"/>
          <w:szCs w:val="28"/>
        </w:rPr>
      </w:pPr>
      <w:r w:rsidRPr="00172AB9">
        <w:rPr>
          <w:szCs w:val="28"/>
        </w:rPr>
        <w:t xml:space="preserve">1.3. </w:t>
      </w:r>
      <w:r w:rsidRPr="00172AB9">
        <w:rPr>
          <w:rFonts w:eastAsia="Arial Unicode MS"/>
          <w:bCs/>
          <w:color w:val="000000"/>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обязательных требований:</w:t>
      </w:r>
    </w:p>
    <w:p w:rsidR="00172AB9" w:rsidRPr="00172AB9" w:rsidRDefault="00172AB9" w:rsidP="00172AB9">
      <w:pPr>
        <w:widowControl w:val="0"/>
        <w:autoSpaceDE w:val="0"/>
        <w:autoSpaceDN w:val="0"/>
        <w:ind w:firstLine="540"/>
        <w:rPr>
          <w:color w:val="000000"/>
          <w:szCs w:val="28"/>
        </w:rPr>
      </w:pPr>
      <w:r w:rsidRPr="00172AB9">
        <w:rPr>
          <w:rFonts w:eastAsia="Arial Unicode MS"/>
          <w:bCs/>
          <w:color w:val="000000"/>
          <w:szCs w:val="28"/>
        </w:rPr>
        <w:t>1) в области автомобильных дорог и дорожной деятельности, установленных в отношении автомобильных дорог местного значения городского округа Анадырь (далее - автомобильные дороги местного значения или автомобильные дороги общего пользования местного значения):</w:t>
      </w:r>
    </w:p>
    <w:p w:rsidR="00172AB9" w:rsidRPr="00172AB9" w:rsidRDefault="00172AB9" w:rsidP="00172AB9">
      <w:pPr>
        <w:widowControl w:val="0"/>
        <w:autoSpaceDE w:val="0"/>
        <w:autoSpaceDN w:val="0"/>
        <w:ind w:firstLine="540"/>
        <w:rPr>
          <w:color w:val="000000"/>
          <w:szCs w:val="28"/>
        </w:rPr>
      </w:pPr>
      <w:r w:rsidRPr="00172AB9">
        <w:rPr>
          <w:rFonts w:eastAsia="Arial Unicode MS"/>
          <w:bCs/>
          <w:color w:val="000000"/>
          <w:szCs w:val="28"/>
        </w:rPr>
        <w:t xml:space="preserve">а) к эксплуатации объектов дорожного сервиса, размещенных в полосах </w:t>
      </w:r>
      <w:r w:rsidRPr="00172AB9">
        <w:rPr>
          <w:rFonts w:eastAsia="Arial Unicode MS"/>
          <w:bCs/>
          <w:color w:val="000000"/>
          <w:szCs w:val="28"/>
        </w:rPr>
        <w:lastRenderedPageBreak/>
        <w:t>отвода и (или) придорожных полосах автомобильных дорог общего пользования;</w:t>
      </w:r>
    </w:p>
    <w:p w:rsidR="00172AB9" w:rsidRPr="00172AB9" w:rsidRDefault="00172AB9" w:rsidP="00172AB9">
      <w:pPr>
        <w:widowControl w:val="0"/>
        <w:autoSpaceDE w:val="0"/>
        <w:autoSpaceDN w:val="0"/>
        <w:ind w:firstLine="540"/>
        <w:rPr>
          <w:color w:val="000000"/>
          <w:szCs w:val="28"/>
        </w:rPr>
      </w:pPr>
      <w:r w:rsidRPr="00172AB9">
        <w:rPr>
          <w:rFonts w:eastAsia="Arial Unicode MS"/>
          <w:bCs/>
          <w:color w:val="000000"/>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72AB9" w:rsidRPr="00172AB9" w:rsidRDefault="00172AB9" w:rsidP="00172AB9">
      <w:pPr>
        <w:widowControl w:val="0"/>
        <w:autoSpaceDE w:val="0"/>
        <w:autoSpaceDN w:val="0"/>
        <w:ind w:firstLine="540"/>
        <w:rPr>
          <w:rFonts w:eastAsia="Arial Unicode MS"/>
          <w:bCs/>
          <w:color w:val="000000"/>
          <w:szCs w:val="28"/>
        </w:rPr>
      </w:pPr>
      <w:r w:rsidRPr="00172AB9">
        <w:rPr>
          <w:rFonts w:eastAsia="Arial Unicode MS"/>
          <w:bCs/>
          <w:color w:val="00000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1.4</w:t>
      </w:r>
      <w:r w:rsidR="00EE5B4C">
        <w:rPr>
          <w:rFonts w:eastAsia="Arial Unicode MS"/>
          <w:bCs/>
          <w:color w:val="000000"/>
          <w:szCs w:val="28"/>
        </w:rPr>
        <w:t>.</w:t>
      </w:r>
      <w:r w:rsidRPr="00172AB9">
        <w:rPr>
          <w:rFonts w:eastAsia="Arial Unicode MS"/>
          <w:b/>
          <w:color w:val="000000"/>
          <w:szCs w:val="28"/>
          <w:lang w:bidi="ru-RU"/>
        </w:rPr>
        <w:t xml:space="preserve"> </w:t>
      </w:r>
      <w:r w:rsidRPr="00172AB9">
        <w:rPr>
          <w:rFonts w:eastAsia="Arial Unicode MS"/>
          <w:bCs/>
          <w:color w:val="000000"/>
          <w:szCs w:val="28"/>
        </w:rPr>
        <w:t xml:space="preserve">Объектами муниципального контроля на автомобильном транспорте, </w:t>
      </w:r>
      <w:r w:rsidRPr="00172AB9">
        <w:rPr>
          <w:color w:val="000000"/>
          <w:szCs w:val="28"/>
        </w:rPr>
        <w:t>городском наземном электрическом транспорте и в дорожном хозяйстве в границах городского округа Анадырь</w:t>
      </w:r>
      <w:r w:rsidRPr="00172AB9">
        <w:rPr>
          <w:rFonts w:eastAsia="Arial Unicode MS"/>
          <w:bCs/>
          <w:color w:val="000000"/>
          <w:szCs w:val="28"/>
        </w:rPr>
        <w:t xml:space="preserve"> являются:</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 xml:space="preserve">а) в рамках </w:t>
      </w:r>
      <w:hyperlink r:id="rId4" w:history="1">
        <w:r w:rsidRPr="00172AB9">
          <w:rPr>
            <w:rFonts w:eastAsia="Arial Unicode MS"/>
            <w:bCs/>
            <w:color w:val="000000"/>
            <w:szCs w:val="28"/>
          </w:rPr>
          <w:t>пункта 1 части 1 статьи 16</w:t>
        </w:r>
      </w:hyperlink>
      <w:r w:rsidRPr="00172AB9">
        <w:rPr>
          <w:rFonts w:eastAsia="Arial Unicode MS"/>
          <w:bCs/>
          <w:color w:val="000000"/>
          <w:szCs w:val="28"/>
        </w:rPr>
        <w:t xml:space="preserve"> Федерального закона от 31 июля 2020 г. № 248-ФЗ </w:t>
      </w:r>
      <w:r w:rsidR="00EE5B4C">
        <w:rPr>
          <w:rFonts w:eastAsia="Arial Unicode MS"/>
          <w:bCs/>
          <w:color w:val="000000"/>
          <w:szCs w:val="28"/>
        </w:rPr>
        <w:t>«</w:t>
      </w:r>
      <w:r w:rsidRPr="00172AB9">
        <w:rPr>
          <w:rFonts w:eastAsia="Arial Unicode MS"/>
          <w:bCs/>
          <w:color w:val="000000"/>
          <w:szCs w:val="28"/>
        </w:rPr>
        <w:t>О государственном контроле (надзоре) и муниципальном контроле в Российской Федерации</w:t>
      </w:r>
      <w:r w:rsidR="00EE5B4C">
        <w:rPr>
          <w:rFonts w:eastAsia="Arial Unicode MS"/>
          <w:bCs/>
          <w:color w:val="000000"/>
          <w:szCs w:val="28"/>
        </w:rPr>
        <w:t>»</w:t>
      </w:r>
      <w:r w:rsidRPr="00172AB9">
        <w:rPr>
          <w:rFonts w:eastAsia="Arial Unicode MS"/>
          <w:bCs/>
          <w:color w:val="000000"/>
          <w:szCs w:val="28"/>
        </w:rPr>
        <w:t>:</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деятельность по использованию полос отвода и (или) придорожных полос автомобильных дорог общего пользования местного значения;</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 xml:space="preserve">б) в рамках </w:t>
      </w:r>
      <w:hyperlink r:id="rId5" w:history="1">
        <w:r w:rsidRPr="00172AB9">
          <w:rPr>
            <w:rFonts w:eastAsia="Arial Unicode MS"/>
            <w:bCs/>
            <w:color w:val="000000"/>
            <w:szCs w:val="28"/>
          </w:rPr>
          <w:t>пункта 2 части 1 статьи 16</w:t>
        </w:r>
      </w:hyperlink>
      <w:r w:rsidRPr="00172AB9">
        <w:rPr>
          <w:rFonts w:eastAsia="Arial Unicode MS"/>
          <w:bCs/>
          <w:color w:val="000000"/>
          <w:szCs w:val="28"/>
        </w:rPr>
        <w:t xml:space="preserve"> Федерального закона от 31 июля 2020 г. № 248-ФЗ </w:t>
      </w:r>
      <w:r w:rsidR="00EE5B4C">
        <w:rPr>
          <w:rFonts w:eastAsia="Arial Unicode MS"/>
          <w:bCs/>
          <w:color w:val="000000"/>
          <w:szCs w:val="28"/>
        </w:rPr>
        <w:t>«</w:t>
      </w:r>
      <w:r w:rsidRPr="00172AB9">
        <w:rPr>
          <w:rFonts w:eastAsia="Arial Unicode MS"/>
          <w:bCs/>
          <w:color w:val="000000"/>
          <w:szCs w:val="28"/>
        </w:rPr>
        <w:t>О государственном контроле (надзоре) и муниципальном контроле в Российской Федерации</w:t>
      </w:r>
      <w:r w:rsidR="00EE5B4C">
        <w:rPr>
          <w:rFonts w:eastAsia="Arial Unicode MS"/>
          <w:bCs/>
          <w:color w:val="000000"/>
          <w:szCs w:val="28"/>
        </w:rPr>
        <w:t>»</w:t>
      </w:r>
      <w:bookmarkStart w:id="0" w:name="_GoBack"/>
      <w:bookmarkEnd w:id="0"/>
      <w:r w:rsidRPr="00172AB9">
        <w:rPr>
          <w:rFonts w:eastAsia="Arial Unicode MS"/>
          <w:bCs/>
          <w:color w:val="000000"/>
          <w:szCs w:val="28"/>
        </w:rPr>
        <w:t>:</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внесение платы за присоединение объектов дорожного сервиса к автомобильным дорогам общего пользования местного значения;</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 xml:space="preserve">дорожно-строительные материалы, указанные в приложении № 1 к </w:t>
      </w:r>
      <w:r w:rsidRPr="00172AB9">
        <w:rPr>
          <w:rFonts w:eastAsia="Arial Unicode MS"/>
          <w:bCs/>
          <w:color w:val="000000"/>
          <w:szCs w:val="28"/>
        </w:rPr>
        <w:lastRenderedPageBreak/>
        <w:t xml:space="preserve">техническому регламенту Таможенного союза </w:t>
      </w:r>
      <w:r w:rsidR="00EE5B4C">
        <w:rPr>
          <w:rFonts w:eastAsia="Arial Unicode MS"/>
          <w:bCs/>
          <w:color w:val="000000"/>
          <w:szCs w:val="28"/>
        </w:rPr>
        <w:t>«</w:t>
      </w:r>
      <w:r w:rsidRPr="00172AB9">
        <w:rPr>
          <w:rFonts w:eastAsia="Arial Unicode MS"/>
          <w:bCs/>
          <w:color w:val="000000"/>
          <w:szCs w:val="28"/>
        </w:rPr>
        <w:t>Безопасность автомобильных дорог</w:t>
      </w:r>
      <w:r w:rsidR="00EE5B4C">
        <w:rPr>
          <w:rFonts w:eastAsia="Arial Unicode MS"/>
          <w:bCs/>
          <w:color w:val="000000"/>
          <w:szCs w:val="28"/>
        </w:rPr>
        <w:t>»</w:t>
      </w:r>
      <w:r w:rsidRPr="00172AB9">
        <w:rPr>
          <w:rFonts w:eastAsia="Arial Unicode MS"/>
          <w:bCs/>
          <w:color w:val="000000"/>
          <w:szCs w:val="28"/>
        </w:rPr>
        <w:t xml:space="preserve"> (ТР ТС 014/2011);</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 xml:space="preserve">дорожно-строительные изделия, указанные в приложении № 2 к техническому регламенту Таможенного союза </w:t>
      </w:r>
      <w:r w:rsidR="00EE5B4C">
        <w:rPr>
          <w:rFonts w:eastAsia="Arial Unicode MS"/>
          <w:bCs/>
          <w:color w:val="000000"/>
          <w:szCs w:val="28"/>
        </w:rPr>
        <w:t>«</w:t>
      </w:r>
      <w:r w:rsidRPr="00172AB9">
        <w:rPr>
          <w:rFonts w:eastAsia="Arial Unicode MS"/>
          <w:bCs/>
          <w:color w:val="000000"/>
          <w:szCs w:val="28"/>
        </w:rPr>
        <w:t>Безопасность автомобильных дорог</w:t>
      </w:r>
      <w:r w:rsidR="00EE5B4C">
        <w:rPr>
          <w:rFonts w:eastAsia="Arial Unicode MS"/>
          <w:bCs/>
          <w:color w:val="000000"/>
          <w:szCs w:val="28"/>
        </w:rPr>
        <w:t xml:space="preserve">» </w:t>
      </w:r>
      <w:r w:rsidRPr="00172AB9">
        <w:rPr>
          <w:rFonts w:eastAsia="Arial Unicode MS"/>
          <w:bCs/>
          <w:color w:val="000000"/>
          <w:szCs w:val="28"/>
        </w:rPr>
        <w:t>(ТР ТС 014/2011);</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 xml:space="preserve">в) в рамках пункта 3 части 1 статьи 16 Федерального закона Федерального закона от 31 июля 2020 г. № 248-ФЗ </w:t>
      </w:r>
      <w:r w:rsidR="00EE5B4C">
        <w:rPr>
          <w:rFonts w:eastAsia="Arial Unicode MS"/>
          <w:bCs/>
          <w:color w:val="000000"/>
          <w:szCs w:val="28"/>
        </w:rPr>
        <w:t>«</w:t>
      </w:r>
      <w:r w:rsidRPr="00172AB9">
        <w:rPr>
          <w:rFonts w:eastAsia="Arial Unicode MS"/>
          <w:bCs/>
          <w:color w:val="000000"/>
          <w:szCs w:val="28"/>
        </w:rPr>
        <w:t>О государственном контроле (надзоре) и муниципальном контроле в Российской Федерации</w:t>
      </w:r>
      <w:r w:rsidR="00EE5B4C">
        <w:rPr>
          <w:rFonts w:eastAsia="Arial Unicode MS"/>
          <w:bCs/>
          <w:color w:val="000000"/>
          <w:szCs w:val="28"/>
        </w:rPr>
        <w:t>»</w:t>
      </w:r>
      <w:r w:rsidRPr="00172AB9">
        <w:rPr>
          <w:rFonts w:eastAsia="Arial Unicode MS"/>
          <w:bCs/>
          <w:color w:val="000000"/>
          <w:szCs w:val="28"/>
        </w:rPr>
        <w:t>:</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придорожные полосы и полосы отвода автомобильных дорог общего пользования местного значения;</w:t>
      </w:r>
    </w:p>
    <w:p w:rsidR="00172AB9" w:rsidRPr="00172AB9" w:rsidRDefault="00172AB9" w:rsidP="00172AB9">
      <w:pPr>
        <w:widowControl w:val="0"/>
        <w:autoSpaceDE w:val="0"/>
        <w:autoSpaceDN w:val="0"/>
        <w:ind w:firstLine="540"/>
        <w:rPr>
          <w:rFonts w:eastAsia="Arial Unicode MS"/>
          <w:b/>
          <w:color w:val="000000"/>
          <w:szCs w:val="28"/>
          <w:lang w:bidi="ru-RU"/>
        </w:rPr>
      </w:pPr>
      <w:r w:rsidRPr="00172AB9">
        <w:rPr>
          <w:rFonts w:eastAsia="Arial Unicode MS"/>
          <w:bCs/>
          <w:color w:val="000000"/>
          <w:szCs w:val="28"/>
        </w:rPr>
        <w:t>автомобильная дорога общего пользования местного значения и искусственные дорожные сооружения на ней;</w:t>
      </w:r>
    </w:p>
    <w:p w:rsidR="00172AB9" w:rsidRPr="00172AB9" w:rsidRDefault="00172AB9" w:rsidP="00172AB9">
      <w:pPr>
        <w:widowControl w:val="0"/>
        <w:autoSpaceDE w:val="0"/>
        <w:autoSpaceDN w:val="0"/>
        <w:ind w:firstLine="540"/>
        <w:rPr>
          <w:rFonts w:eastAsia="Arial Unicode MS"/>
          <w:bCs/>
          <w:color w:val="000000"/>
          <w:szCs w:val="28"/>
        </w:rPr>
      </w:pPr>
      <w:r w:rsidRPr="00172AB9">
        <w:rPr>
          <w:rFonts w:eastAsia="Arial Unicode MS"/>
          <w:bCs/>
          <w:color w:val="000000"/>
          <w:szCs w:val="28"/>
        </w:rPr>
        <w:t>примыкания к автомобильным дорогам местного значения, в том числе примыкания объектов дорожного сервиса.</w:t>
      </w:r>
    </w:p>
    <w:p w:rsidR="00172AB9" w:rsidRPr="00172AB9" w:rsidRDefault="00172AB9" w:rsidP="00172AB9">
      <w:pPr>
        <w:widowControl w:val="0"/>
        <w:autoSpaceDE w:val="0"/>
        <w:autoSpaceDN w:val="0"/>
        <w:ind w:firstLine="540"/>
        <w:rPr>
          <w:rFonts w:eastAsia="Arial Unicode MS"/>
          <w:bCs/>
          <w:color w:val="000000"/>
          <w:szCs w:val="28"/>
        </w:rPr>
      </w:pPr>
    </w:p>
    <w:p w:rsidR="00172AB9" w:rsidRPr="00172AB9" w:rsidRDefault="00172AB9" w:rsidP="00172AB9">
      <w:pPr>
        <w:widowControl w:val="0"/>
        <w:autoSpaceDE w:val="0"/>
        <w:autoSpaceDN w:val="0"/>
        <w:ind w:firstLine="540"/>
        <w:jc w:val="center"/>
        <w:rPr>
          <w:rFonts w:eastAsia="Arial Unicode MS"/>
          <w:b/>
          <w:bCs/>
          <w:szCs w:val="28"/>
        </w:rPr>
      </w:pPr>
      <w:r w:rsidRPr="00172AB9">
        <w:rPr>
          <w:rFonts w:eastAsia="Arial Unicode MS"/>
          <w:b/>
          <w:bCs/>
          <w:szCs w:val="28"/>
        </w:rPr>
        <w:t xml:space="preserve">2. </w:t>
      </w:r>
      <w:r w:rsidRPr="00172AB9">
        <w:rPr>
          <w:b/>
          <w:szCs w:val="28"/>
        </w:rPr>
        <w:t>Нормативно-правовые акты, содержащие обязательные требования, соблюдение которых оценивается при проведении мероприятий по</w:t>
      </w:r>
      <w:r w:rsidRPr="00172AB9">
        <w:rPr>
          <w:rFonts w:ascii="Arial Unicode MS" w:eastAsia="Arial Unicode MS" w:hAnsi="Arial Unicode MS" w:cs="Arial Unicode MS"/>
          <w:b/>
          <w:sz w:val="24"/>
          <w:lang w:bidi="ru-RU"/>
        </w:rPr>
        <w:t xml:space="preserve"> </w:t>
      </w:r>
      <w:r w:rsidRPr="00172AB9">
        <w:rPr>
          <w:b/>
          <w:szCs w:val="28"/>
        </w:rPr>
        <w:t>муниципальному контролю на автомобильном транспорте</w:t>
      </w:r>
    </w:p>
    <w:p w:rsidR="00172AB9" w:rsidRPr="00172AB9" w:rsidRDefault="00172AB9" w:rsidP="00172AB9">
      <w:pPr>
        <w:ind w:firstLine="540"/>
        <w:rPr>
          <w:szCs w:val="28"/>
        </w:rPr>
      </w:pPr>
    </w:p>
    <w:p w:rsidR="00172AB9" w:rsidRPr="00172AB9" w:rsidRDefault="00172AB9" w:rsidP="00172AB9">
      <w:pPr>
        <w:ind w:firstLine="540"/>
        <w:rPr>
          <w:szCs w:val="28"/>
        </w:rPr>
      </w:pPr>
      <w:r w:rsidRPr="00172AB9">
        <w:rPr>
          <w:szCs w:val="28"/>
        </w:rPr>
        <w:t xml:space="preserve">Градостроительный </w:t>
      </w:r>
      <w:hyperlink r:id="rId6">
        <w:r w:rsidRPr="00172AB9">
          <w:rPr>
            <w:szCs w:val="28"/>
          </w:rPr>
          <w:t>кодекс</w:t>
        </w:r>
      </w:hyperlink>
      <w:r w:rsidRPr="00172AB9">
        <w:rPr>
          <w:szCs w:val="28"/>
        </w:rPr>
        <w:t xml:space="preserve"> Российской Федерации от 29 декабря 2004 г. № 190-ФЗ;</w:t>
      </w:r>
    </w:p>
    <w:p w:rsidR="00172AB9" w:rsidRPr="00172AB9" w:rsidRDefault="00EE5B4C" w:rsidP="00172AB9">
      <w:pPr>
        <w:ind w:firstLine="540"/>
        <w:rPr>
          <w:szCs w:val="28"/>
        </w:rPr>
      </w:pPr>
      <w:hyperlink r:id="rId7">
        <w:r w:rsidR="00172AB9" w:rsidRPr="00172AB9">
          <w:rPr>
            <w:szCs w:val="28"/>
          </w:rPr>
          <w:t>Кодекс</w:t>
        </w:r>
      </w:hyperlink>
      <w:r w:rsidR="00172AB9" w:rsidRPr="00172AB9">
        <w:rPr>
          <w:szCs w:val="28"/>
        </w:rPr>
        <w:t xml:space="preserve"> Российской Федерации об административных правонарушениях от 30 декабря 2001 г. № 195-ФЗ;</w:t>
      </w:r>
    </w:p>
    <w:p w:rsidR="00172AB9" w:rsidRPr="00172AB9" w:rsidRDefault="00172AB9" w:rsidP="00172AB9">
      <w:pPr>
        <w:ind w:firstLine="540"/>
        <w:rPr>
          <w:szCs w:val="28"/>
        </w:rPr>
      </w:pPr>
      <w:r w:rsidRPr="00172AB9">
        <w:rPr>
          <w:szCs w:val="28"/>
        </w:rPr>
        <w:t xml:space="preserve">Федеральный </w:t>
      </w:r>
      <w:hyperlink r:id="rId8">
        <w:r w:rsidRPr="00172AB9">
          <w:rPr>
            <w:szCs w:val="28"/>
          </w:rPr>
          <w:t>закон</w:t>
        </w:r>
      </w:hyperlink>
      <w:r w:rsidRPr="00172AB9">
        <w:rPr>
          <w:szCs w:val="28"/>
        </w:rPr>
        <w:t xml:space="preserve"> от 10 декабря 1995 г. № 196-ФЗ «О безопасности дорожного движения»;</w:t>
      </w:r>
    </w:p>
    <w:p w:rsidR="00172AB9" w:rsidRPr="00172AB9" w:rsidRDefault="00172AB9" w:rsidP="00172AB9">
      <w:pPr>
        <w:ind w:firstLine="540"/>
        <w:rPr>
          <w:szCs w:val="28"/>
        </w:rPr>
      </w:pPr>
      <w:r w:rsidRPr="00172AB9">
        <w:rPr>
          <w:szCs w:val="28"/>
        </w:rPr>
        <w:t xml:space="preserve">Федеральный </w:t>
      </w:r>
      <w:hyperlink r:id="rId9">
        <w:r w:rsidRPr="00172AB9">
          <w:rPr>
            <w:szCs w:val="28"/>
          </w:rPr>
          <w:t>закон</w:t>
        </w:r>
      </w:hyperlink>
      <w:r w:rsidRPr="00172AB9">
        <w:rPr>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72AB9">
        <w:rPr>
          <w:noProof/>
          <w:szCs w:val="28"/>
        </w:rPr>
        <w:drawing>
          <wp:inline distT="0" distB="0" distL="0" distR="0" wp14:anchorId="0688798C" wp14:editId="3CAB9553">
            <wp:extent cx="18415" cy="48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48895"/>
                    </a:xfrm>
                    <a:prstGeom prst="rect">
                      <a:avLst/>
                    </a:prstGeom>
                    <a:noFill/>
                    <a:ln>
                      <a:noFill/>
                    </a:ln>
                  </pic:spPr>
                </pic:pic>
              </a:graphicData>
            </a:graphic>
          </wp:inline>
        </w:drawing>
      </w:r>
    </w:p>
    <w:p w:rsidR="00172AB9" w:rsidRPr="00172AB9" w:rsidRDefault="00172AB9" w:rsidP="00172AB9">
      <w:pPr>
        <w:ind w:firstLine="540"/>
        <w:rPr>
          <w:szCs w:val="28"/>
        </w:rPr>
      </w:pPr>
      <w:r w:rsidRPr="00172AB9">
        <w:rPr>
          <w:szCs w:val="28"/>
        </w:rPr>
        <w:t xml:space="preserve">Федеральный </w:t>
      </w:r>
      <w:hyperlink r:id="rId11">
        <w:r w:rsidRPr="00172AB9">
          <w:rPr>
            <w:szCs w:val="28"/>
          </w:rPr>
          <w:t>закон</w:t>
        </w:r>
      </w:hyperlink>
      <w:r w:rsidRPr="00172AB9">
        <w:rPr>
          <w:szCs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72AB9" w:rsidRPr="00172AB9" w:rsidRDefault="00172AB9" w:rsidP="00172AB9">
      <w:pPr>
        <w:ind w:firstLine="540"/>
        <w:rPr>
          <w:szCs w:val="28"/>
        </w:rPr>
      </w:pPr>
      <w:r w:rsidRPr="00172AB9">
        <w:rPr>
          <w:szCs w:val="28"/>
        </w:rPr>
        <w:t xml:space="preserve">Федеральный </w:t>
      </w:r>
      <w:hyperlink r:id="rId12">
        <w:r w:rsidRPr="00172AB9">
          <w:rPr>
            <w:szCs w:val="28"/>
          </w:rPr>
          <w:t>закон</w:t>
        </w:r>
      </w:hyperlink>
      <w:r w:rsidRPr="00172AB9">
        <w:rPr>
          <w:szCs w:val="28"/>
        </w:rPr>
        <w:t xml:space="preserve"> от 31 июля 2020 г. № 248-ФЗ «О государственном контроле (надзоре) и муниципальном контроле в Российской Федерации»;</w:t>
      </w:r>
    </w:p>
    <w:p w:rsidR="00172AB9" w:rsidRPr="00172AB9" w:rsidRDefault="00EE5B4C" w:rsidP="00172AB9">
      <w:pPr>
        <w:ind w:firstLine="540"/>
        <w:rPr>
          <w:szCs w:val="28"/>
        </w:rPr>
      </w:pPr>
      <w:hyperlink r:id="rId13">
        <w:r w:rsidR="00172AB9" w:rsidRPr="00172AB9">
          <w:rPr>
            <w:szCs w:val="28"/>
          </w:rPr>
          <w:t>Решение</w:t>
        </w:r>
      </w:hyperlink>
      <w:r w:rsidR="00172AB9" w:rsidRPr="00172AB9">
        <w:rPr>
          <w:szCs w:val="28"/>
        </w:rPr>
        <w:t xml:space="preserve"> Комиссии Таможенного союза от 18 октября 2011 г. № 827 «О принятии технического регламента Таможенного союза «Безопасность автомобильных дорог» (далее - технический регламент Таможенного союза);</w:t>
      </w:r>
    </w:p>
    <w:p w:rsidR="00172AB9" w:rsidRPr="00172AB9" w:rsidRDefault="00EE5B4C" w:rsidP="00172AB9">
      <w:pPr>
        <w:ind w:firstLine="540"/>
        <w:rPr>
          <w:szCs w:val="28"/>
        </w:rPr>
      </w:pPr>
      <w:hyperlink r:id="rId14">
        <w:r w:rsidR="00172AB9" w:rsidRPr="00172AB9">
          <w:rPr>
            <w:szCs w:val="28"/>
          </w:rPr>
          <w:t>Постановление</w:t>
        </w:r>
      </w:hyperlink>
      <w:r w:rsidR="00172AB9" w:rsidRPr="00172AB9">
        <w:rPr>
          <w:szCs w:val="28"/>
        </w:rPr>
        <w:t xml:space="preserve"> Правительства Российской Федерации от 28 октября 2020 г. № 1753 «О минимально необходимых для обслуживания участников дорожного движения требованиях к обеспеченности автомобильных дорог </w:t>
      </w:r>
      <w:r w:rsidR="00172AB9" w:rsidRPr="00172AB9">
        <w:rPr>
          <w:szCs w:val="28"/>
        </w:rPr>
        <w:lastRenderedPageBreak/>
        <w:t>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rsidR="00172AB9" w:rsidRPr="00172AB9" w:rsidRDefault="00172AB9" w:rsidP="00172AB9">
      <w:pPr>
        <w:ind w:firstLine="540"/>
        <w:rPr>
          <w:szCs w:val="28"/>
        </w:rPr>
      </w:pPr>
      <w:r w:rsidRPr="00172AB9">
        <w:rPr>
          <w:szCs w:val="28"/>
        </w:rPr>
        <w:t>Решение Совета депутатов городского округа Анадырь от 14 октября 2021 г. № 166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Анадырь»;</w:t>
      </w:r>
    </w:p>
    <w:p w:rsidR="00172AB9" w:rsidRPr="00172AB9" w:rsidRDefault="00172AB9" w:rsidP="00172AB9">
      <w:pPr>
        <w:suppressAutoHyphens/>
        <w:autoSpaceDE w:val="0"/>
        <w:ind w:firstLine="709"/>
        <w:jc w:val="center"/>
        <w:rPr>
          <w:b/>
          <w:color w:val="000000"/>
          <w:szCs w:val="28"/>
          <w:lang w:eastAsia="zh-CN"/>
        </w:rPr>
      </w:pPr>
    </w:p>
    <w:p w:rsidR="00172AB9" w:rsidRPr="00172AB9" w:rsidRDefault="00172AB9" w:rsidP="00172AB9">
      <w:pPr>
        <w:widowControl w:val="0"/>
        <w:autoSpaceDE w:val="0"/>
        <w:autoSpaceDN w:val="0"/>
        <w:ind w:firstLine="540"/>
        <w:jc w:val="center"/>
        <w:rPr>
          <w:b/>
          <w:szCs w:val="28"/>
        </w:rPr>
      </w:pPr>
      <w:r w:rsidRPr="00172AB9">
        <w:rPr>
          <w:b/>
          <w:szCs w:val="28"/>
        </w:rPr>
        <w:t xml:space="preserve">3. Меры ответственности за нарушение обязательных требований </w:t>
      </w:r>
    </w:p>
    <w:p w:rsidR="00172AB9" w:rsidRPr="00172AB9" w:rsidRDefault="00172AB9" w:rsidP="00172AB9">
      <w:pPr>
        <w:widowControl w:val="0"/>
        <w:autoSpaceDE w:val="0"/>
        <w:autoSpaceDN w:val="0"/>
        <w:jc w:val="left"/>
        <w:rPr>
          <w:szCs w:val="28"/>
        </w:rPr>
      </w:pPr>
    </w:p>
    <w:p w:rsidR="00172AB9" w:rsidRPr="00172AB9" w:rsidRDefault="00172AB9" w:rsidP="00172AB9">
      <w:pPr>
        <w:ind w:firstLine="540"/>
        <w:rPr>
          <w:szCs w:val="28"/>
        </w:rPr>
      </w:pPr>
      <w:r w:rsidRPr="00172AB9">
        <w:rPr>
          <w:szCs w:val="28"/>
        </w:rPr>
        <w:t>3.1. За нарушение обязательных требований предусматриваются следующие меры ответственности:</w:t>
      </w:r>
    </w:p>
    <w:p w:rsidR="00172AB9" w:rsidRPr="00172AB9" w:rsidRDefault="00172AB9" w:rsidP="00172AB9">
      <w:pPr>
        <w:ind w:firstLine="540"/>
        <w:rPr>
          <w:szCs w:val="28"/>
        </w:rPr>
      </w:pPr>
      <w:r w:rsidRPr="00172AB9">
        <w:rPr>
          <w:szCs w:val="28"/>
        </w:rPr>
        <w:t xml:space="preserve">1) В соответствии с частью 1 статьи 19.4 Кодекса об административных правонарушениях Российской Федерации (далее – КоАП РФ)  в случае неповиновения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72AB9" w:rsidRPr="00172AB9" w:rsidRDefault="00172AB9" w:rsidP="00172AB9">
      <w:pPr>
        <w:ind w:firstLine="540"/>
        <w:rPr>
          <w:szCs w:val="28"/>
        </w:rPr>
      </w:pPr>
      <w:r w:rsidRPr="00172AB9">
        <w:rPr>
          <w:szCs w:val="28"/>
        </w:rPr>
        <w:t>- влечёт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72AB9" w:rsidRPr="00172AB9" w:rsidRDefault="00172AB9" w:rsidP="00172AB9">
      <w:pPr>
        <w:ind w:firstLine="540"/>
        <w:rPr>
          <w:szCs w:val="28"/>
        </w:rPr>
      </w:pPr>
      <w:r w:rsidRPr="00172AB9">
        <w:rPr>
          <w:szCs w:val="28"/>
        </w:rPr>
        <w:t xml:space="preserve">2) Согласно статье 19.4.1 КоАП РФ в случае воспрепятствования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КоАП РФ, </w:t>
      </w:r>
    </w:p>
    <w:p w:rsidR="00172AB9" w:rsidRPr="00172AB9" w:rsidRDefault="00172AB9" w:rsidP="00172AB9">
      <w:pPr>
        <w:ind w:firstLine="540"/>
        <w:rPr>
          <w:szCs w:val="28"/>
        </w:rPr>
      </w:pPr>
      <w:r w:rsidRPr="00172AB9">
        <w:rPr>
          <w:szCs w:val="28"/>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72AB9" w:rsidRPr="00172AB9" w:rsidRDefault="00172AB9" w:rsidP="00172AB9">
      <w:pPr>
        <w:ind w:firstLine="540"/>
        <w:rPr>
          <w:szCs w:val="28"/>
        </w:rPr>
      </w:pPr>
      <w:r w:rsidRPr="00172AB9">
        <w:rPr>
          <w:szCs w:val="28"/>
        </w:rPr>
        <w:t xml:space="preserve">3) В соответствии с частью 1 статьи 19.5 КоАП РФ в случае невыполнения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72AB9" w:rsidRPr="00172AB9" w:rsidRDefault="00172AB9" w:rsidP="00172AB9">
      <w:pPr>
        <w:ind w:firstLine="540"/>
        <w:rPr>
          <w:szCs w:val="28"/>
        </w:rPr>
      </w:pPr>
      <w:r w:rsidRPr="00172AB9">
        <w:rPr>
          <w:szCs w:val="28"/>
        </w:rPr>
        <w:t xml:space="preserve">- влечет наложение административного штрафа на граждан в размере от трехсот до пятисот рублей; на должностных лиц - от одной тысячи до двух </w:t>
      </w:r>
      <w:r w:rsidRPr="00172AB9">
        <w:rPr>
          <w:szCs w:val="28"/>
        </w:rPr>
        <w:lastRenderedPageBreak/>
        <w:t>тысяч рублей или дисквалификацию на срок до трех лет; на юридических лиц - от десяти тысяч до двадцати тысяч рублей.</w:t>
      </w:r>
    </w:p>
    <w:p w:rsidR="00172AB9" w:rsidRPr="00172AB9" w:rsidRDefault="00172AB9" w:rsidP="00172AB9">
      <w:pPr>
        <w:ind w:firstLine="540"/>
        <w:rPr>
          <w:szCs w:val="28"/>
        </w:rPr>
      </w:pPr>
      <w:r w:rsidRPr="00172AB9">
        <w:rPr>
          <w:szCs w:val="28"/>
        </w:rPr>
        <w:t>4) Согласно статье 19.7 КоАП РФ за 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w:t>
      </w:r>
    </w:p>
    <w:p w:rsidR="00172AB9" w:rsidRPr="00172AB9" w:rsidRDefault="00172AB9" w:rsidP="00172AB9">
      <w:pPr>
        <w:ind w:firstLine="540"/>
        <w:rPr>
          <w:szCs w:val="28"/>
        </w:rPr>
      </w:pPr>
      <w:r w:rsidRPr="00172AB9">
        <w:rPr>
          <w:szCs w:val="28"/>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72AB9" w:rsidRPr="00172AB9" w:rsidRDefault="00172AB9" w:rsidP="00172AB9">
      <w:pPr>
        <w:ind w:firstLine="540"/>
        <w:rPr>
          <w:szCs w:val="28"/>
        </w:rPr>
      </w:pPr>
    </w:p>
    <w:p w:rsidR="00172AB9" w:rsidRDefault="00172AB9" w:rsidP="001C4E83">
      <w:pPr>
        <w:autoSpaceDE w:val="0"/>
        <w:autoSpaceDN w:val="0"/>
        <w:adjustRightInd w:val="0"/>
        <w:rPr>
          <w:szCs w:val="28"/>
          <w:lang w:eastAsia="en-US"/>
        </w:rPr>
      </w:pPr>
    </w:p>
    <w:sectPr w:rsidR="00172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83"/>
    <w:rsid w:val="00025F2F"/>
    <w:rsid w:val="00172AB9"/>
    <w:rsid w:val="001C4E83"/>
    <w:rsid w:val="002258A8"/>
    <w:rsid w:val="00234F4D"/>
    <w:rsid w:val="00252A44"/>
    <w:rsid w:val="002A0D1B"/>
    <w:rsid w:val="00397CC2"/>
    <w:rsid w:val="004C694F"/>
    <w:rsid w:val="00701CF2"/>
    <w:rsid w:val="00793FFC"/>
    <w:rsid w:val="007C7026"/>
    <w:rsid w:val="0084115E"/>
    <w:rsid w:val="008D199A"/>
    <w:rsid w:val="00921641"/>
    <w:rsid w:val="00B402A7"/>
    <w:rsid w:val="00BF0E13"/>
    <w:rsid w:val="00E62BB1"/>
    <w:rsid w:val="00EE5B4C"/>
    <w:rsid w:val="00F4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4A0"/>
  <w15:chartTrackingRefBased/>
  <w15:docId w15:val="{CEBBAA01-21BC-48F6-8E80-5B545570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C2"/>
    <w:pPr>
      <w:jc w:val="both"/>
    </w:pPr>
    <w:rPr>
      <w:rFonts w:ascii="Times New Roman" w:hAnsi="Times New Roman"/>
      <w:sz w:val="28"/>
      <w:szCs w:val="24"/>
      <w:lang w:eastAsia="ru-RU"/>
    </w:rPr>
  </w:style>
  <w:style w:type="paragraph" w:styleId="1">
    <w:name w:val="heading 1"/>
    <w:basedOn w:val="a"/>
    <w:next w:val="a"/>
    <w:link w:val="10"/>
    <w:uiPriority w:val="9"/>
    <w:qFormat/>
    <w:rsid w:val="00397CC2"/>
    <w:pPr>
      <w:keepNext/>
      <w:spacing w:before="240" w:after="60"/>
      <w:jc w:val="center"/>
      <w:outlineLvl w:val="0"/>
    </w:pPr>
    <w:rPr>
      <w:b/>
      <w:bCs/>
      <w:kern w:val="32"/>
      <w:szCs w:val="32"/>
      <w:lang w:eastAsia="en-US"/>
    </w:rPr>
  </w:style>
  <w:style w:type="paragraph" w:styleId="2">
    <w:name w:val="heading 2"/>
    <w:basedOn w:val="a"/>
    <w:next w:val="a"/>
    <w:link w:val="20"/>
    <w:uiPriority w:val="9"/>
    <w:unhideWhenUsed/>
    <w:qFormat/>
    <w:rsid w:val="00397CC2"/>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397CC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397CC2"/>
    <w:pPr>
      <w:keepNext/>
      <w:spacing w:before="240" w:after="60"/>
      <w:outlineLvl w:val="3"/>
    </w:pPr>
    <w:rPr>
      <w:rFonts w:ascii="Calibri" w:hAnsi="Calibri"/>
      <w:b/>
      <w:bCs/>
      <w:szCs w:val="28"/>
      <w:lang w:eastAsia="en-US"/>
    </w:rPr>
  </w:style>
  <w:style w:type="paragraph" w:styleId="5">
    <w:name w:val="heading 5"/>
    <w:basedOn w:val="a"/>
    <w:next w:val="a"/>
    <w:link w:val="50"/>
    <w:uiPriority w:val="9"/>
    <w:semiHidden/>
    <w:unhideWhenUsed/>
    <w:qFormat/>
    <w:rsid w:val="00397CC2"/>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397CC2"/>
    <w:pPr>
      <w:spacing w:before="240" w:after="60"/>
      <w:outlineLvl w:val="5"/>
    </w:pPr>
    <w:rPr>
      <w:rFonts w:ascii="Calibri" w:hAnsi="Calibri"/>
      <w:b/>
      <w:bCs/>
      <w:sz w:val="20"/>
      <w:szCs w:val="20"/>
      <w:lang w:eastAsia="en-US"/>
    </w:rPr>
  </w:style>
  <w:style w:type="paragraph" w:styleId="7">
    <w:name w:val="heading 7"/>
    <w:basedOn w:val="a"/>
    <w:next w:val="a"/>
    <w:link w:val="70"/>
    <w:uiPriority w:val="9"/>
    <w:semiHidden/>
    <w:unhideWhenUsed/>
    <w:qFormat/>
    <w:rsid w:val="00397CC2"/>
    <w:pPr>
      <w:spacing w:before="240" w:after="60"/>
      <w:outlineLvl w:val="6"/>
    </w:pPr>
    <w:rPr>
      <w:rFonts w:ascii="Calibri" w:hAnsi="Calibri"/>
      <w:sz w:val="24"/>
      <w:lang w:eastAsia="en-US"/>
    </w:rPr>
  </w:style>
  <w:style w:type="paragraph" w:styleId="8">
    <w:name w:val="heading 8"/>
    <w:basedOn w:val="a"/>
    <w:next w:val="a"/>
    <w:link w:val="80"/>
    <w:uiPriority w:val="9"/>
    <w:semiHidden/>
    <w:unhideWhenUsed/>
    <w:qFormat/>
    <w:rsid w:val="00397CC2"/>
    <w:pPr>
      <w:spacing w:before="240" w:after="60"/>
      <w:outlineLvl w:val="7"/>
    </w:pPr>
    <w:rPr>
      <w:rFonts w:ascii="Calibri" w:hAnsi="Calibri"/>
      <w:i/>
      <w:iCs/>
      <w:sz w:val="24"/>
      <w:lang w:eastAsia="en-US"/>
    </w:rPr>
  </w:style>
  <w:style w:type="paragraph" w:styleId="9">
    <w:name w:val="heading 9"/>
    <w:basedOn w:val="a"/>
    <w:next w:val="a"/>
    <w:link w:val="90"/>
    <w:uiPriority w:val="9"/>
    <w:semiHidden/>
    <w:unhideWhenUsed/>
    <w:qFormat/>
    <w:rsid w:val="00397CC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Адм 1"/>
    <w:basedOn w:val="a"/>
    <w:next w:val="a"/>
    <w:qFormat/>
    <w:rsid w:val="00397CC2"/>
    <w:pPr>
      <w:tabs>
        <w:tab w:val="left" w:pos="1080"/>
      </w:tabs>
      <w:ind w:right="176"/>
      <w:jc w:val="center"/>
    </w:pPr>
    <w:rPr>
      <w:b/>
      <w:szCs w:val="28"/>
    </w:rPr>
  </w:style>
  <w:style w:type="character" w:customStyle="1" w:styleId="10">
    <w:name w:val="Заголовок 1 Знак"/>
    <w:link w:val="1"/>
    <w:uiPriority w:val="9"/>
    <w:rsid w:val="00397CC2"/>
    <w:rPr>
      <w:rFonts w:ascii="Times New Roman" w:hAnsi="Times New Roman"/>
      <w:b/>
      <w:bCs/>
      <w:kern w:val="32"/>
      <w:sz w:val="28"/>
      <w:szCs w:val="32"/>
    </w:rPr>
  </w:style>
  <w:style w:type="character" w:customStyle="1" w:styleId="20">
    <w:name w:val="Заголовок 2 Знак"/>
    <w:link w:val="2"/>
    <w:uiPriority w:val="9"/>
    <w:rsid w:val="00397CC2"/>
    <w:rPr>
      <w:rFonts w:ascii="Cambria" w:hAnsi="Cambria"/>
      <w:b/>
      <w:bCs/>
      <w:i/>
      <w:iCs/>
      <w:sz w:val="28"/>
      <w:szCs w:val="28"/>
    </w:rPr>
  </w:style>
  <w:style w:type="character" w:customStyle="1" w:styleId="30">
    <w:name w:val="Заголовок 3 Знак"/>
    <w:link w:val="3"/>
    <w:uiPriority w:val="9"/>
    <w:semiHidden/>
    <w:rsid w:val="00397CC2"/>
    <w:rPr>
      <w:rFonts w:ascii="Cambria" w:hAnsi="Cambria"/>
      <w:b/>
      <w:bCs/>
      <w:sz w:val="26"/>
      <w:szCs w:val="26"/>
    </w:rPr>
  </w:style>
  <w:style w:type="character" w:customStyle="1" w:styleId="40">
    <w:name w:val="Заголовок 4 Знак"/>
    <w:link w:val="4"/>
    <w:uiPriority w:val="9"/>
    <w:semiHidden/>
    <w:rsid w:val="00397CC2"/>
    <w:rPr>
      <w:b/>
      <w:bCs/>
      <w:sz w:val="28"/>
      <w:szCs w:val="28"/>
    </w:rPr>
  </w:style>
  <w:style w:type="character" w:customStyle="1" w:styleId="50">
    <w:name w:val="Заголовок 5 Знак"/>
    <w:link w:val="5"/>
    <w:uiPriority w:val="9"/>
    <w:semiHidden/>
    <w:rsid w:val="00397CC2"/>
    <w:rPr>
      <w:b/>
      <w:bCs/>
      <w:i/>
      <w:iCs/>
      <w:sz w:val="26"/>
      <w:szCs w:val="26"/>
    </w:rPr>
  </w:style>
  <w:style w:type="character" w:customStyle="1" w:styleId="60">
    <w:name w:val="Заголовок 6 Знак"/>
    <w:link w:val="6"/>
    <w:uiPriority w:val="9"/>
    <w:semiHidden/>
    <w:rsid w:val="00397CC2"/>
    <w:rPr>
      <w:b/>
      <w:bCs/>
    </w:rPr>
  </w:style>
  <w:style w:type="character" w:customStyle="1" w:styleId="70">
    <w:name w:val="Заголовок 7 Знак"/>
    <w:link w:val="7"/>
    <w:uiPriority w:val="9"/>
    <w:semiHidden/>
    <w:rsid w:val="00397CC2"/>
    <w:rPr>
      <w:sz w:val="24"/>
      <w:szCs w:val="24"/>
    </w:rPr>
  </w:style>
  <w:style w:type="character" w:customStyle="1" w:styleId="80">
    <w:name w:val="Заголовок 8 Знак"/>
    <w:link w:val="8"/>
    <w:uiPriority w:val="9"/>
    <w:semiHidden/>
    <w:rsid w:val="00397CC2"/>
    <w:rPr>
      <w:i/>
      <w:iCs/>
      <w:sz w:val="24"/>
      <w:szCs w:val="24"/>
    </w:rPr>
  </w:style>
  <w:style w:type="character" w:customStyle="1" w:styleId="90">
    <w:name w:val="Заголовок 9 Знак"/>
    <w:link w:val="9"/>
    <w:uiPriority w:val="9"/>
    <w:semiHidden/>
    <w:rsid w:val="00397CC2"/>
    <w:rPr>
      <w:rFonts w:ascii="Cambria" w:hAnsi="Cambria"/>
    </w:rPr>
  </w:style>
  <w:style w:type="paragraph" w:styleId="a3">
    <w:name w:val="Title"/>
    <w:basedOn w:val="a"/>
    <w:next w:val="a"/>
    <w:link w:val="a4"/>
    <w:uiPriority w:val="10"/>
    <w:qFormat/>
    <w:rsid w:val="00397CC2"/>
    <w:pPr>
      <w:spacing w:before="240" w:after="60"/>
      <w:jc w:val="center"/>
      <w:outlineLvl w:val="0"/>
    </w:pPr>
    <w:rPr>
      <w:rFonts w:ascii="Cambria" w:hAnsi="Cambria"/>
      <w:b/>
      <w:bCs/>
      <w:kern w:val="28"/>
      <w:sz w:val="32"/>
      <w:szCs w:val="32"/>
      <w:lang w:eastAsia="en-US"/>
    </w:rPr>
  </w:style>
  <w:style w:type="character" w:customStyle="1" w:styleId="a4">
    <w:name w:val="Заголовок Знак"/>
    <w:link w:val="a3"/>
    <w:uiPriority w:val="10"/>
    <w:rsid w:val="00397CC2"/>
    <w:rPr>
      <w:rFonts w:ascii="Cambria" w:hAnsi="Cambria"/>
      <w:b/>
      <w:bCs/>
      <w:kern w:val="28"/>
      <w:sz w:val="32"/>
      <w:szCs w:val="32"/>
    </w:rPr>
  </w:style>
  <w:style w:type="paragraph" w:styleId="a5">
    <w:name w:val="Subtitle"/>
    <w:basedOn w:val="a"/>
    <w:next w:val="a"/>
    <w:link w:val="a6"/>
    <w:uiPriority w:val="11"/>
    <w:qFormat/>
    <w:rsid w:val="00397CC2"/>
    <w:pPr>
      <w:spacing w:after="60"/>
      <w:jc w:val="center"/>
      <w:outlineLvl w:val="1"/>
    </w:pPr>
    <w:rPr>
      <w:rFonts w:ascii="Cambria" w:hAnsi="Cambria"/>
      <w:sz w:val="24"/>
      <w:lang w:eastAsia="en-US"/>
    </w:rPr>
  </w:style>
  <w:style w:type="character" w:customStyle="1" w:styleId="a6">
    <w:name w:val="Подзаголовок Знак"/>
    <w:link w:val="a5"/>
    <w:uiPriority w:val="11"/>
    <w:rsid w:val="00397CC2"/>
    <w:rPr>
      <w:rFonts w:ascii="Cambria" w:hAnsi="Cambria"/>
      <w:sz w:val="24"/>
      <w:szCs w:val="24"/>
    </w:rPr>
  </w:style>
  <w:style w:type="character" w:styleId="a7">
    <w:name w:val="Strong"/>
    <w:uiPriority w:val="22"/>
    <w:qFormat/>
    <w:rsid w:val="00397CC2"/>
    <w:rPr>
      <w:b/>
      <w:bCs/>
    </w:rPr>
  </w:style>
  <w:style w:type="character" w:styleId="a8">
    <w:name w:val="Emphasis"/>
    <w:uiPriority w:val="20"/>
    <w:qFormat/>
    <w:rsid w:val="00397CC2"/>
    <w:rPr>
      <w:rFonts w:ascii="Calibri" w:hAnsi="Calibri"/>
      <w:b/>
      <w:i/>
      <w:iCs/>
    </w:rPr>
  </w:style>
  <w:style w:type="paragraph" w:styleId="a9">
    <w:name w:val="No Spacing"/>
    <w:basedOn w:val="a"/>
    <w:uiPriority w:val="1"/>
    <w:qFormat/>
    <w:rsid w:val="00397CC2"/>
    <w:rPr>
      <w:szCs w:val="32"/>
    </w:rPr>
  </w:style>
  <w:style w:type="paragraph" w:styleId="aa">
    <w:name w:val="List Paragraph"/>
    <w:basedOn w:val="a"/>
    <w:uiPriority w:val="34"/>
    <w:qFormat/>
    <w:rsid w:val="00397CC2"/>
    <w:pPr>
      <w:ind w:left="720"/>
      <w:contextualSpacing/>
    </w:pPr>
  </w:style>
  <w:style w:type="paragraph" w:styleId="21">
    <w:name w:val="Quote"/>
    <w:basedOn w:val="a"/>
    <w:next w:val="a"/>
    <w:link w:val="22"/>
    <w:uiPriority w:val="29"/>
    <w:qFormat/>
    <w:rsid w:val="00397CC2"/>
    <w:rPr>
      <w:rFonts w:ascii="Calibri" w:hAnsi="Calibri"/>
      <w:i/>
      <w:sz w:val="24"/>
      <w:lang w:eastAsia="en-US"/>
    </w:rPr>
  </w:style>
  <w:style w:type="character" w:customStyle="1" w:styleId="22">
    <w:name w:val="Цитата 2 Знак"/>
    <w:link w:val="21"/>
    <w:uiPriority w:val="29"/>
    <w:rsid w:val="00397CC2"/>
    <w:rPr>
      <w:i/>
      <w:sz w:val="24"/>
      <w:szCs w:val="24"/>
    </w:rPr>
  </w:style>
  <w:style w:type="paragraph" w:styleId="ab">
    <w:name w:val="Intense Quote"/>
    <w:basedOn w:val="a"/>
    <w:next w:val="a"/>
    <w:link w:val="ac"/>
    <w:uiPriority w:val="30"/>
    <w:qFormat/>
    <w:rsid w:val="00397CC2"/>
    <w:pPr>
      <w:ind w:left="720" w:right="720"/>
    </w:pPr>
    <w:rPr>
      <w:rFonts w:ascii="Calibri" w:hAnsi="Calibri"/>
      <w:b/>
      <w:i/>
      <w:sz w:val="24"/>
      <w:szCs w:val="20"/>
      <w:lang w:eastAsia="en-US"/>
    </w:rPr>
  </w:style>
  <w:style w:type="character" w:customStyle="1" w:styleId="ac">
    <w:name w:val="Выделенная цитата Знак"/>
    <w:link w:val="ab"/>
    <w:uiPriority w:val="30"/>
    <w:rsid w:val="00397CC2"/>
    <w:rPr>
      <w:b/>
      <w:i/>
      <w:sz w:val="24"/>
    </w:rPr>
  </w:style>
  <w:style w:type="character" w:styleId="ad">
    <w:name w:val="Subtle Emphasis"/>
    <w:uiPriority w:val="19"/>
    <w:qFormat/>
    <w:rsid w:val="00397CC2"/>
    <w:rPr>
      <w:i/>
      <w:color w:val="5A5A5A"/>
    </w:rPr>
  </w:style>
  <w:style w:type="character" w:styleId="ae">
    <w:name w:val="Intense Emphasis"/>
    <w:uiPriority w:val="21"/>
    <w:qFormat/>
    <w:rsid w:val="00397CC2"/>
    <w:rPr>
      <w:b/>
      <w:i/>
      <w:sz w:val="24"/>
      <w:szCs w:val="24"/>
      <w:u w:val="single"/>
    </w:rPr>
  </w:style>
  <w:style w:type="character" w:styleId="af">
    <w:name w:val="Subtle Reference"/>
    <w:uiPriority w:val="31"/>
    <w:qFormat/>
    <w:rsid w:val="00397CC2"/>
    <w:rPr>
      <w:sz w:val="24"/>
      <w:szCs w:val="24"/>
      <w:u w:val="single"/>
    </w:rPr>
  </w:style>
  <w:style w:type="character" w:styleId="af0">
    <w:name w:val="Intense Reference"/>
    <w:uiPriority w:val="32"/>
    <w:qFormat/>
    <w:rsid w:val="00397CC2"/>
    <w:rPr>
      <w:b/>
      <w:sz w:val="24"/>
      <w:u w:val="single"/>
    </w:rPr>
  </w:style>
  <w:style w:type="character" w:styleId="af1">
    <w:name w:val="Book Title"/>
    <w:uiPriority w:val="33"/>
    <w:qFormat/>
    <w:rsid w:val="00397CC2"/>
    <w:rPr>
      <w:rFonts w:ascii="Cambria" w:eastAsia="Times New Roman" w:hAnsi="Cambria"/>
      <w:b/>
      <w:i/>
      <w:sz w:val="24"/>
      <w:szCs w:val="24"/>
    </w:rPr>
  </w:style>
  <w:style w:type="paragraph" w:styleId="af2">
    <w:name w:val="TOC Heading"/>
    <w:basedOn w:val="1"/>
    <w:next w:val="a"/>
    <w:uiPriority w:val="39"/>
    <w:semiHidden/>
    <w:unhideWhenUsed/>
    <w:qFormat/>
    <w:rsid w:val="00397CC2"/>
    <w:pPr>
      <w:outlineLvl w:val="9"/>
    </w:pPr>
    <w:rPr>
      <w:rFonts w:ascii="Cambria" w:hAnsi="Cambria"/>
      <w:lang w:eastAsia="ru-RU"/>
    </w:rPr>
  </w:style>
  <w:style w:type="table" w:styleId="af3">
    <w:name w:val="Table Grid"/>
    <w:basedOn w:val="a1"/>
    <w:uiPriority w:val="39"/>
    <w:rsid w:val="001C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C4E83"/>
    <w:pPr>
      <w:widowControl w:val="0"/>
      <w:autoSpaceDE w:val="0"/>
      <w:autoSpaceDN w:val="0"/>
    </w:pPr>
    <w:rPr>
      <w:rFonts w:ascii="Times New Roman" w:hAnsi="Times New Roman"/>
      <w:sz w:val="28"/>
      <w:lang w:eastAsia="ru-RU"/>
    </w:rPr>
  </w:style>
  <w:style w:type="character" w:styleId="af4">
    <w:name w:val="Hyperlink"/>
    <w:basedOn w:val="a0"/>
    <w:uiPriority w:val="99"/>
    <w:semiHidden/>
    <w:unhideWhenUsed/>
    <w:rsid w:val="001C4E83"/>
    <w:rPr>
      <w:color w:val="0000FF"/>
      <w:u w:val="single"/>
    </w:rPr>
  </w:style>
  <w:style w:type="character" w:customStyle="1" w:styleId="username">
    <w:name w:val="username"/>
    <w:basedOn w:val="a0"/>
    <w:rsid w:val="001C4E83"/>
  </w:style>
  <w:style w:type="paragraph" w:styleId="af5">
    <w:name w:val="Balloon Text"/>
    <w:basedOn w:val="a"/>
    <w:link w:val="af6"/>
    <w:uiPriority w:val="99"/>
    <w:semiHidden/>
    <w:unhideWhenUsed/>
    <w:rsid w:val="00252A44"/>
    <w:rPr>
      <w:rFonts w:ascii="Segoe UI" w:hAnsi="Segoe UI" w:cs="Segoe UI"/>
      <w:sz w:val="18"/>
      <w:szCs w:val="18"/>
    </w:rPr>
  </w:style>
  <w:style w:type="character" w:customStyle="1" w:styleId="af6">
    <w:name w:val="Текст выноски Знак"/>
    <w:basedOn w:val="a0"/>
    <w:link w:val="af5"/>
    <w:uiPriority w:val="99"/>
    <w:semiHidden/>
    <w:rsid w:val="00252A4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76431">
      <w:bodyDiv w:val="1"/>
      <w:marLeft w:val="0"/>
      <w:marRight w:val="0"/>
      <w:marTop w:val="0"/>
      <w:marBottom w:val="0"/>
      <w:divBdr>
        <w:top w:val="none" w:sz="0" w:space="0" w:color="auto"/>
        <w:left w:val="none" w:sz="0" w:space="0" w:color="auto"/>
        <w:bottom w:val="none" w:sz="0" w:space="0" w:color="auto"/>
        <w:right w:val="none" w:sz="0" w:space="0" w:color="auto"/>
      </w:divBdr>
      <w:divsChild>
        <w:div w:id="1159922542">
          <w:marLeft w:val="0"/>
          <w:marRight w:val="0"/>
          <w:marTop w:val="0"/>
          <w:marBottom w:val="0"/>
          <w:divBdr>
            <w:top w:val="none" w:sz="0" w:space="0" w:color="auto"/>
            <w:left w:val="none" w:sz="0" w:space="0" w:color="auto"/>
            <w:bottom w:val="none" w:sz="0" w:space="0" w:color="auto"/>
            <w:right w:val="none" w:sz="0" w:space="0" w:color="auto"/>
          </w:divBdr>
        </w:div>
        <w:div w:id="599022205">
          <w:marLeft w:val="0"/>
          <w:marRight w:val="0"/>
          <w:marTop w:val="0"/>
          <w:marBottom w:val="0"/>
          <w:divBdr>
            <w:top w:val="none" w:sz="0" w:space="0" w:color="auto"/>
            <w:left w:val="none" w:sz="0" w:space="0" w:color="auto"/>
            <w:bottom w:val="none" w:sz="0" w:space="0" w:color="auto"/>
            <w:right w:val="none" w:sz="0" w:space="0" w:color="auto"/>
          </w:divBdr>
        </w:div>
      </w:divsChild>
    </w:div>
    <w:div w:id="21330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10366AD1287078CE7F6B989AD6A0E167512521188CA52CE477D28E66203F81D2853FC5456C31362186D4EC6rAjAU" TargetMode="External"/><Relationship Id="rId13" Type="http://schemas.openxmlformats.org/officeDocument/2006/relationships/hyperlink" Target="consultantplus://offline/ref=65710366AD1287078CE7F6B989AD6A0E137D14561685CA52CE477D28E66203F81D2853FC5456C31362186D4EC6rAjAU" TargetMode="External"/><Relationship Id="rId3" Type="http://schemas.openxmlformats.org/officeDocument/2006/relationships/webSettings" Target="webSettings.xml"/><Relationship Id="rId7" Type="http://schemas.openxmlformats.org/officeDocument/2006/relationships/hyperlink" Target="consultantplus://offline/ref=65710366AD1287078CE7F6B989AD6A0E167711561084CA52CE477D28E66203F81D2853FC5456C31362186D4EC6rAjAU" TargetMode="External"/><Relationship Id="rId12" Type="http://schemas.openxmlformats.org/officeDocument/2006/relationships/hyperlink" Target="consultantplus://offline/ref=65710366AD1287078CE7F6B989AD6A0E117D1A501180CA52CE477D28E66203F81D2853FC5456C31362186D4EC6rAj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710366AD1287078CE7F6B989AD6A0E167711541384CA52CE477D28E66203F81D2853FC5456C31362186D4EC6rAjAU" TargetMode="External"/><Relationship Id="rId11" Type="http://schemas.openxmlformats.org/officeDocument/2006/relationships/hyperlink" Target="consultantplus://offline/ref=65710366AD1287078CE7F6B989AD6A0E167415571981CA52CE477D28E66203F81D2853FC5456C31362186D4EC6rAjAU" TargetMode="External"/><Relationship Id="rId5" Type="http://schemas.openxmlformats.org/officeDocument/2006/relationships/hyperlink" Target="consultantplus://offline/ref=64E9134EDE8D98B00D7402405743B4B049396AB7099F8BC37338EE5E16B6026CF1A707AC46D5452EADC20BE71B49B479EB8DD8D1F968D134w3K1X"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hyperlink" Target="consultantplus://offline/ref=64E9134EDE8D98B00D7402405743B4B049396AB7099F8BC37338EE5E16B6026CF1A707AC46D5452EACC20BE71B49B479EB8DD8D1F968D134w3K1X" TargetMode="External"/><Relationship Id="rId9" Type="http://schemas.openxmlformats.org/officeDocument/2006/relationships/hyperlink" Target="consultantplus://offline/ref=65710366AD1287078CE7F6B989AD6A0E167417521589CA52CE477D28E66203F81D2853FC5456C31362186D4EC6rAjAU" TargetMode="External"/><Relationship Id="rId14" Type="http://schemas.openxmlformats.org/officeDocument/2006/relationships/hyperlink" Target="consultantplus://offline/ref=65710366AD1287078CE7F6B989AD6A0E117315561887CA52CE477D28E66203F81D2853FC5456C31362186D4EC6rAj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Золотарева</dc:creator>
  <cp:keywords/>
  <dc:description/>
  <cp:lastModifiedBy>Олег Соколов</cp:lastModifiedBy>
  <cp:revision>3</cp:revision>
  <cp:lastPrinted>2021-12-15T22:19:00Z</cp:lastPrinted>
  <dcterms:created xsi:type="dcterms:W3CDTF">2022-09-01T06:15:00Z</dcterms:created>
  <dcterms:modified xsi:type="dcterms:W3CDTF">2022-09-01T23:18:00Z</dcterms:modified>
</cp:coreProperties>
</file>