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финансово-экономической экспертизы 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 xml:space="preserve">проекта решения Совета депутатов городского округа Анадырь 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 (корректировка 2)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898" w:rsidRPr="00EB3DA6" w:rsidRDefault="00AD7898" w:rsidP="00AD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реализации полномочий Контрольно-счетной палатой городского округа Анадырь (далее – Контрольно-счетная палата) по осуществлению внешнего муниципального финансового контроля, на основании пункта 5 раздела 2 Плана работы на 2023 год, проведена финансово-экономическая экспертиза проекта решения Совета депутатов городского округа Анадырь «</w:t>
      </w:r>
      <w:r w:rsidRPr="00EB3DA6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– Проект решения) по результатам которой, подготовлено заключение от 2</w:t>
      </w:r>
      <w:r w:rsidR="00CD4B2E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CD4B2E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апреля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2023 года.</w:t>
      </w:r>
    </w:p>
    <w:p w:rsidR="00AD7898" w:rsidRPr="00EB3DA6" w:rsidRDefault="00AD7898" w:rsidP="00AD7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Экспертиза проведена Контрольно-счетной палатой в целях оценки финансово - экономической обоснованности расходных обязательств бюджета городского округа Анадырь.</w:t>
      </w:r>
    </w:p>
    <w:p w:rsidR="00A900D5" w:rsidRPr="00EB3DA6" w:rsidRDefault="00CD4B2E" w:rsidP="00A9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Проектом решения предполагается </w:t>
      </w:r>
      <w:r w:rsidR="00A900D5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уточнение показателей доходной и расходной частей бюджета в текущем 2023 году. Утвержденные ассигнования планового периода 2024, 2025 годов не уточняются.</w:t>
      </w:r>
    </w:p>
    <w:p w:rsidR="00A900D5" w:rsidRPr="00EB3DA6" w:rsidRDefault="00AD7898" w:rsidP="00A9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 учетом </w:t>
      </w:r>
      <w:r w:rsidR="00CD4B2E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второй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корректировки доходы муниципального бюджета 2023 года </w:t>
      </w:r>
      <w:r w:rsidR="00A900D5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уменьшены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A900D5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82 105,3</w:t>
      </w:r>
      <w:r w:rsidR="005C2A5B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тысяч рублей, в том числе </w:t>
      </w:r>
      <w:r w:rsidR="00A900D5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 счет уменьшения суммы безвозмездных поступлений на 82 105,3 тысяч рублей.</w:t>
      </w:r>
    </w:p>
    <w:p w:rsidR="00A900D5" w:rsidRPr="00EB3DA6" w:rsidRDefault="00A900D5" w:rsidP="00A9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Расходы 2023 года скорректированы в сторону уменьшения на 2 075,3 тысяч рублей, за счет уменьшения бюджетных назначений по программным расходам на 21 727,7 тысяч рублей и увеличения непрограммных расходов на 19 652,4 тысяч рублей. </w:t>
      </w:r>
    </w:p>
    <w:p w:rsidR="00EB3DA6" w:rsidRPr="00EB3DA6" w:rsidRDefault="00EB3DA6" w:rsidP="00EB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Согласно Проекту решения, уточненный бюджет 2023 года планируется к утверждению с превышением расходов над доходами (дефицит) в сумме 300 509,6 тысяч рублей. В плановом периоде показатели не изменятся: в 2024 году доходы превысят расходы и профицит бюджета составит 33 750,0 тысяч рублей и в 2025 году бюджет планируется с профицитом в размере 50 000,0 тысяч рублей.</w:t>
      </w:r>
    </w:p>
    <w:p w:rsidR="00EB3DA6" w:rsidRPr="00EB3DA6" w:rsidRDefault="00EB3DA6" w:rsidP="00EB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Ограничения, установленные пунктом 3 статьи 92.1 Бюджетного кодекса Российской Федерации соблюдены. </w:t>
      </w:r>
    </w:p>
    <w:p w:rsidR="00EB3DA6" w:rsidRPr="00EB3DA6" w:rsidRDefault="00EB3DA6" w:rsidP="00EB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Источники внутреннего финансирования дефицитов бюджетов планируются к утверждению в размере 300 509,6 тысяч рублей. В состав источников внутреннего финансирования дефицита бюджета 2023 года включены изменения остатков средств на счете по учету средств.</w:t>
      </w:r>
    </w:p>
    <w:p w:rsidR="00EB3DA6" w:rsidRPr="00EB3DA6" w:rsidRDefault="00EB3DA6" w:rsidP="00EB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Согласно предоставленной пояснительной записке к Проекту решения внесение предполагаемых изменений и дополнений в целом обусловлено уменьш</w:t>
      </w:r>
      <w:bookmarkStart w:id="0" w:name="_GoBack"/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</w:t>
      </w:r>
      <w:bookmarkEnd w:id="0"/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нием планового объема безвозмездных поступлений, распределением остатка сформировавшегося на начало года, а также корректировкой «программных» и «непрограммных» расходов.</w:t>
      </w:r>
    </w:p>
    <w:p w:rsidR="00EB3DA6" w:rsidRPr="00EB3DA6" w:rsidRDefault="00EB3DA6" w:rsidP="00EB3D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Российской Федерации, объему расходов на обслуживание муниципального долга – статья 111 Бюджетного кодекса Российской 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Федерации, объему бюджетных ассигнований муниципального дорожного фонда – пункт 5 статьи 179.4 Бюджетного кодекса Российской Федерации, объему резервного фонда Администрации городского округа Анадырь – пункт 3 статьи 81 Бюджетного кодекса Российской Федерации, общему объему условно утверждаемых расходов – пункт 3 статьи 184.1 Бюджетного кодекса Российской Федерации.</w:t>
      </w:r>
    </w:p>
    <w:p w:rsidR="00AD7898" w:rsidRPr="00EB3DA6" w:rsidRDefault="00AD7898" w:rsidP="00EB3D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экспертизы Проекта решения замечания и предложения отсутствуют.</w:t>
      </w:r>
    </w:p>
    <w:p w:rsidR="00D02233" w:rsidRPr="00EB3DA6" w:rsidRDefault="00AD7898" w:rsidP="00EB3D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Заключение на Проект решения направлено в Совет депутатов городского округа Анадырь и Главе городского округа Анадырь.</w:t>
      </w:r>
    </w:p>
    <w:sectPr w:rsidR="00D02233" w:rsidRPr="00EB3DA6" w:rsidSect="00EB3DA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2A5B"/>
    <w:rsid w:val="005C700F"/>
    <w:rsid w:val="005C7D44"/>
    <w:rsid w:val="005D13F8"/>
    <w:rsid w:val="005E0D32"/>
    <w:rsid w:val="005F2E24"/>
    <w:rsid w:val="0061641D"/>
    <w:rsid w:val="00624EA9"/>
    <w:rsid w:val="0064280D"/>
    <w:rsid w:val="00677E1F"/>
    <w:rsid w:val="00686747"/>
    <w:rsid w:val="006945A0"/>
    <w:rsid w:val="00697135"/>
    <w:rsid w:val="006B19A8"/>
    <w:rsid w:val="006C6011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63B2B"/>
    <w:rsid w:val="0077319C"/>
    <w:rsid w:val="007D23D8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76610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900D5"/>
    <w:rsid w:val="00AA7F25"/>
    <w:rsid w:val="00AB561C"/>
    <w:rsid w:val="00AB64CF"/>
    <w:rsid w:val="00AC4FC5"/>
    <w:rsid w:val="00AD4B88"/>
    <w:rsid w:val="00AD7898"/>
    <w:rsid w:val="00AE5080"/>
    <w:rsid w:val="00AE637F"/>
    <w:rsid w:val="00B117C2"/>
    <w:rsid w:val="00B325D1"/>
    <w:rsid w:val="00B34937"/>
    <w:rsid w:val="00B819F5"/>
    <w:rsid w:val="00B81C41"/>
    <w:rsid w:val="00B83371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D4B2E"/>
    <w:rsid w:val="00CF0F41"/>
    <w:rsid w:val="00D02233"/>
    <w:rsid w:val="00D30B0A"/>
    <w:rsid w:val="00D56824"/>
    <w:rsid w:val="00D57C58"/>
    <w:rsid w:val="00DC0AB6"/>
    <w:rsid w:val="00DC5366"/>
    <w:rsid w:val="00DD44C1"/>
    <w:rsid w:val="00DF7FD2"/>
    <w:rsid w:val="00E066B9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B3DA6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E948-10A4-43E4-B0FD-664BD163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17</cp:revision>
  <cp:lastPrinted>2020-04-02T04:07:00Z</cp:lastPrinted>
  <dcterms:created xsi:type="dcterms:W3CDTF">2020-05-20T05:05:00Z</dcterms:created>
  <dcterms:modified xsi:type="dcterms:W3CDTF">2023-05-03T04:03:00Z</dcterms:modified>
</cp:coreProperties>
</file>