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4E" w:rsidRPr="00CF26B9" w:rsidRDefault="0054264E" w:rsidP="0054264E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6B9">
        <w:rPr>
          <w:rFonts w:ascii="Times New Roman" w:hAnsi="Times New Roman" w:cs="Times New Roman"/>
          <w:b/>
          <w:sz w:val="26"/>
          <w:szCs w:val="26"/>
        </w:rPr>
        <w:t>КОНТРОЛЬНО – СЧЕТНАЯ ПАЛАТА ГОРОДСКОГО ОКРУГА АНАДЫРЬ</w:t>
      </w:r>
    </w:p>
    <w:p w:rsidR="00584A5E" w:rsidRPr="00CF26B9" w:rsidRDefault="0054264E" w:rsidP="0054264E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</w:t>
      </w:r>
    </w:p>
    <w:p w:rsidR="00433635" w:rsidRPr="00CF26B9" w:rsidRDefault="00433635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635" w:rsidRPr="00CF26B9" w:rsidRDefault="00433635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635" w:rsidRPr="00CF26B9" w:rsidRDefault="00433635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A5E" w:rsidRPr="00CF26B9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CF26B9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64E" w:rsidRPr="00CF26B9" w:rsidRDefault="0054264E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64E" w:rsidRPr="00CF26B9" w:rsidRDefault="0054264E" w:rsidP="00B324D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64E" w:rsidRPr="00CF26B9" w:rsidRDefault="006D77AE" w:rsidP="0054264E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6B9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54264E" w:rsidRPr="00CF26B9" w:rsidRDefault="0054264E" w:rsidP="0054264E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A5E" w:rsidRPr="00CF26B9" w:rsidRDefault="006D77AE" w:rsidP="003F7FD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6B9">
        <w:rPr>
          <w:rFonts w:ascii="Times New Roman" w:hAnsi="Times New Roman" w:cs="Times New Roman"/>
          <w:b/>
          <w:sz w:val="32"/>
          <w:szCs w:val="32"/>
        </w:rPr>
        <w:t>«</w:t>
      </w:r>
      <w:r w:rsidR="009C047F" w:rsidRPr="00CF26B9">
        <w:rPr>
          <w:rFonts w:ascii="Times New Roman" w:hAnsi="Times New Roman" w:cs="Times New Roman"/>
          <w:b/>
          <w:sz w:val="32"/>
          <w:szCs w:val="32"/>
        </w:rPr>
        <w:t>Осуществление внешнего муниципального контроля за целевым и эффективным расходованием средств бюджета городского округа Анадырь, полученных бюджетными учреждениями на финансовое обеспечение муниципального задания, а также эффективность использования ими муниципальной собственности</w:t>
      </w:r>
      <w:r w:rsidRPr="00CF26B9">
        <w:rPr>
          <w:rFonts w:ascii="Times New Roman" w:hAnsi="Times New Roman" w:cs="Times New Roman"/>
          <w:b/>
          <w:sz w:val="32"/>
          <w:szCs w:val="32"/>
        </w:rPr>
        <w:t>»</w:t>
      </w:r>
    </w:p>
    <w:p w:rsidR="00F85F33" w:rsidRPr="00CF26B9" w:rsidRDefault="006D77A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F26B9">
        <w:rPr>
          <w:rFonts w:ascii="Times New Roman" w:hAnsi="Times New Roman"/>
          <w:i/>
          <w:sz w:val="28"/>
          <w:szCs w:val="28"/>
        </w:rPr>
        <w:t xml:space="preserve"> </w:t>
      </w:r>
    </w:p>
    <w:p w:rsidR="00DB3157" w:rsidRPr="00CF26B9" w:rsidRDefault="00DB3157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F26B9">
        <w:rPr>
          <w:rFonts w:ascii="Times New Roman" w:hAnsi="Times New Roman"/>
          <w:i/>
          <w:sz w:val="28"/>
          <w:szCs w:val="28"/>
        </w:rPr>
        <w:t xml:space="preserve">(Утвержден распоряжением Контрольно - счетной палаты городского округа Анадырь от </w:t>
      </w:r>
      <w:r w:rsidR="009C047F" w:rsidRPr="00CF26B9">
        <w:rPr>
          <w:rFonts w:ascii="Times New Roman" w:hAnsi="Times New Roman"/>
          <w:i/>
          <w:sz w:val="28"/>
          <w:szCs w:val="28"/>
        </w:rPr>
        <w:t>30</w:t>
      </w:r>
      <w:r w:rsidR="00AF70B7" w:rsidRPr="00CF26B9">
        <w:rPr>
          <w:rFonts w:ascii="Times New Roman" w:hAnsi="Times New Roman"/>
          <w:i/>
          <w:sz w:val="28"/>
          <w:szCs w:val="28"/>
        </w:rPr>
        <w:t xml:space="preserve"> декабря 2021 года №</w:t>
      </w:r>
      <w:r w:rsidR="003F7FD7">
        <w:rPr>
          <w:rFonts w:ascii="Times New Roman" w:hAnsi="Times New Roman"/>
          <w:i/>
          <w:sz w:val="28"/>
          <w:szCs w:val="28"/>
        </w:rPr>
        <w:t>2</w:t>
      </w:r>
      <w:r w:rsidR="001F336C" w:rsidRPr="001F336C">
        <w:rPr>
          <w:rFonts w:ascii="Times New Roman" w:hAnsi="Times New Roman"/>
          <w:i/>
          <w:sz w:val="28"/>
          <w:szCs w:val="28"/>
        </w:rPr>
        <w:t>1</w:t>
      </w:r>
      <w:r w:rsidR="00AF70B7" w:rsidRPr="00CF26B9">
        <w:rPr>
          <w:rFonts w:ascii="Times New Roman" w:hAnsi="Times New Roman"/>
          <w:i/>
          <w:sz w:val="28"/>
          <w:szCs w:val="28"/>
        </w:rPr>
        <w:t>-рп</w:t>
      </w:r>
      <w:r w:rsidRPr="00CF26B9">
        <w:rPr>
          <w:rFonts w:ascii="Times New Roman" w:hAnsi="Times New Roman"/>
          <w:i/>
          <w:sz w:val="28"/>
          <w:szCs w:val="28"/>
        </w:rPr>
        <w:t>)</w:t>
      </w:r>
    </w:p>
    <w:p w:rsidR="0054264E" w:rsidRPr="001F336C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64E" w:rsidRPr="00CF26B9" w:rsidRDefault="0054264E" w:rsidP="0054264E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F26B9">
        <w:rPr>
          <w:rFonts w:ascii="Times New Roman" w:hAnsi="Times New Roman"/>
          <w:sz w:val="28"/>
          <w:szCs w:val="28"/>
        </w:rPr>
        <w:t>начало действия с 30 декабря 2021 года</w:t>
      </w: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3157" w:rsidRPr="00CF26B9" w:rsidRDefault="00DB3157" w:rsidP="00DB3157">
      <w:pPr>
        <w:tabs>
          <w:tab w:val="left" w:pos="7320"/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  <w:r w:rsidRPr="00CF26B9">
        <w:rPr>
          <w:rFonts w:ascii="Times New Roman" w:hAnsi="Times New Roman"/>
          <w:sz w:val="28"/>
          <w:szCs w:val="28"/>
        </w:rPr>
        <w:tab/>
      </w:r>
    </w:p>
    <w:p w:rsidR="00DB3157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26B9">
        <w:rPr>
          <w:rFonts w:ascii="Times New Roman" w:hAnsi="Times New Roman"/>
          <w:sz w:val="28"/>
          <w:szCs w:val="28"/>
        </w:rPr>
        <w:t>г. Анадырь</w:t>
      </w:r>
    </w:p>
    <w:p w:rsidR="0054264E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26B9">
        <w:rPr>
          <w:rFonts w:ascii="Times New Roman" w:hAnsi="Times New Roman"/>
          <w:sz w:val="28"/>
          <w:szCs w:val="28"/>
        </w:rPr>
        <w:t>202</w:t>
      </w:r>
      <w:r w:rsidR="009B3564" w:rsidRPr="00CF26B9">
        <w:rPr>
          <w:rFonts w:ascii="Times New Roman" w:hAnsi="Times New Roman"/>
          <w:sz w:val="28"/>
          <w:szCs w:val="28"/>
        </w:rPr>
        <w:t>1</w:t>
      </w:r>
      <w:r w:rsidRPr="00CF26B9">
        <w:rPr>
          <w:rFonts w:ascii="Times New Roman" w:hAnsi="Times New Roman"/>
          <w:sz w:val="28"/>
          <w:szCs w:val="28"/>
        </w:rPr>
        <w:t xml:space="preserve"> год</w:t>
      </w:r>
    </w:p>
    <w:p w:rsidR="003F7FD7" w:rsidRPr="00CF26B9" w:rsidRDefault="003F7FD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6946"/>
        <w:gridCol w:w="673"/>
      </w:tblGrid>
      <w:tr w:rsidR="0054264E" w:rsidRPr="00CF26B9" w:rsidTr="003601AC">
        <w:tc>
          <w:tcPr>
            <w:tcW w:w="9571" w:type="dxa"/>
            <w:gridSpan w:val="4"/>
          </w:tcPr>
          <w:p w:rsidR="0054264E" w:rsidRPr="00CF26B9" w:rsidRDefault="0054264E" w:rsidP="0045190D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F2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54264E" w:rsidRPr="00CF26B9" w:rsidRDefault="0054264E" w:rsidP="0045190D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45190D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Общие положения……………………..…………………..……………</w:t>
            </w:r>
          </w:p>
        </w:tc>
        <w:tc>
          <w:tcPr>
            <w:tcW w:w="67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Цель проверки ………………………….…………………………........</w:t>
            </w:r>
          </w:p>
        </w:tc>
        <w:tc>
          <w:tcPr>
            <w:tcW w:w="674" w:type="dxa"/>
          </w:tcPr>
          <w:p w:rsidR="0054264E" w:rsidRPr="00CF26B9" w:rsidRDefault="0054264E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Объекты проверки ………………………………………………….….</w:t>
            </w:r>
          </w:p>
        </w:tc>
        <w:tc>
          <w:tcPr>
            <w:tcW w:w="674" w:type="dxa"/>
          </w:tcPr>
          <w:p w:rsidR="00AC097A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Предмет контроля ……………………………………………………..</w:t>
            </w:r>
          </w:p>
        </w:tc>
        <w:tc>
          <w:tcPr>
            <w:tcW w:w="674" w:type="dxa"/>
          </w:tcPr>
          <w:p w:rsidR="00AC097A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Подготовка к проведению проверки………………………………….</w:t>
            </w:r>
          </w:p>
        </w:tc>
        <w:tc>
          <w:tcPr>
            <w:tcW w:w="674" w:type="dxa"/>
          </w:tcPr>
          <w:p w:rsidR="0054264E" w:rsidRPr="00CF26B9" w:rsidRDefault="0054264E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Проведение проверки…………………………………………………..</w:t>
            </w:r>
          </w:p>
        </w:tc>
        <w:tc>
          <w:tcPr>
            <w:tcW w:w="674" w:type="dxa"/>
          </w:tcPr>
          <w:p w:rsidR="00AC097A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AC097A" w:rsidP="00AC097A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264E" w:rsidRPr="00CF26B9" w:rsidTr="003601AC">
        <w:tc>
          <w:tcPr>
            <w:tcW w:w="534" w:type="dxa"/>
          </w:tcPr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  <w:gridSpan w:val="2"/>
          </w:tcPr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54264E" w:rsidP="002F2C15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Оформление результатов проверки……………………………………</w:t>
            </w:r>
          </w:p>
        </w:tc>
        <w:tc>
          <w:tcPr>
            <w:tcW w:w="674" w:type="dxa"/>
          </w:tcPr>
          <w:p w:rsidR="00C334E7" w:rsidRPr="00CF26B9" w:rsidRDefault="00C334E7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64E" w:rsidRPr="00CF26B9" w:rsidRDefault="00C334E7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253E" w:rsidRPr="00CF26B9" w:rsidTr="003601AC">
        <w:tc>
          <w:tcPr>
            <w:tcW w:w="1951" w:type="dxa"/>
            <w:gridSpan w:val="2"/>
          </w:tcPr>
          <w:p w:rsidR="00A5253E" w:rsidRPr="00CF26B9" w:rsidRDefault="00A5253E" w:rsidP="00A5253E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5253E" w:rsidRPr="00CF26B9" w:rsidRDefault="00A5253E" w:rsidP="00A5253E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</w:tc>
        <w:tc>
          <w:tcPr>
            <w:tcW w:w="6946" w:type="dxa"/>
          </w:tcPr>
          <w:p w:rsidR="00A5253E" w:rsidRPr="00CF26B9" w:rsidRDefault="00A5253E" w:rsidP="0045190D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A5253E" w:rsidRPr="00CF26B9" w:rsidRDefault="00A5253E" w:rsidP="0045190D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F2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:rsidR="00A5253E" w:rsidRPr="00CF26B9" w:rsidRDefault="00A5253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53E" w:rsidRPr="00CF26B9" w:rsidRDefault="00A5253E" w:rsidP="0045190D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6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9591D" w:rsidRPr="00CF26B9" w:rsidRDefault="00DB3157" w:rsidP="00DB3157">
      <w:pPr>
        <w:tabs>
          <w:tab w:val="left" w:pos="9356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F26B9">
        <w:rPr>
          <w:rFonts w:ascii="Times New Roman" w:hAnsi="Times New Roman"/>
          <w:b/>
          <w:sz w:val="28"/>
          <w:szCs w:val="28"/>
        </w:rPr>
        <w:br w:type="page"/>
      </w:r>
    </w:p>
    <w:p w:rsidR="009C047F" w:rsidRPr="00CF26B9" w:rsidRDefault="009C047F" w:rsidP="0054264E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rStyle w:val="afff5"/>
          <w:sz w:val="28"/>
          <w:szCs w:val="28"/>
        </w:rPr>
        <w:lastRenderedPageBreak/>
        <w:t>1. Общие положения</w:t>
      </w:r>
    </w:p>
    <w:p w:rsidR="00CD147B" w:rsidRPr="00CF26B9" w:rsidRDefault="009C047F" w:rsidP="00CD147B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 xml:space="preserve">1.1. Стандарт внешнего муниципального финансового </w:t>
      </w:r>
      <w:r w:rsidRPr="00E55E43">
        <w:rPr>
          <w:sz w:val="28"/>
          <w:szCs w:val="28"/>
        </w:rPr>
        <w:t>контроля</w:t>
      </w:r>
      <w:r w:rsidR="007808AE" w:rsidRPr="00E55E43">
        <w:rPr>
          <w:sz w:val="28"/>
          <w:szCs w:val="28"/>
        </w:rPr>
        <w:t xml:space="preserve"> (далее СФК) </w:t>
      </w:r>
      <w:r w:rsidRPr="00E55E43">
        <w:rPr>
          <w:sz w:val="28"/>
          <w:szCs w:val="28"/>
        </w:rPr>
        <w:t>«Осуществление внешнего муниципального контроля за целевым и эффективным расходованием средств бюджета городского округа Анадырь, полученных бюджетными учреждениями на финансовое обеспечение муниципального задания, а также эффективность использования</w:t>
      </w:r>
      <w:r w:rsidRPr="00CF26B9">
        <w:rPr>
          <w:sz w:val="28"/>
          <w:szCs w:val="28"/>
        </w:rPr>
        <w:t xml:space="preserve"> ими муниципальной собственности» разработан в соответствии с Федеральным законом от 7 февраля 2011</w:t>
      </w:r>
      <w:r w:rsidR="003601AC" w:rsidRPr="00CF26B9">
        <w:rPr>
          <w:sz w:val="28"/>
          <w:szCs w:val="28"/>
        </w:rPr>
        <w:t>года</w:t>
      </w:r>
      <w:r w:rsidRPr="00CF26B9">
        <w:rPr>
          <w:sz w:val="28"/>
          <w:szCs w:val="28"/>
        </w:rPr>
        <w:t xml:space="preserve"> № 6-ФЗ «Об общих принципах организации и деятельности </w:t>
      </w:r>
      <w:bookmarkStart w:id="0" w:name="l1"/>
      <w:bookmarkEnd w:id="0"/>
      <w:r w:rsidRPr="00CF26B9">
        <w:rPr>
          <w:sz w:val="28"/>
          <w:szCs w:val="28"/>
        </w:rPr>
        <w:t>контрольно-счетных органов субъектов Российской Федерации и муниципальных образований».</w:t>
      </w:r>
    </w:p>
    <w:p w:rsidR="00CD147B" w:rsidRPr="00CF26B9" w:rsidRDefault="009C047F" w:rsidP="00CD147B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 xml:space="preserve">Основанием для разработки СФК «Осуществление внешнего муниципального контроля за целевым и эффективным расходованием средств бюджета городского округа Анадырь, полученных бюджетными учреждениями на финансовое обеспечение муниципального задания, а также эффективность использования ими муниципальной собственности» (далее Стандарт) является раздел 10 Положения </w:t>
      </w:r>
      <w:r w:rsidR="00504FBE" w:rsidRPr="00CF26B9">
        <w:rPr>
          <w:sz w:val="28"/>
          <w:szCs w:val="28"/>
        </w:rPr>
        <w:t>«О Контрольно-</w:t>
      </w:r>
      <w:r w:rsidR="00CD147B" w:rsidRPr="00CF26B9">
        <w:rPr>
          <w:sz w:val="28"/>
          <w:szCs w:val="28"/>
        </w:rPr>
        <w:t>счетной палате</w:t>
      </w:r>
      <w:r w:rsidRPr="00CF26B9">
        <w:rPr>
          <w:sz w:val="28"/>
          <w:szCs w:val="28"/>
        </w:rPr>
        <w:t xml:space="preserve"> городского округа Анадырь», утвержденного Решением Совета депутатов городского округа Анадырь </w:t>
      </w:r>
      <w:r w:rsidR="00CD147B" w:rsidRPr="00CF26B9">
        <w:rPr>
          <w:sz w:val="28"/>
          <w:szCs w:val="28"/>
        </w:rPr>
        <w:t>от 25 ноября  2021 года № 187.</w:t>
      </w:r>
    </w:p>
    <w:p w:rsidR="00CD147B" w:rsidRPr="00CF26B9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1.2. Настоящий Стандарт разработан с учетом требований, Стандарта</w:t>
      </w:r>
      <w:r w:rsidR="00CD147B" w:rsidRPr="00CF26B9">
        <w:rPr>
          <w:sz w:val="28"/>
          <w:szCs w:val="28"/>
        </w:rPr>
        <w:t xml:space="preserve"> «Порядок разработки, утверждения, актуализации стандартов внешнего муниципального контроля для проведения контрольных и экспертно-аналитических мероп</w:t>
      </w:r>
      <w:r w:rsidR="00504FBE" w:rsidRPr="00CF26B9">
        <w:rPr>
          <w:sz w:val="28"/>
          <w:szCs w:val="28"/>
        </w:rPr>
        <w:t>риятий, проводимых Контрольно-</w:t>
      </w:r>
      <w:r w:rsidR="00CD147B" w:rsidRPr="00CF26B9">
        <w:rPr>
          <w:sz w:val="28"/>
          <w:szCs w:val="28"/>
        </w:rPr>
        <w:t xml:space="preserve">счетной палатой городского округа Анадырь» </w:t>
      </w:r>
      <w:r w:rsidRPr="00CF26B9">
        <w:rPr>
          <w:spacing w:val="-2"/>
          <w:sz w:val="28"/>
          <w:szCs w:val="28"/>
        </w:rPr>
        <w:t>утвержденного Распоряж</w:t>
      </w:r>
      <w:r w:rsidR="00504FBE" w:rsidRPr="00CF26B9">
        <w:rPr>
          <w:spacing w:val="-2"/>
          <w:sz w:val="28"/>
          <w:szCs w:val="28"/>
        </w:rPr>
        <w:t>ением Председателя Контрольно-</w:t>
      </w:r>
      <w:r w:rsidR="00CD147B" w:rsidRPr="00CF26B9">
        <w:rPr>
          <w:spacing w:val="-2"/>
          <w:sz w:val="28"/>
          <w:szCs w:val="28"/>
        </w:rPr>
        <w:t>счетной</w:t>
      </w:r>
      <w:r w:rsidRPr="00CF26B9">
        <w:rPr>
          <w:spacing w:val="-2"/>
          <w:sz w:val="28"/>
          <w:szCs w:val="28"/>
        </w:rPr>
        <w:t xml:space="preserve"> </w:t>
      </w:r>
      <w:r w:rsidR="00CD147B" w:rsidRPr="00CF26B9">
        <w:rPr>
          <w:spacing w:val="-2"/>
          <w:sz w:val="28"/>
          <w:szCs w:val="28"/>
        </w:rPr>
        <w:t>палаты</w:t>
      </w:r>
      <w:r w:rsidRPr="00CF26B9">
        <w:rPr>
          <w:spacing w:val="-2"/>
          <w:sz w:val="28"/>
          <w:szCs w:val="28"/>
        </w:rPr>
        <w:t xml:space="preserve"> городского округа Анадырь </w:t>
      </w:r>
      <w:r w:rsidR="00CD147B" w:rsidRPr="00CF26B9">
        <w:rPr>
          <w:sz w:val="28"/>
          <w:szCs w:val="28"/>
        </w:rPr>
        <w:t>от 1 декабря 2021 года  №4-рп.</w:t>
      </w:r>
    </w:p>
    <w:p w:rsidR="009C047F" w:rsidRPr="00CF26B9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 xml:space="preserve">1.3. Стандарт определяет общие требования и принципы проведения </w:t>
      </w:r>
      <w:r w:rsidR="00504FBE" w:rsidRPr="00CF26B9">
        <w:rPr>
          <w:sz w:val="28"/>
          <w:szCs w:val="28"/>
        </w:rPr>
        <w:t>Контрольно-</w:t>
      </w:r>
      <w:r w:rsidR="000E2073" w:rsidRPr="00CF26B9">
        <w:rPr>
          <w:sz w:val="28"/>
          <w:szCs w:val="28"/>
        </w:rPr>
        <w:t>счетной палатой</w:t>
      </w:r>
      <w:r w:rsidRPr="00CF26B9">
        <w:rPr>
          <w:sz w:val="28"/>
          <w:szCs w:val="28"/>
        </w:rPr>
        <w:t xml:space="preserve"> городского округа Анадырь (далее</w:t>
      </w:r>
      <w:r w:rsidR="00504FBE" w:rsidRPr="00CF26B9">
        <w:rPr>
          <w:sz w:val="28"/>
          <w:szCs w:val="28"/>
        </w:rPr>
        <w:t xml:space="preserve"> - </w:t>
      </w:r>
      <w:r w:rsidRPr="00CF26B9">
        <w:rPr>
          <w:sz w:val="28"/>
          <w:szCs w:val="28"/>
        </w:rPr>
        <w:t>КС</w:t>
      </w:r>
      <w:r w:rsidR="000E2073" w:rsidRPr="00CF26B9">
        <w:rPr>
          <w:sz w:val="28"/>
          <w:szCs w:val="28"/>
        </w:rPr>
        <w:t>П</w:t>
      </w:r>
      <w:r w:rsidRPr="00CF26B9">
        <w:rPr>
          <w:sz w:val="28"/>
          <w:szCs w:val="28"/>
        </w:rPr>
        <w:t>) внешнего муниципального контроля в муниципальных бюджетных учреждениях городского округа Анадырь в части соблюдения ими законодательства при расходовании средств бюджета городского округа Анадырь, полученных на финансовое обеспечение муниципального задания и вопросов использования муниципальной собственности, выделенной муниципалитетом для деятельности бюджетных учреждений.</w:t>
      </w:r>
    </w:p>
    <w:p w:rsidR="0054264E" w:rsidRPr="00CF26B9" w:rsidRDefault="000E2073" w:rsidP="0054264E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6B9">
        <w:rPr>
          <w:rFonts w:ascii="Times New Roman" w:eastAsia="Times New Roman" w:hAnsi="Times New Roman"/>
          <w:sz w:val="28"/>
          <w:szCs w:val="28"/>
          <w:lang w:eastAsia="ru-RU"/>
        </w:rPr>
        <w:t>1.4. Стандарт</w:t>
      </w:r>
      <w:r w:rsidR="009C047F" w:rsidRPr="00CF26B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обязательным к применению сотрудниками </w:t>
      </w:r>
      <w:r w:rsidRPr="00CF26B9">
        <w:rPr>
          <w:rFonts w:ascii="Times New Roman" w:eastAsia="Times New Roman" w:hAnsi="Times New Roman"/>
          <w:sz w:val="28"/>
          <w:szCs w:val="28"/>
          <w:lang w:eastAsia="ru-RU"/>
        </w:rPr>
        <w:t>КСП</w:t>
      </w:r>
      <w:r w:rsidR="009C047F" w:rsidRPr="00CF26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внешнего муниципального контроля за целевым и эффективным расходованием средств бюджета городского округа Анадырь, полученных бюджетными учреждениями на финансовое обеспечение муниципального задания, а также эффективность использования ими муниципальной собственности.</w:t>
      </w:r>
    </w:p>
    <w:p w:rsidR="0054264E" w:rsidRPr="00CF26B9" w:rsidRDefault="0054264E" w:rsidP="0054264E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64E" w:rsidRPr="00CF26B9" w:rsidRDefault="009C047F" w:rsidP="0054264E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fff5"/>
          <w:rFonts w:ascii="Times New Roman" w:hAnsi="Times New Roman"/>
          <w:sz w:val="28"/>
          <w:szCs w:val="28"/>
        </w:rPr>
      </w:pPr>
      <w:r w:rsidRPr="00CF26B9">
        <w:rPr>
          <w:rStyle w:val="afff5"/>
          <w:rFonts w:ascii="Times New Roman" w:hAnsi="Times New Roman"/>
          <w:sz w:val="28"/>
          <w:szCs w:val="28"/>
        </w:rPr>
        <w:t>2. Цель проверки</w:t>
      </w:r>
    </w:p>
    <w:p w:rsidR="009C047F" w:rsidRPr="00CF26B9" w:rsidRDefault="009C047F" w:rsidP="0054264E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6B9">
        <w:rPr>
          <w:rFonts w:ascii="Times New Roman" w:hAnsi="Times New Roman"/>
          <w:sz w:val="28"/>
          <w:szCs w:val="28"/>
        </w:rPr>
        <w:t>2.1. Определение законности выделения бюджетных ассигнований в виде субсидий бюджетным учреждениям на финансовое обеспечение выполнения ими муниципального задания;</w:t>
      </w:r>
    </w:p>
    <w:p w:rsidR="0054264E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lastRenderedPageBreak/>
        <w:t>2.2. Контроль за целевым и эффективным расходованием бюджетных средств;</w:t>
      </w:r>
    </w:p>
    <w:p w:rsidR="009C047F" w:rsidRPr="00CF26B9" w:rsidRDefault="000E2073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2.3. </w:t>
      </w:r>
      <w:r w:rsidR="009C047F" w:rsidRPr="00CF26B9">
        <w:rPr>
          <w:rFonts w:ascii="Times New Roman" w:hAnsi="Times New Roman" w:cs="Times New Roman"/>
          <w:sz w:val="28"/>
          <w:szCs w:val="28"/>
        </w:rPr>
        <w:t>Контроль за эффективностью использования бюджетными учреждениями муниципальной собственности при осуществлении своей деятельности.</w:t>
      </w:r>
    </w:p>
    <w:p w:rsidR="0054264E" w:rsidRPr="00CF26B9" w:rsidRDefault="0054264E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47F" w:rsidRPr="00CF26B9" w:rsidRDefault="009C047F" w:rsidP="0054264E">
      <w:pPr>
        <w:pStyle w:val="af1"/>
        <w:spacing w:before="0" w:after="0"/>
        <w:ind w:firstLine="709"/>
        <w:jc w:val="left"/>
        <w:rPr>
          <w:rStyle w:val="afff5"/>
          <w:sz w:val="28"/>
          <w:szCs w:val="28"/>
        </w:rPr>
      </w:pPr>
      <w:r w:rsidRPr="00CF26B9">
        <w:rPr>
          <w:rStyle w:val="afff5"/>
          <w:sz w:val="28"/>
          <w:szCs w:val="28"/>
        </w:rPr>
        <w:t>3. Объекты проверки</w:t>
      </w:r>
    </w:p>
    <w:p w:rsidR="009C047F" w:rsidRPr="00CF26B9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3.1. Органы местного самоуправления;</w:t>
      </w:r>
    </w:p>
    <w:p w:rsidR="009C047F" w:rsidRPr="00CF26B9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3.2. Муниципальные бюджетные учреждения городского округа Анадырь.</w:t>
      </w:r>
    </w:p>
    <w:p w:rsidR="0054264E" w:rsidRPr="00CF26B9" w:rsidRDefault="0054264E" w:rsidP="0054264E">
      <w:pPr>
        <w:pStyle w:val="af1"/>
        <w:spacing w:before="0" w:after="0"/>
        <w:ind w:firstLine="709"/>
        <w:jc w:val="left"/>
        <w:rPr>
          <w:sz w:val="28"/>
          <w:szCs w:val="28"/>
        </w:rPr>
      </w:pPr>
    </w:p>
    <w:p w:rsidR="009C047F" w:rsidRPr="00CF26B9" w:rsidRDefault="009C047F" w:rsidP="0054264E">
      <w:pPr>
        <w:pStyle w:val="af1"/>
        <w:spacing w:before="0" w:after="0"/>
        <w:ind w:firstLine="709"/>
        <w:jc w:val="left"/>
        <w:rPr>
          <w:rStyle w:val="afff5"/>
          <w:sz w:val="28"/>
          <w:szCs w:val="28"/>
        </w:rPr>
      </w:pPr>
      <w:r w:rsidRPr="00CF26B9">
        <w:rPr>
          <w:b/>
          <w:sz w:val="28"/>
          <w:szCs w:val="28"/>
        </w:rPr>
        <w:t xml:space="preserve">4. </w:t>
      </w:r>
      <w:r w:rsidRPr="00CF26B9">
        <w:rPr>
          <w:rStyle w:val="afff5"/>
          <w:sz w:val="28"/>
          <w:szCs w:val="28"/>
        </w:rPr>
        <w:t>Предмет контроля</w:t>
      </w:r>
    </w:p>
    <w:p w:rsidR="009C047F" w:rsidRPr="00CF26B9" w:rsidRDefault="009C047F" w:rsidP="00AC097A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>4.1. Средства бюджета</w:t>
      </w:r>
      <w:r w:rsidR="007D67A8">
        <w:rPr>
          <w:sz w:val="28"/>
          <w:szCs w:val="28"/>
        </w:rPr>
        <w:t xml:space="preserve"> городского округа Анадырь</w:t>
      </w:r>
      <w:r w:rsidRPr="00CF26B9">
        <w:rPr>
          <w:sz w:val="28"/>
          <w:szCs w:val="28"/>
        </w:rPr>
        <w:t>, выделенные в форме субсидии бюджетным учреждениям на выполнение муниципального задания  и на иные цели;</w:t>
      </w:r>
    </w:p>
    <w:p w:rsidR="009C047F" w:rsidRPr="00CF26B9" w:rsidRDefault="009C047F" w:rsidP="00AC097A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>4.2. Муниципальное имущество, переданное бюджетному учреждению в оперативное управление.</w:t>
      </w:r>
    </w:p>
    <w:p w:rsidR="009C047F" w:rsidRPr="00CF26B9" w:rsidRDefault="009C047F" w:rsidP="00AC097A">
      <w:pPr>
        <w:pStyle w:val="af1"/>
        <w:spacing w:before="0" w:after="0"/>
        <w:ind w:firstLine="708"/>
        <w:rPr>
          <w:sz w:val="28"/>
          <w:szCs w:val="28"/>
        </w:rPr>
      </w:pPr>
    </w:p>
    <w:p w:rsidR="009C047F" w:rsidRPr="00CF26B9" w:rsidRDefault="009C047F" w:rsidP="0054264E">
      <w:pPr>
        <w:pStyle w:val="af1"/>
        <w:spacing w:before="0" w:after="0"/>
        <w:ind w:firstLine="709"/>
        <w:rPr>
          <w:rStyle w:val="afff5"/>
          <w:sz w:val="28"/>
          <w:szCs w:val="28"/>
        </w:rPr>
      </w:pPr>
      <w:r w:rsidRPr="00CF26B9">
        <w:rPr>
          <w:rStyle w:val="afff5"/>
          <w:sz w:val="28"/>
          <w:szCs w:val="28"/>
        </w:rPr>
        <w:t>5. Подготовка к проведению проверки</w:t>
      </w:r>
    </w:p>
    <w:p w:rsidR="009C047F" w:rsidRPr="00CF26B9" w:rsidRDefault="009C047F" w:rsidP="005426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5.1. На этапе подготовки к контрольному мероприятию проводится предварительное изучение нормативной базы являющейся основой для проведения проверки, а именно:</w:t>
      </w:r>
    </w:p>
    <w:p w:rsidR="009C047F" w:rsidRPr="00CF26B9" w:rsidRDefault="009C047F" w:rsidP="0054264E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>- Бюджетный кодекс Российской Федерации;</w:t>
      </w:r>
    </w:p>
    <w:p w:rsidR="009F2B6B" w:rsidRPr="00CF26B9" w:rsidRDefault="009C047F" w:rsidP="009F2B6B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>- Гражданский кодекс Российской Федерации;</w:t>
      </w:r>
    </w:p>
    <w:p w:rsidR="000E2073" w:rsidRPr="00CF26B9" w:rsidRDefault="009F2B6B" w:rsidP="009F2B6B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>-</w:t>
      </w:r>
      <w:r w:rsidR="000E2073" w:rsidRPr="00CF26B9">
        <w:rPr>
          <w:sz w:val="28"/>
          <w:szCs w:val="28"/>
        </w:rPr>
        <w:t xml:space="preserve">Федеральный закон от 12 января </w:t>
      </w:r>
      <w:r w:rsidR="009C047F" w:rsidRPr="00CF26B9">
        <w:rPr>
          <w:sz w:val="28"/>
          <w:szCs w:val="28"/>
        </w:rPr>
        <w:t>1996</w:t>
      </w:r>
      <w:r w:rsidR="000E2073" w:rsidRPr="00CF26B9">
        <w:rPr>
          <w:sz w:val="28"/>
          <w:szCs w:val="28"/>
        </w:rPr>
        <w:t xml:space="preserve"> года</w:t>
      </w:r>
      <w:r w:rsidR="009C047F" w:rsidRPr="00CF26B9">
        <w:rPr>
          <w:sz w:val="28"/>
          <w:szCs w:val="28"/>
        </w:rPr>
        <w:t xml:space="preserve"> № 7-ФЗ</w:t>
      </w:r>
      <w:r w:rsidR="00F112A7" w:rsidRPr="00CF26B9">
        <w:rPr>
          <w:sz w:val="28"/>
          <w:szCs w:val="28"/>
        </w:rPr>
        <w:t xml:space="preserve"> </w:t>
      </w:r>
      <w:r w:rsidR="000E2073" w:rsidRPr="00CF26B9">
        <w:rPr>
          <w:sz w:val="28"/>
          <w:szCs w:val="28"/>
        </w:rPr>
        <w:t>«О некоммерческих организациях»</w:t>
      </w:r>
      <w:r w:rsidR="00F112A7" w:rsidRPr="00CF26B9">
        <w:rPr>
          <w:sz w:val="28"/>
          <w:szCs w:val="28"/>
        </w:rPr>
        <w:t xml:space="preserve"> </w:t>
      </w:r>
      <w:r w:rsidRPr="00CF26B9">
        <w:rPr>
          <w:sz w:val="28"/>
          <w:szCs w:val="28"/>
        </w:rPr>
        <w:t>(Далее - Федеральный закон 7-</w:t>
      </w:r>
      <w:r w:rsidR="00F112A7" w:rsidRPr="00CF26B9">
        <w:rPr>
          <w:sz w:val="28"/>
          <w:szCs w:val="28"/>
        </w:rPr>
        <w:t>ФЗ)</w:t>
      </w:r>
      <w:r w:rsidR="000E2073" w:rsidRPr="00CF26B9">
        <w:rPr>
          <w:sz w:val="28"/>
          <w:szCs w:val="28"/>
        </w:rPr>
        <w:t>;</w:t>
      </w:r>
    </w:p>
    <w:p w:rsidR="009C047F" w:rsidRPr="00CF26B9" w:rsidRDefault="000E2073" w:rsidP="0054264E">
      <w:pPr>
        <w:pStyle w:val="af1"/>
        <w:spacing w:before="0" w:after="0"/>
        <w:ind w:firstLine="708"/>
        <w:rPr>
          <w:sz w:val="28"/>
          <w:szCs w:val="28"/>
        </w:rPr>
      </w:pPr>
      <w:r w:rsidRPr="00CF26B9">
        <w:rPr>
          <w:sz w:val="28"/>
          <w:szCs w:val="28"/>
        </w:rPr>
        <w:t xml:space="preserve"> </w:t>
      </w:r>
      <w:r w:rsidR="009C047F" w:rsidRPr="00CF26B9">
        <w:rPr>
          <w:sz w:val="28"/>
          <w:szCs w:val="28"/>
        </w:rPr>
        <w:t xml:space="preserve">- </w:t>
      </w:r>
      <w:r w:rsidR="00512108" w:rsidRPr="00CF26B9">
        <w:rPr>
          <w:sz w:val="28"/>
          <w:szCs w:val="28"/>
        </w:rPr>
        <w:t>Федеральный закон от 6 октября 2003 года № 131-ФЗ  «Об общих принципах организации местного самоуправления в Российской Федерации»;</w:t>
      </w:r>
    </w:p>
    <w:p w:rsidR="003E1AFA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Приказ Минфина России </w:t>
      </w:r>
      <w:r w:rsidRPr="00CF26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1AFA" w:rsidRPr="00CF26B9">
        <w:rPr>
          <w:rFonts w:ascii="Times New Roman" w:eastAsia="Times New Roman" w:hAnsi="Times New Roman" w:cs="Times New Roman"/>
          <w:sz w:val="28"/>
          <w:szCs w:val="28"/>
        </w:rPr>
        <w:t>31 августа 2018 года № 186н</w:t>
      </w:r>
      <w:r w:rsidR="003E1AFA" w:rsidRPr="00CF26B9">
        <w:rPr>
          <w:rFonts w:ascii="Times New Roman" w:hAnsi="Times New Roman" w:cs="Times New Roman"/>
          <w:sz w:val="24"/>
          <w:szCs w:val="24"/>
        </w:rPr>
        <w:t xml:space="preserve"> </w:t>
      </w:r>
      <w:r w:rsidR="003E1AFA" w:rsidRPr="00CF26B9">
        <w:rPr>
          <w:rFonts w:ascii="Times New Roman" w:hAnsi="Times New Roman" w:cs="Times New Roman"/>
          <w:sz w:val="28"/>
          <w:szCs w:val="28"/>
        </w:rPr>
        <w:t>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9F2B6B" w:rsidRPr="00CF26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1576F" w:rsidRPr="00CF26B9">
        <w:rPr>
          <w:rFonts w:ascii="Times New Roman" w:hAnsi="Times New Roman" w:cs="Times New Roman"/>
          <w:sz w:val="28"/>
          <w:szCs w:val="28"/>
        </w:rPr>
        <w:t>Приказ Минфина России от 31 августа 2018 года № 186н</w:t>
      </w:r>
      <w:r w:rsidR="009F2B6B" w:rsidRPr="00CF26B9">
        <w:rPr>
          <w:rFonts w:ascii="Times New Roman" w:hAnsi="Times New Roman" w:cs="Times New Roman"/>
          <w:sz w:val="28"/>
          <w:szCs w:val="28"/>
        </w:rPr>
        <w:t>)</w:t>
      </w:r>
      <w:r w:rsidR="003E1AFA" w:rsidRPr="00CF26B9">
        <w:rPr>
          <w:rFonts w:ascii="Times New Roman" w:hAnsi="Times New Roman" w:cs="Times New Roman"/>
          <w:sz w:val="28"/>
          <w:szCs w:val="28"/>
        </w:rPr>
        <w:t>;</w:t>
      </w:r>
    </w:p>
    <w:p w:rsidR="009C047F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Решение Совета депутатов городского округа Анадырь о бюджете городского округа Анадырь;</w:t>
      </w:r>
    </w:p>
    <w:p w:rsidR="009C047F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</w:t>
      </w:r>
      <w:r w:rsidR="003E1AFA" w:rsidRPr="00CF26B9">
        <w:rPr>
          <w:rFonts w:ascii="Times New Roman" w:hAnsi="Times New Roman" w:cs="Times New Roman"/>
          <w:sz w:val="28"/>
          <w:szCs w:val="28"/>
        </w:rPr>
        <w:t>Приказ Минфина России от 16 декабря 2010 года №174н «Об утверждении Плана счетов бухгалтерского учета бюджетных учреждений и Инструкции по его применению»;</w:t>
      </w:r>
    </w:p>
    <w:p w:rsidR="003E1AFA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</w:t>
      </w:r>
      <w:r w:rsidR="003E1AFA" w:rsidRPr="00CF26B9">
        <w:rPr>
          <w:rFonts w:ascii="Times New Roman" w:hAnsi="Times New Roman" w:cs="Times New Roman"/>
          <w:sz w:val="28"/>
          <w:szCs w:val="28"/>
        </w:rPr>
        <w:t>Приказ Минфина России о</w:t>
      </w:r>
      <w:r w:rsidR="006D486B" w:rsidRPr="00CF26B9">
        <w:rPr>
          <w:rFonts w:ascii="Times New Roman" w:hAnsi="Times New Roman" w:cs="Times New Roman"/>
          <w:sz w:val="28"/>
          <w:szCs w:val="28"/>
        </w:rPr>
        <w:t>т 25 марта 2011 года №</w:t>
      </w:r>
      <w:r w:rsidR="003E1AFA" w:rsidRPr="00CF26B9">
        <w:rPr>
          <w:rFonts w:ascii="Times New Roman" w:hAnsi="Times New Roman" w:cs="Times New Roman"/>
          <w:sz w:val="28"/>
          <w:szCs w:val="28"/>
        </w:rPr>
        <w:t>33н</w:t>
      </w:r>
      <w:r w:rsidR="006D486B" w:rsidRPr="00CF26B9">
        <w:rPr>
          <w:rFonts w:ascii="Times New Roman" w:hAnsi="Times New Roman" w:cs="Times New Roman"/>
          <w:sz w:val="28"/>
          <w:szCs w:val="28"/>
        </w:rPr>
        <w:t xml:space="preserve"> </w:t>
      </w:r>
      <w:r w:rsidR="003E1AFA" w:rsidRPr="00CF26B9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9C047F" w:rsidRPr="00CF26B9" w:rsidRDefault="009C047F" w:rsidP="0054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Решение Совета депутатов гор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одского округа Анадырь от 25 декабря </w:t>
      </w:r>
      <w:r w:rsidRPr="00CF26B9">
        <w:rPr>
          <w:rFonts w:ascii="Times New Roman" w:hAnsi="Times New Roman" w:cs="Times New Roman"/>
          <w:sz w:val="28"/>
          <w:szCs w:val="28"/>
        </w:rPr>
        <w:t>2008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26B9">
        <w:rPr>
          <w:rFonts w:ascii="Times New Roman" w:hAnsi="Times New Roman" w:cs="Times New Roman"/>
          <w:sz w:val="28"/>
          <w:szCs w:val="28"/>
        </w:rPr>
        <w:t xml:space="preserve">№ 496 «Об утверждении Положения об управлении и </w:t>
      </w:r>
      <w:r w:rsidRPr="00CF26B9">
        <w:rPr>
          <w:rFonts w:ascii="Times New Roman" w:hAnsi="Times New Roman" w:cs="Times New Roman"/>
          <w:sz w:val="28"/>
          <w:szCs w:val="28"/>
        </w:rPr>
        <w:lastRenderedPageBreak/>
        <w:t>распоряжении муниципальным имуществом, находящимся в собственности городского округа Анадырь»;</w:t>
      </w:r>
      <w:r w:rsidR="003E1AFA" w:rsidRPr="00CF2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7F" w:rsidRPr="00CF26B9" w:rsidRDefault="009C047F" w:rsidP="00AC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Постановление Администрации гор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одского округа Анадырь от 16 февраля </w:t>
      </w:r>
      <w:r w:rsidRPr="00CF26B9">
        <w:rPr>
          <w:rFonts w:ascii="Times New Roman" w:hAnsi="Times New Roman" w:cs="Times New Roman"/>
          <w:sz w:val="28"/>
          <w:szCs w:val="28"/>
        </w:rPr>
        <w:t>2011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26B9">
        <w:rPr>
          <w:rFonts w:ascii="Times New Roman" w:hAnsi="Times New Roman" w:cs="Times New Roman"/>
          <w:sz w:val="28"/>
          <w:szCs w:val="28"/>
        </w:rPr>
        <w:t xml:space="preserve"> № 47 «Об утверждении Порядка формирования перечня и определения вида особо ценного движимого имущества бюджетных учреждений городского округа Анадырь»; </w:t>
      </w:r>
    </w:p>
    <w:p w:rsidR="009C047F" w:rsidRPr="00CF26B9" w:rsidRDefault="009C047F" w:rsidP="00AC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Постановление Администрации го</w:t>
      </w:r>
      <w:r w:rsidR="006D486B" w:rsidRPr="00CF26B9">
        <w:rPr>
          <w:rFonts w:ascii="Times New Roman" w:hAnsi="Times New Roman" w:cs="Times New Roman"/>
          <w:sz w:val="28"/>
          <w:szCs w:val="28"/>
        </w:rPr>
        <w:t xml:space="preserve">родского округа Анадырь от 7 марта </w:t>
      </w:r>
      <w:r w:rsidRPr="00CF26B9">
        <w:rPr>
          <w:rFonts w:ascii="Times New Roman" w:hAnsi="Times New Roman" w:cs="Times New Roman"/>
          <w:sz w:val="28"/>
          <w:szCs w:val="28"/>
        </w:rPr>
        <w:t>2012</w:t>
      </w:r>
      <w:r w:rsidR="006D486B" w:rsidRPr="00CF26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26B9">
        <w:rPr>
          <w:rFonts w:ascii="Times New Roman" w:hAnsi="Times New Roman" w:cs="Times New Roman"/>
          <w:sz w:val="28"/>
          <w:szCs w:val="28"/>
        </w:rPr>
        <w:t xml:space="preserve"> №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 </w:t>
      </w:r>
      <w:r w:rsidRPr="00CF26B9">
        <w:rPr>
          <w:rFonts w:ascii="Times New Roman" w:hAnsi="Times New Roman" w:cs="Times New Roman"/>
          <w:sz w:val="28"/>
          <w:szCs w:val="28"/>
        </w:rPr>
        <w:t>147 «Об утверждении Порядка определения объёма и условий предоставления субсидий из бюджета городского округа Анадырь бюджетным и автономным учреждениям городского округа Анадырь на возмещение нормативных затрат, связанных с оказанием ими в соответствии с муниципальным заданием муниципальных услуг (выполнением работ)»</w:t>
      </w:r>
      <w:r w:rsidR="006D486B" w:rsidRPr="00CF26B9">
        <w:rPr>
          <w:rFonts w:ascii="Times New Roman" w:hAnsi="Times New Roman" w:cs="Times New Roman"/>
          <w:sz w:val="28"/>
          <w:szCs w:val="28"/>
        </w:rPr>
        <w:t xml:space="preserve"> (Далее - Постановление Администрации городского округа Анадырь от 7 марта 2012 года № 147)</w:t>
      </w:r>
      <w:r w:rsidR="002366E9" w:rsidRPr="00CF26B9">
        <w:rPr>
          <w:rFonts w:ascii="Times New Roman" w:hAnsi="Times New Roman" w:cs="Times New Roman"/>
          <w:sz w:val="28"/>
          <w:szCs w:val="28"/>
        </w:rPr>
        <w:t>;</w:t>
      </w:r>
    </w:p>
    <w:p w:rsidR="002366E9" w:rsidRPr="00CF26B9" w:rsidRDefault="009C047F" w:rsidP="00AC097A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Анадырь от </w:t>
      </w:r>
      <w:r w:rsidR="002366E9" w:rsidRPr="00CF26B9">
        <w:rPr>
          <w:rFonts w:ascii="Times New Roman" w:hAnsi="Times New Roman" w:cs="Times New Roman"/>
          <w:sz w:val="28"/>
          <w:szCs w:val="28"/>
        </w:rPr>
        <w:t>6 декабря 2019 года</w:t>
      </w:r>
      <w:r w:rsidRPr="00CF26B9">
        <w:rPr>
          <w:rFonts w:ascii="Times New Roman" w:hAnsi="Times New Roman" w:cs="Times New Roman"/>
          <w:sz w:val="28"/>
          <w:szCs w:val="28"/>
        </w:rPr>
        <w:t xml:space="preserve"> №</w:t>
      </w:r>
      <w:r w:rsidR="00C27A30" w:rsidRPr="00CF26B9">
        <w:rPr>
          <w:rFonts w:ascii="Times New Roman" w:hAnsi="Times New Roman" w:cs="Times New Roman"/>
          <w:sz w:val="28"/>
          <w:szCs w:val="28"/>
        </w:rPr>
        <w:t xml:space="preserve"> </w:t>
      </w:r>
      <w:r w:rsidR="002366E9" w:rsidRPr="00CF26B9">
        <w:rPr>
          <w:rFonts w:ascii="Times New Roman" w:hAnsi="Times New Roman" w:cs="Times New Roman"/>
          <w:sz w:val="28"/>
          <w:szCs w:val="28"/>
        </w:rPr>
        <w:t>1061</w:t>
      </w:r>
      <w:r w:rsidRPr="00CF26B9">
        <w:rPr>
          <w:rFonts w:ascii="Times New Roman" w:hAnsi="Times New Roman" w:cs="Times New Roman"/>
          <w:sz w:val="28"/>
          <w:szCs w:val="28"/>
        </w:rPr>
        <w:t xml:space="preserve"> </w:t>
      </w:r>
      <w:r w:rsidR="002366E9" w:rsidRPr="00CF26B9">
        <w:rPr>
          <w:rFonts w:ascii="Times New Roman" w:hAnsi="Times New Roman" w:cs="Times New Roman"/>
          <w:sz w:val="28"/>
          <w:szCs w:val="28"/>
        </w:rPr>
        <w:t>«</w:t>
      </w:r>
      <w:r w:rsidR="002366E9" w:rsidRPr="00CF26B9">
        <w:rPr>
          <w:rFonts w:ascii="Times New Roman" w:hAnsi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Анадырь и финансовом обеспечении выполнения муниципального задания»</w:t>
      </w:r>
      <w:r w:rsidR="006D486B" w:rsidRPr="00CF26B9">
        <w:rPr>
          <w:rFonts w:ascii="Times New Roman" w:hAnsi="Times New Roman"/>
          <w:sz w:val="28"/>
          <w:szCs w:val="28"/>
        </w:rPr>
        <w:t xml:space="preserve"> (Далее - </w:t>
      </w:r>
      <w:r w:rsidR="006D486B" w:rsidRPr="00CF26B9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Анадырь от 6 декабря 2019 года № 1061)</w:t>
      </w:r>
      <w:r w:rsidR="002366E9" w:rsidRPr="00CF26B9">
        <w:rPr>
          <w:rFonts w:ascii="Times New Roman" w:hAnsi="Times New Roman"/>
          <w:sz w:val="28"/>
          <w:szCs w:val="28"/>
        </w:rPr>
        <w:t>;</w:t>
      </w:r>
    </w:p>
    <w:p w:rsidR="009C047F" w:rsidRPr="00E55E43" w:rsidRDefault="009C047F" w:rsidP="00AC097A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E43">
        <w:rPr>
          <w:rFonts w:ascii="Times New Roman" w:hAnsi="Times New Roman" w:cs="Times New Roman"/>
          <w:sz w:val="28"/>
          <w:szCs w:val="28"/>
        </w:rPr>
        <w:t>- Приказ Управления финансов, экономики и имущественных отношений Администрации городского округа Анадырь от 18.10.2011 №26 осн;</w:t>
      </w:r>
    </w:p>
    <w:p w:rsidR="009C047F" w:rsidRPr="00E55E43" w:rsidRDefault="009C047F" w:rsidP="00AC097A">
      <w:pPr>
        <w:pStyle w:val="af1"/>
        <w:spacing w:before="0" w:after="0"/>
        <w:ind w:firstLine="708"/>
        <w:rPr>
          <w:sz w:val="28"/>
          <w:szCs w:val="28"/>
        </w:rPr>
      </w:pPr>
      <w:r w:rsidRPr="00E55E43">
        <w:rPr>
          <w:sz w:val="28"/>
          <w:szCs w:val="28"/>
        </w:rPr>
        <w:t>другие федеральные законы и иные нормативные правовые акты Российской Федерации, законодательство Чукотского автономного округа, муниципальные правовые акты городского округа Анадырь.</w:t>
      </w:r>
    </w:p>
    <w:p w:rsidR="00AC097A" w:rsidRPr="00E55E43" w:rsidRDefault="00AC097A" w:rsidP="00AC097A">
      <w:pPr>
        <w:pStyle w:val="af1"/>
        <w:spacing w:before="0" w:after="0"/>
        <w:ind w:firstLine="709"/>
        <w:jc w:val="center"/>
        <w:rPr>
          <w:rStyle w:val="afff5"/>
          <w:sz w:val="28"/>
          <w:szCs w:val="28"/>
        </w:rPr>
      </w:pPr>
    </w:p>
    <w:p w:rsidR="00AC097A" w:rsidRPr="00E55E43" w:rsidRDefault="009C047F" w:rsidP="00AC097A">
      <w:pPr>
        <w:pStyle w:val="af1"/>
        <w:spacing w:before="0" w:after="0"/>
        <w:ind w:firstLine="709"/>
        <w:rPr>
          <w:rStyle w:val="afff5"/>
          <w:sz w:val="28"/>
          <w:szCs w:val="28"/>
        </w:rPr>
      </w:pPr>
      <w:r w:rsidRPr="00E55E43">
        <w:rPr>
          <w:rStyle w:val="afff5"/>
          <w:sz w:val="28"/>
          <w:szCs w:val="28"/>
        </w:rPr>
        <w:t>6. Проведение проверки</w:t>
      </w:r>
    </w:p>
    <w:p w:rsidR="009C047F" w:rsidRPr="00E55E43" w:rsidRDefault="009C047F" w:rsidP="00AC097A">
      <w:pPr>
        <w:pStyle w:val="af1"/>
        <w:spacing w:before="0" w:after="0"/>
        <w:ind w:firstLine="709"/>
        <w:rPr>
          <w:b/>
          <w:bCs/>
          <w:sz w:val="28"/>
          <w:szCs w:val="28"/>
        </w:rPr>
      </w:pPr>
      <w:r w:rsidRPr="00E55E43">
        <w:rPr>
          <w:sz w:val="28"/>
          <w:szCs w:val="28"/>
        </w:rPr>
        <w:t>6.1. Определение законности выделения бюджетных ассигнований в виде субсидий бюджетным учреждениям на финансовое обеспечение выполнения ими муниципального задания:</w:t>
      </w:r>
    </w:p>
    <w:p w:rsidR="009C047F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 xml:space="preserve">- проверить наличие решения о создании бюджетного учреждения, а также соответствие данного решения установленному Администрацией городского округа Анадырь порядку </w:t>
      </w:r>
      <w:r w:rsidR="00303D70" w:rsidRPr="00E55E43">
        <w:rPr>
          <w:sz w:val="28"/>
          <w:szCs w:val="28"/>
        </w:rPr>
        <w:t>(Федеральный закон 7-ФЗ)</w:t>
      </w:r>
      <w:r w:rsidRPr="00E55E43">
        <w:rPr>
          <w:sz w:val="28"/>
          <w:szCs w:val="28"/>
        </w:rPr>
        <w:t>;</w:t>
      </w:r>
    </w:p>
    <w:p w:rsidR="00303D70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 xml:space="preserve">- проверить полноту и достоверность сведений, отражённых в решении о создании бюджетного учреждения </w:t>
      </w:r>
      <w:r w:rsidR="00303D70" w:rsidRPr="00E55E43">
        <w:rPr>
          <w:sz w:val="28"/>
          <w:szCs w:val="28"/>
        </w:rPr>
        <w:t>(Федеральный закон 7-ФЗ);</w:t>
      </w:r>
    </w:p>
    <w:p w:rsidR="00303D70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 xml:space="preserve">- проверить наличие лицензии (аккредитации), свидетельств о государственной регистрации права постоянного (бессрочного) пользования земельным участком и оперативного управления нежилыми строениями,  соответствие Устава бюджетного учреждения действующему законодательству и полноту, отражённых в нём сведений </w:t>
      </w:r>
      <w:r w:rsidR="00303D70" w:rsidRPr="00E55E43">
        <w:rPr>
          <w:sz w:val="28"/>
          <w:szCs w:val="28"/>
        </w:rPr>
        <w:t>(Федеральный закон 7-ФЗ);</w:t>
      </w:r>
    </w:p>
    <w:p w:rsidR="009C047F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lastRenderedPageBreak/>
        <w:t>- проверить правильность определения размера субсидии на выполнение муниципального задания (соблюдение нормативных затрат) (</w:t>
      </w:r>
      <w:r w:rsidR="00303D70" w:rsidRPr="00E55E43">
        <w:rPr>
          <w:sz w:val="28"/>
          <w:szCs w:val="28"/>
        </w:rPr>
        <w:t>Постановление Администрации городского округа Анадырь от 7 марта 2012 года № 147</w:t>
      </w:r>
      <w:r w:rsidRPr="00E55E43">
        <w:rPr>
          <w:sz w:val="28"/>
          <w:szCs w:val="28"/>
        </w:rPr>
        <w:t>);</w:t>
      </w:r>
    </w:p>
    <w:p w:rsidR="009C047F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>-</w:t>
      </w:r>
      <w:r w:rsidR="008A396D" w:rsidRPr="00E55E43">
        <w:rPr>
          <w:sz w:val="28"/>
          <w:szCs w:val="28"/>
        </w:rPr>
        <w:t xml:space="preserve"> </w:t>
      </w:r>
      <w:r w:rsidRPr="00E55E43">
        <w:rPr>
          <w:sz w:val="28"/>
          <w:szCs w:val="28"/>
        </w:rPr>
        <w:t>проверить наличие муниципального задания, утверждённого учредителем и его соответствие установленным требованиям (муниципальное задание формируется в соответствии с основными видами деятельности, предусмотренными учредительными документами; утверждается в срок не позднее одного месяца со дня официального опубликования решения о бюджете) (Постановление Администрации</w:t>
      </w:r>
      <w:r w:rsidR="006C5686" w:rsidRPr="00E55E43">
        <w:rPr>
          <w:sz w:val="28"/>
          <w:szCs w:val="28"/>
        </w:rPr>
        <w:t xml:space="preserve"> городского округа Анадырь</w:t>
      </w:r>
      <w:r w:rsidRPr="00E55E43">
        <w:rPr>
          <w:sz w:val="28"/>
          <w:szCs w:val="28"/>
        </w:rPr>
        <w:t xml:space="preserve"> от </w:t>
      </w:r>
      <w:r w:rsidR="006C5686" w:rsidRPr="00E55E43">
        <w:rPr>
          <w:sz w:val="28"/>
          <w:szCs w:val="28"/>
        </w:rPr>
        <w:t>6 декабря 2019 года № 1061)</w:t>
      </w:r>
      <w:r w:rsidRPr="00E55E43">
        <w:rPr>
          <w:sz w:val="28"/>
          <w:szCs w:val="28"/>
        </w:rPr>
        <w:t>; Приказ Управления финансов от 18.10.2011 г. №</w:t>
      </w:r>
      <w:r w:rsidR="008A396D" w:rsidRPr="00E55E43">
        <w:rPr>
          <w:sz w:val="28"/>
          <w:szCs w:val="28"/>
        </w:rPr>
        <w:t xml:space="preserve"> </w:t>
      </w:r>
      <w:r w:rsidRPr="00E55E43">
        <w:rPr>
          <w:sz w:val="28"/>
          <w:szCs w:val="28"/>
        </w:rPr>
        <w:t>26 осн);</w:t>
      </w:r>
    </w:p>
    <w:p w:rsidR="009C047F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>-провести анализ выполнения муниципального задания (сравнение плановых и отчетных показателей), в том числе осуществление учредителем контроля за его</w:t>
      </w:r>
      <w:bookmarkStart w:id="1" w:name="_GoBack"/>
      <w:bookmarkEnd w:id="1"/>
      <w:r w:rsidRPr="00E55E43">
        <w:rPr>
          <w:sz w:val="28"/>
          <w:szCs w:val="28"/>
        </w:rPr>
        <w:t xml:space="preserve"> исполнением. Примерная форма анализа приведена в таблице №1 (Приложение к Стандарту);</w:t>
      </w:r>
    </w:p>
    <w:p w:rsidR="009C047F" w:rsidRPr="00E55E43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>- установить наличие плана финансово-хозяйственной деятельности бюджетного учреждения и его соответствие установленным требованиям (</w:t>
      </w:r>
      <w:r w:rsidR="00303D70" w:rsidRPr="00E55E43">
        <w:rPr>
          <w:sz w:val="28"/>
          <w:szCs w:val="28"/>
        </w:rPr>
        <w:t>Федеральный закон 7-ФЗ</w:t>
      </w:r>
      <w:r w:rsidRPr="00E55E43">
        <w:rPr>
          <w:sz w:val="28"/>
          <w:szCs w:val="28"/>
        </w:rPr>
        <w:t xml:space="preserve">; </w:t>
      </w:r>
      <w:r w:rsidR="00F1576F" w:rsidRPr="00E55E43">
        <w:rPr>
          <w:sz w:val="28"/>
          <w:szCs w:val="28"/>
        </w:rPr>
        <w:t xml:space="preserve">Приказ Минфина России </w:t>
      </w:r>
      <w:r w:rsidR="00F1576F" w:rsidRPr="00E55E43">
        <w:rPr>
          <w:rFonts w:eastAsiaTheme="minorEastAsia"/>
          <w:sz w:val="28"/>
          <w:szCs w:val="28"/>
        </w:rPr>
        <w:t>от 31 августа 2018 года № 186н</w:t>
      </w:r>
      <w:r w:rsidRPr="00E55E43">
        <w:rPr>
          <w:sz w:val="28"/>
          <w:szCs w:val="28"/>
        </w:rPr>
        <w:t>; Приказ Управления финансов от 18.10.2011 г.№25 осн.);</w:t>
      </w:r>
    </w:p>
    <w:p w:rsidR="009C047F" w:rsidRPr="00CF26B9" w:rsidRDefault="009C047F" w:rsidP="009C047F">
      <w:pPr>
        <w:pStyle w:val="af1"/>
        <w:spacing w:before="0" w:after="0"/>
        <w:ind w:firstLine="709"/>
        <w:rPr>
          <w:sz w:val="28"/>
          <w:szCs w:val="28"/>
        </w:rPr>
      </w:pPr>
      <w:r w:rsidRPr="00E55E43">
        <w:rPr>
          <w:sz w:val="28"/>
          <w:szCs w:val="28"/>
        </w:rPr>
        <w:t>- провести анализ своевременности и полноты финансового обеспечения муниципального задания. Наличие соглашения о порядке и условиях предоставления субсидии на финансовое обеспечение выполнения муниципального задания, соответствие бюджетных</w:t>
      </w:r>
      <w:r w:rsidRPr="00CF26B9">
        <w:rPr>
          <w:sz w:val="28"/>
          <w:szCs w:val="28"/>
        </w:rPr>
        <w:t xml:space="preserve"> ассигнований решению о бюджете (</w:t>
      </w:r>
      <w:r w:rsidR="00303D70" w:rsidRPr="00CF26B9">
        <w:rPr>
          <w:sz w:val="28"/>
          <w:szCs w:val="28"/>
        </w:rPr>
        <w:t>Постановление Администрации городского округа Анадырь от 6 декабря 2019 года № 1061</w:t>
      </w:r>
      <w:r w:rsidRPr="00CF26B9">
        <w:rPr>
          <w:sz w:val="28"/>
          <w:szCs w:val="28"/>
        </w:rPr>
        <w:t>).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6.2. Контроль за целевым и эффективным расходованием бюджетных средств: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провести проверку (сплошную или выборочную, определяется проверяющим самостоятельно исходя из объемов документации) первичных учетных документов, на их соответствие совершенным хозяйственным операциям; 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сравнить данные аналитического и синтетического учета (данные по счетам бюджетного учета, с данными оборотов Главной книги);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установить соответствие оплаты денежных обязательств целям определенным решением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средств; 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провести проверку исполнения бюджета учреждением по расходам, путем сопоставления данных отчета об исполнении бюджета (ф. 0503127) с данными учета начисленных расходов учреждения по счету 401 «Финансовый результат текущей деятельности»;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lastRenderedPageBreak/>
        <w:t>- оценить состояние дебиторской и кредиторской задолженности, провести анализ образования задолженности и её влияние на исчисление субсидии, на выполнение муниципального задания (анализ произведенных фактических расходов (соблюдение принципа эффективности);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6.3. Контроль за эффективностью использования бюджетными учреждениями муниципальной собственности при осуществлении своей деятельности:</w:t>
      </w:r>
    </w:p>
    <w:p w:rsidR="009C047F" w:rsidRPr="00CF26B9" w:rsidRDefault="009C047F" w:rsidP="003601AC">
      <w:pPr>
        <w:pStyle w:val="af1"/>
        <w:spacing w:before="0" w:after="0"/>
        <w:ind w:firstLine="540"/>
        <w:rPr>
          <w:sz w:val="28"/>
          <w:szCs w:val="28"/>
        </w:rPr>
      </w:pPr>
      <w:r w:rsidRPr="00CF26B9">
        <w:rPr>
          <w:sz w:val="28"/>
          <w:szCs w:val="28"/>
        </w:rPr>
        <w:t>- проверить правильность и законность наделения бюджетного учреждения  муниципальным имуществом (при этом должна быть объективность подхода к разделению имущества на особо ценное и прочее движимое имущество – не только по ценовому признаку); постановления (распоряжения) Администрации городского округа  на передачу (изъятие) муниципального имущества и его закрепление на праве оперативного управления;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проверить правильность отнесения имущества к особо ценному движимому имуществу и учёт этого имущества;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проверить правильность учёта, сохранности, полноты оприходования материальных ценностей, переданных из муниципальной собственности или приобретённых по решению учредителя (выборочно), обоснованность и законность выбытия материальных ценностей и их списание (выборочно);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проверить наличие материалов инвентаризации имущества и правильности оформления её результатов;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проверить полноту (эффективность) использования муниципального имущества переданного ему в оперативное управление или приобретённого по решению учредителя;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проверить наличие фактов сдачи в аренду или в безвозмездное пользование третьим лицам муниципального имущества, переданного в пользование бюджетному учреждению, и влияние полученных средств за аренду на содержание и развитие учреждения. Влияние суммы полученной от аренды на исчисление и перечисление субсидии на финансовое обеспечение выполнения задания (при сдаче имущества в аренду размер субсидии на содержание имущества уменьшается);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-проверить полноту и своевременности составления отчёта о деятельности бюджетного учреждения и об использовании закреплённого за ним имущества, а также соблюдение требований порядка, определенного учредителем при его составлении и утверждении (</w:t>
      </w:r>
      <w:r w:rsidR="00303D70" w:rsidRPr="00CF26B9">
        <w:rPr>
          <w:sz w:val="28"/>
          <w:szCs w:val="28"/>
        </w:rPr>
        <w:t>Федеральный закон 7-ФЗ</w:t>
      </w:r>
      <w:r w:rsidRPr="00CF26B9">
        <w:rPr>
          <w:sz w:val="28"/>
          <w:szCs w:val="28"/>
        </w:rPr>
        <w:t>).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6.4. В ходе проверки следует так же обратить внимание на организацию и состояние бюджетного учета и отчетности, их достоверность: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установить наличие учетной политики учреждения;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определить способ ведения учета (автоматизированы/механический, учетная система);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- установить ответственных лиц за ведение учета;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lastRenderedPageBreak/>
        <w:t>- установить своевременность принятия к учету (составления) первичных документов, а также их своевременную регистрацию и накопление в регистрах бухгалтерского учета;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hyperlink r:id="rId8" w:history="1">
        <w:r w:rsidRPr="00CF26B9">
          <w:rPr>
            <w:rFonts w:ascii="Times New Roman" w:hAnsi="Times New Roman" w:cs="Times New Roman"/>
            <w:sz w:val="28"/>
            <w:szCs w:val="28"/>
          </w:rPr>
          <w:t>внутреннего</w:t>
        </w:r>
      </w:hyperlink>
      <w:r w:rsidRPr="00CF26B9">
        <w:rPr>
          <w:rFonts w:ascii="Times New Roman" w:hAnsi="Times New Roman" w:cs="Times New Roman"/>
          <w:sz w:val="28"/>
          <w:szCs w:val="28"/>
        </w:rPr>
        <w:t xml:space="preserve"> контроля совершаемых хозяйственных операций;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обеспечение безопасности условий хранения документов бухгалтерского учета и их защиту от изменений;</w:t>
      </w:r>
    </w:p>
    <w:p w:rsidR="009C047F" w:rsidRPr="00CF26B9" w:rsidRDefault="009C047F" w:rsidP="0036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B9">
        <w:rPr>
          <w:rFonts w:ascii="Times New Roman" w:hAnsi="Times New Roman" w:cs="Times New Roman"/>
          <w:sz w:val="28"/>
          <w:szCs w:val="28"/>
        </w:rPr>
        <w:t>- определить достоверность данных указанных в бухгалтерской отчетности (сверка данных оборотов и остатков по регистрам аналитического учета с оборотами и остатками по регистрам синтетического учета).</w:t>
      </w:r>
    </w:p>
    <w:p w:rsidR="00C334E7" w:rsidRPr="00CF26B9" w:rsidRDefault="00C334E7" w:rsidP="003601AC">
      <w:pPr>
        <w:pStyle w:val="af1"/>
        <w:spacing w:before="0" w:after="0"/>
        <w:ind w:firstLine="709"/>
        <w:jc w:val="left"/>
        <w:rPr>
          <w:rStyle w:val="afff5"/>
          <w:sz w:val="28"/>
          <w:szCs w:val="28"/>
        </w:rPr>
      </w:pPr>
    </w:p>
    <w:p w:rsidR="00C334E7" w:rsidRPr="00CF26B9" w:rsidRDefault="009C047F" w:rsidP="003601AC">
      <w:pPr>
        <w:pStyle w:val="af1"/>
        <w:spacing w:before="0" w:after="0"/>
        <w:ind w:firstLine="709"/>
        <w:jc w:val="left"/>
        <w:rPr>
          <w:rStyle w:val="afff5"/>
          <w:sz w:val="28"/>
          <w:szCs w:val="28"/>
        </w:rPr>
      </w:pPr>
      <w:r w:rsidRPr="00CF26B9">
        <w:rPr>
          <w:rStyle w:val="afff5"/>
          <w:sz w:val="28"/>
          <w:szCs w:val="28"/>
        </w:rPr>
        <w:t>7. Оформление результатов проверки</w:t>
      </w:r>
    </w:p>
    <w:p w:rsidR="00C334E7" w:rsidRPr="00CF26B9" w:rsidRDefault="009C047F" w:rsidP="003601AC">
      <w:pPr>
        <w:pStyle w:val="af1"/>
        <w:spacing w:before="0" w:after="0"/>
        <w:ind w:firstLine="709"/>
        <w:rPr>
          <w:i/>
          <w:sz w:val="28"/>
          <w:szCs w:val="28"/>
        </w:rPr>
      </w:pPr>
      <w:r w:rsidRPr="00CF26B9">
        <w:rPr>
          <w:sz w:val="28"/>
          <w:szCs w:val="28"/>
        </w:rPr>
        <w:t>7.1. Оформление и утверждение результатов проверки осуществляется в порядке, установленном Стандартом внешнего муниципального финансового контроля «Общие правила проведения контрольного мероприятия»</w:t>
      </w:r>
      <w:r w:rsidRPr="00CF26B9">
        <w:rPr>
          <w:i/>
          <w:sz w:val="28"/>
          <w:szCs w:val="28"/>
        </w:rPr>
        <w:t>.</w:t>
      </w:r>
    </w:p>
    <w:p w:rsidR="00C334E7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7.2. При изложении в акте выявленных нарушений, злоупотреблений и иных недостатков необходимо соблюдать строгую объективность и обоснованность, правильность и точность описания их сущности и причин.</w:t>
      </w:r>
    </w:p>
    <w:p w:rsidR="009C047F" w:rsidRPr="00CF26B9" w:rsidRDefault="009C047F" w:rsidP="003601AC">
      <w:pPr>
        <w:pStyle w:val="af1"/>
        <w:spacing w:before="0" w:after="0"/>
        <w:ind w:firstLine="709"/>
        <w:rPr>
          <w:sz w:val="28"/>
          <w:szCs w:val="28"/>
        </w:rPr>
      </w:pPr>
      <w:r w:rsidRPr="00CF26B9">
        <w:rPr>
          <w:sz w:val="28"/>
          <w:szCs w:val="28"/>
        </w:rPr>
        <w:t>7.3. При этом в обязательном порядке делаются ссылки на нормативные правовые акты, требования которых нарушены или не соблюдены (указываются точные наименования и реквизиты нормативных правовых актов, статьи и пункты), а так же на внутренние документы проверяемого учреждения, подтверждающие достоверность сделанных в акте проверки записей.</w:t>
      </w:r>
    </w:p>
    <w:p w:rsidR="009C047F" w:rsidRPr="00CF26B9" w:rsidRDefault="009C047F" w:rsidP="0036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47F" w:rsidRPr="00CF26B9" w:rsidRDefault="009C047F" w:rsidP="0036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47F" w:rsidRPr="00CF26B9" w:rsidRDefault="009C047F" w:rsidP="0036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47F" w:rsidRPr="00CF26B9" w:rsidRDefault="009C047F" w:rsidP="003601AC">
      <w:pPr>
        <w:spacing w:line="240" w:lineRule="auto"/>
        <w:ind w:firstLine="709"/>
        <w:jc w:val="both"/>
        <w:rPr>
          <w:sz w:val="28"/>
          <w:szCs w:val="28"/>
        </w:rPr>
      </w:pPr>
    </w:p>
    <w:p w:rsidR="009C047F" w:rsidRPr="00CF26B9" w:rsidRDefault="009C047F" w:rsidP="003601AC">
      <w:pPr>
        <w:spacing w:line="240" w:lineRule="auto"/>
        <w:ind w:firstLine="709"/>
        <w:jc w:val="both"/>
        <w:rPr>
          <w:sz w:val="28"/>
          <w:szCs w:val="28"/>
        </w:rPr>
      </w:pPr>
    </w:p>
    <w:p w:rsidR="009C047F" w:rsidRPr="00CF26B9" w:rsidRDefault="009C047F" w:rsidP="003601AC">
      <w:pPr>
        <w:spacing w:line="240" w:lineRule="auto"/>
        <w:ind w:firstLine="709"/>
        <w:jc w:val="both"/>
        <w:rPr>
          <w:sz w:val="28"/>
          <w:szCs w:val="28"/>
        </w:rPr>
      </w:pPr>
    </w:p>
    <w:p w:rsidR="004E766E" w:rsidRPr="00CF26B9" w:rsidRDefault="004E766E" w:rsidP="003601AC">
      <w:pPr>
        <w:spacing w:line="240" w:lineRule="auto"/>
        <w:ind w:firstLine="709"/>
        <w:jc w:val="both"/>
        <w:rPr>
          <w:sz w:val="28"/>
          <w:szCs w:val="28"/>
        </w:rPr>
      </w:pPr>
    </w:p>
    <w:p w:rsidR="004E766E" w:rsidRPr="00CF26B9" w:rsidRDefault="004E766E" w:rsidP="003601AC">
      <w:pPr>
        <w:spacing w:line="240" w:lineRule="auto"/>
        <w:ind w:firstLine="709"/>
        <w:jc w:val="both"/>
        <w:rPr>
          <w:sz w:val="28"/>
          <w:szCs w:val="28"/>
        </w:rPr>
      </w:pPr>
    </w:p>
    <w:p w:rsidR="009C047F" w:rsidRPr="00CF26B9" w:rsidRDefault="009C047F" w:rsidP="009C047F">
      <w:pPr>
        <w:spacing w:line="360" w:lineRule="auto"/>
        <w:ind w:firstLine="709"/>
        <w:jc w:val="both"/>
        <w:rPr>
          <w:sz w:val="28"/>
          <w:szCs w:val="28"/>
        </w:rPr>
      </w:pPr>
    </w:p>
    <w:p w:rsidR="009C047F" w:rsidRPr="00CF26B9" w:rsidRDefault="009C047F" w:rsidP="009C047F">
      <w:pPr>
        <w:spacing w:line="360" w:lineRule="auto"/>
        <w:ind w:firstLine="709"/>
        <w:jc w:val="both"/>
        <w:rPr>
          <w:sz w:val="28"/>
          <w:szCs w:val="28"/>
        </w:rPr>
      </w:pPr>
    </w:p>
    <w:p w:rsidR="00303D70" w:rsidRPr="00CF26B9" w:rsidRDefault="00303D70" w:rsidP="009C047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2"/>
      </w:tblGrid>
      <w:tr w:rsidR="00C334E7" w:rsidRPr="00CF26B9" w:rsidTr="00A5253E">
        <w:tc>
          <w:tcPr>
            <w:tcW w:w="4219" w:type="dxa"/>
          </w:tcPr>
          <w:p w:rsidR="00C334E7" w:rsidRPr="00CF26B9" w:rsidRDefault="00C334E7" w:rsidP="009C047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C334E7" w:rsidRPr="00CF26B9" w:rsidRDefault="00C334E7" w:rsidP="00C334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334E7" w:rsidRPr="00CF26B9" w:rsidRDefault="00C334E7" w:rsidP="00C334E7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к Стандарту внешнего муниципального финансового контроля «Осуществление внешнего муниципального контроля за целевым и эффективным расходованием средств бюджета городского округа Анадырь, полученных бюджетными учреждениями на финансовое обеспечение муниципального задания, а также эффективность использования ими муниципальной собственности»</w:t>
            </w:r>
          </w:p>
        </w:tc>
      </w:tr>
    </w:tbl>
    <w:p w:rsidR="009C047F" w:rsidRPr="00CF26B9" w:rsidRDefault="009C047F" w:rsidP="009C047F">
      <w:pPr>
        <w:spacing w:line="360" w:lineRule="auto"/>
        <w:jc w:val="both"/>
        <w:rPr>
          <w:sz w:val="28"/>
          <w:szCs w:val="28"/>
        </w:rPr>
      </w:pPr>
    </w:p>
    <w:p w:rsidR="00A5253E" w:rsidRPr="00CF26B9" w:rsidRDefault="00A5253E" w:rsidP="009C047F">
      <w:pPr>
        <w:spacing w:line="360" w:lineRule="auto"/>
        <w:jc w:val="both"/>
        <w:rPr>
          <w:sz w:val="28"/>
          <w:szCs w:val="28"/>
        </w:rPr>
      </w:pPr>
    </w:p>
    <w:p w:rsidR="009C047F" w:rsidRPr="00CF26B9" w:rsidRDefault="009C047F" w:rsidP="009C04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F26B9">
        <w:rPr>
          <w:rFonts w:ascii="Times New Roman" w:hAnsi="Times New Roman" w:cs="Times New Roman"/>
          <w:b/>
          <w:i/>
          <w:sz w:val="26"/>
          <w:szCs w:val="26"/>
        </w:rPr>
        <w:t xml:space="preserve">Анализ выполнения муниципального задания </w:t>
      </w:r>
    </w:p>
    <w:p w:rsidR="009C047F" w:rsidRPr="00CF26B9" w:rsidRDefault="009C047F" w:rsidP="009C047F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F26B9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2083"/>
        <w:gridCol w:w="1358"/>
        <w:gridCol w:w="1313"/>
        <w:gridCol w:w="1543"/>
        <w:gridCol w:w="1557"/>
      </w:tblGrid>
      <w:tr w:rsidR="009C047F" w:rsidRPr="00CF26B9" w:rsidTr="00F559E1">
        <w:tc>
          <w:tcPr>
            <w:tcW w:w="1638" w:type="dxa"/>
            <w:vMerge w:val="restart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Единица измерения/прочие показатели</w:t>
            </w:r>
          </w:p>
        </w:tc>
        <w:tc>
          <w:tcPr>
            <w:tcW w:w="4838" w:type="dxa"/>
            <w:gridSpan w:val="3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Отчетные данные за ______ год</w:t>
            </w:r>
          </w:p>
        </w:tc>
        <w:tc>
          <w:tcPr>
            <w:tcW w:w="1606" w:type="dxa"/>
            <w:vMerge w:val="restart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C047F" w:rsidRPr="00CF26B9" w:rsidTr="00F559E1">
        <w:tc>
          <w:tcPr>
            <w:tcW w:w="1638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отраженных в муниципальном задании </w:t>
            </w:r>
          </w:p>
        </w:tc>
        <w:tc>
          <w:tcPr>
            <w:tcW w:w="1606" w:type="dxa"/>
            <w:vMerge w:val="restart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Отклонения (гр.4-гр.3)</w:t>
            </w:r>
          </w:p>
        </w:tc>
        <w:tc>
          <w:tcPr>
            <w:tcW w:w="1606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7F" w:rsidRPr="00CF26B9" w:rsidTr="00F559E1">
        <w:tc>
          <w:tcPr>
            <w:tcW w:w="1638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6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7F" w:rsidRPr="00CF26B9" w:rsidTr="00F559E1">
        <w:tc>
          <w:tcPr>
            <w:tcW w:w="1638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47F" w:rsidRPr="00CF26B9" w:rsidTr="00F559E1">
        <w:tc>
          <w:tcPr>
            <w:tcW w:w="9854" w:type="dxa"/>
            <w:gridSpan w:val="6"/>
          </w:tcPr>
          <w:p w:rsidR="009C047F" w:rsidRPr="00CF26B9" w:rsidRDefault="009C047F" w:rsidP="00A525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i/>
                <w:sz w:val="24"/>
                <w:szCs w:val="24"/>
              </w:rPr>
              <w:t>- Объем оказываемой услуги</w:t>
            </w:r>
          </w:p>
        </w:tc>
      </w:tr>
      <w:tr w:rsidR="009C047F" w:rsidRPr="00CF26B9" w:rsidTr="00F559E1">
        <w:tc>
          <w:tcPr>
            <w:tcW w:w="1638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7F" w:rsidRPr="00CF26B9" w:rsidTr="00F559E1">
        <w:tc>
          <w:tcPr>
            <w:tcW w:w="9854" w:type="dxa"/>
            <w:gridSpan w:val="6"/>
          </w:tcPr>
          <w:p w:rsidR="009C047F" w:rsidRPr="00CF26B9" w:rsidRDefault="009C047F" w:rsidP="00A525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6B9">
              <w:rPr>
                <w:rFonts w:ascii="Times New Roman" w:hAnsi="Times New Roman" w:cs="Times New Roman"/>
                <w:i/>
                <w:sz w:val="24"/>
                <w:szCs w:val="24"/>
              </w:rPr>
              <w:t>- Показатели, характеризующие качество оказываемой муниципальной услуги</w:t>
            </w:r>
          </w:p>
        </w:tc>
      </w:tr>
      <w:tr w:rsidR="009C047F" w:rsidRPr="00CF26B9" w:rsidTr="00F559E1">
        <w:tc>
          <w:tcPr>
            <w:tcW w:w="1638" w:type="dxa"/>
          </w:tcPr>
          <w:p w:rsidR="009C047F" w:rsidRPr="00CF26B9" w:rsidRDefault="009C047F" w:rsidP="00A52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C047F" w:rsidRPr="00CF26B9" w:rsidRDefault="009C047F" w:rsidP="00A52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5FF" w:rsidRPr="00CF26B9" w:rsidRDefault="000F35FF" w:rsidP="00A5253E">
      <w:pPr>
        <w:spacing w:after="0"/>
        <w:rPr>
          <w:rFonts w:ascii="Times New Roman" w:hAnsi="Times New Roman" w:cs="Times New Roman"/>
          <w:lang w:eastAsia="en-US"/>
        </w:rPr>
      </w:pPr>
    </w:p>
    <w:sectPr w:rsidR="000F35FF" w:rsidRPr="00CF26B9" w:rsidSect="004E766E">
      <w:footerReference w:type="default" r:id="rId9"/>
      <w:footerReference w:type="first" r:id="rId1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DF" w:rsidRDefault="00753DDF" w:rsidP="00CA6739">
      <w:pPr>
        <w:spacing w:after="0" w:line="240" w:lineRule="auto"/>
      </w:pPr>
      <w:r>
        <w:separator/>
      </w:r>
    </w:p>
  </w:endnote>
  <w:endnote w:type="continuationSeparator" w:id="0">
    <w:p w:rsidR="00753DDF" w:rsidRDefault="00753DDF" w:rsidP="00C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47555"/>
      <w:docPartObj>
        <w:docPartGallery w:val="Page Numbers (Bottom of Page)"/>
        <w:docPartUnique/>
      </w:docPartObj>
    </w:sdtPr>
    <w:sdtEndPr/>
    <w:sdtContent>
      <w:p w:rsidR="00043D0C" w:rsidRDefault="006B0ED2">
        <w:pPr>
          <w:pStyle w:val="a8"/>
          <w:jc w:val="center"/>
        </w:pPr>
        <w:r>
          <w:fldChar w:fldCharType="begin"/>
        </w:r>
        <w:r w:rsidR="00E77B8B">
          <w:instrText xml:space="preserve"> PAGE   \* MERGEFORMAT </w:instrText>
        </w:r>
        <w:r>
          <w:fldChar w:fldCharType="separate"/>
        </w:r>
        <w:r w:rsidR="00E55E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43D0C" w:rsidRDefault="00043D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0C" w:rsidRDefault="00043D0C" w:rsidP="0054264E">
    <w:pPr>
      <w:pStyle w:val="a8"/>
    </w:pPr>
  </w:p>
  <w:p w:rsidR="00043D0C" w:rsidRPr="00BC2D24" w:rsidRDefault="00043D0C" w:rsidP="009E050B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DF" w:rsidRDefault="00753DDF" w:rsidP="00CA6739">
      <w:pPr>
        <w:spacing w:after="0" w:line="240" w:lineRule="auto"/>
      </w:pPr>
      <w:r>
        <w:separator/>
      </w:r>
    </w:p>
  </w:footnote>
  <w:footnote w:type="continuationSeparator" w:id="0">
    <w:p w:rsidR="00753DDF" w:rsidRDefault="00753DDF" w:rsidP="00C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429D7"/>
    <w:multiLevelType w:val="hybridMultilevel"/>
    <w:tmpl w:val="21CC02AC"/>
    <w:lvl w:ilvl="0" w:tplc="0042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265C2B"/>
    <w:multiLevelType w:val="hybridMultilevel"/>
    <w:tmpl w:val="948671FE"/>
    <w:lvl w:ilvl="0" w:tplc="AC40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84DA52">
      <w:numFmt w:val="none"/>
      <w:lvlText w:val=""/>
      <w:lvlJc w:val="left"/>
      <w:pPr>
        <w:tabs>
          <w:tab w:val="num" w:pos="360"/>
        </w:tabs>
      </w:pPr>
    </w:lvl>
    <w:lvl w:ilvl="2" w:tplc="12B630CE">
      <w:numFmt w:val="none"/>
      <w:lvlText w:val=""/>
      <w:lvlJc w:val="left"/>
      <w:pPr>
        <w:tabs>
          <w:tab w:val="num" w:pos="360"/>
        </w:tabs>
      </w:pPr>
    </w:lvl>
    <w:lvl w:ilvl="3" w:tplc="B66E1132">
      <w:numFmt w:val="none"/>
      <w:lvlText w:val=""/>
      <w:lvlJc w:val="left"/>
      <w:pPr>
        <w:tabs>
          <w:tab w:val="num" w:pos="360"/>
        </w:tabs>
      </w:pPr>
    </w:lvl>
    <w:lvl w:ilvl="4" w:tplc="FB84BEC2">
      <w:numFmt w:val="none"/>
      <w:lvlText w:val=""/>
      <w:lvlJc w:val="left"/>
      <w:pPr>
        <w:tabs>
          <w:tab w:val="num" w:pos="360"/>
        </w:tabs>
      </w:pPr>
    </w:lvl>
    <w:lvl w:ilvl="5" w:tplc="A42E051A">
      <w:numFmt w:val="none"/>
      <w:lvlText w:val=""/>
      <w:lvlJc w:val="left"/>
      <w:pPr>
        <w:tabs>
          <w:tab w:val="num" w:pos="360"/>
        </w:tabs>
      </w:pPr>
    </w:lvl>
    <w:lvl w:ilvl="6" w:tplc="2190D4FC">
      <w:numFmt w:val="none"/>
      <w:lvlText w:val=""/>
      <w:lvlJc w:val="left"/>
      <w:pPr>
        <w:tabs>
          <w:tab w:val="num" w:pos="360"/>
        </w:tabs>
      </w:pPr>
    </w:lvl>
    <w:lvl w:ilvl="7" w:tplc="59F69DF4">
      <w:numFmt w:val="none"/>
      <w:lvlText w:val=""/>
      <w:lvlJc w:val="left"/>
      <w:pPr>
        <w:tabs>
          <w:tab w:val="num" w:pos="360"/>
        </w:tabs>
      </w:pPr>
    </w:lvl>
    <w:lvl w:ilvl="8" w:tplc="16A06F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C5B29A1"/>
    <w:multiLevelType w:val="hybridMultilevel"/>
    <w:tmpl w:val="8B30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21BF"/>
    <w:multiLevelType w:val="multilevel"/>
    <w:tmpl w:val="BE6235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6E7626F"/>
    <w:multiLevelType w:val="multilevel"/>
    <w:tmpl w:val="208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70DBE"/>
    <w:multiLevelType w:val="multilevel"/>
    <w:tmpl w:val="C9C635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0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7700D4"/>
    <w:multiLevelType w:val="hybridMultilevel"/>
    <w:tmpl w:val="E59C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00FD"/>
    <w:multiLevelType w:val="hybridMultilevel"/>
    <w:tmpl w:val="461E6A22"/>
    <w:lvl w:ilvl="0" w:tplc="B114E9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A039F"/>
    <w:multiLevelType w:val="hybridMultilevel"/>
    <w:tmpl w:val="1158BE5A"/>
    <w:lvl w:ilvl="0" w:tplc="36BAD1A8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D05D63"/>
    <w:multiLevelType w:val="hybridMultilevel"/>
    <w:tmpl w:val="3146B0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4406F"/>
    <w:multiLevelType w:val="multilevel"/>
    <w:tmpl w:val="BFA84C1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C68274E"/>
    <w:multiLevelType w:val="hybridMultilevel"/>
    <w:tmpl w:val="206E7C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9151F"/>
    <w:multiLevelType w:val="multilevel"/>
    <w:tmpl w:val="FD5692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E8E1DAB"/>
    <w:multiLevelType w:val="hybridMultilevel"/>
    <w:tmpl w:val="A3A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D4E37"/>
    <w:multiLevelType w:val="multilevel"/>
    <w:tmpl w:val="14BCE6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EC53CB"/>
    <w:multiLevelType w:val="multilevel"/>
    <w:tmpl w:val="BEDCB8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4A693B"/>
    <w:multiLevelType w:val="hybridMultilevel"/>
    <w:tmpl w:val="96164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B1E78"/>
    <w:multiLevelType w:val="hybridMultilevel"/>
    <w:tmpl w:val="518E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55B35"/>
    <w:multiLevelType w:val="hybridMultilevel"/>
    <w:tmpl w:val="618C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D74E0"/>
    <w:multiLevelType w:val="hybridMultilevel"/>
    <w:tmpl w:val="FA3C8D22"/>
    <w:lvl w:ilvl="0" w:tplc="BB44A30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795E"/>
    <w:multiLevelType w:val="multilevel"/>
    <w:tmpl w:val="1BDE8B6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5433291"/>
    <w:multiLevelType w:val="hybridMultilevel"/>
    <w:tmpl w:val="A5B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C09B6"/>
    <w:multiLevelType w:val="multilevel"/>
    <w:tmpl w:val="00D0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246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B884C18"/>
    <w:multiLevelType w:val="hybridMultilevel"/>
    <w:tmpl w:val="0B981078"/>
    <w:lvl w:ilvl="0" w:tplc="BB44A30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1D7"/>
    <w:multiLevelType w:val="hybridMultilevel"/>
    <w:tmpl w:val="A500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507B2"/>
    <w:multiLevelType w:val="hybridMultilevel"/>
    <w:tmpl w:val="A42A6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74595"/>
    <w:multiLevelType w:val="hybridMultilevel"/>
    <w:tmpl w:val="685289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5CF147F"/>
    <w:multiLevelType w:val="multilevel"/>
    <w:tmpl w:val="865C1B2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4" w15:restartNumberingAfterBreak="0">
    <w:nsid w:val="6CF96CCB"/>
    <w:multiLevelType w:val="hybridMultilevel"/>
    <w:tmpl w:val="E67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E7E"/>
    <w:multiLevelType w:val="hybridMultilevel"/>
    <w:tmpl w:val="A38820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F34F93"/>
    <w:multiLevelType w:val="hybridMultilevel"/>
    <w:tmpl w:val="208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607EDF"/>
    <w:multiLevelType w:val="multilevel"/>
    <w:tmpl w:val="047AF75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32"/>
  </w:num>
  <w:num w:numId="5">
    <w:abstractNumId w:val="34"/>
  </w:num>
  <w:num w:numId="6">
    <w:abstractNumId w:val="6"/>
  </w:num>
  <w:num w:numId="7">
    <w:abstractNumId w:val="30"/>
  </w:num>
  <w:num w:numId="8">
    <w:abstractNumId w:val="18"/>
  </w:num>
  <w:num w:numId="9">
    <w:abstractNumId w:val="35"/>
  </w:num>
  <w:num w:numId="10">
    <w:abstractNumId w:val="19"/>
  </w:num>
  <w:num w:numId="11">
    <w:abstractNumId w:val="25"/>
  </w:num>
  <w:num w:numId="12">
    <w:abstractNumId w:val="15"/>
  </w:num>
  <w:num w:numId="13">
    <w:abstractNumId w:val="37"/>
  </w:num>
  <w:num w:numId="14">
    <w:abstractNumId w:val="9"/>
  </w:num>
  <w:num w:numId="15">
    <w:abstractNumId w:val="31"/>
  </w:num>
  <w:num w:numId="16">
    <w:abstractNumId w:val="36"/>
  </w:num>
  <w:num w:numId="17">
    <w:abstractNumId w:val="8"/>
  </w:num>
  <w:num w:numId="18">
    <w:abstractNumId w:val="27"/>
  </w:num>
  <w:num w:numId="19">
    <w:abstractNumId w:val="21"/>
  </w:num>
  <w:num w:numId="20">
    <w:abstractNumId w:val="5"/>
  </w:num>
  <w:num w:numId="21">
    <w:abstractNumId w:val="7"/>
  </w:num>
  <w:num w:numId="22">
    <w:abstractNumId w:val="12"/>
  </w:num>
  <w:num w:numId="23">
    <w:abstractNumId w:val="16"/>
  </w:num>
  <w:num w:numId="24">
    <w:abstractNumId w:val="3"/>
  </w:num>
  <w:num w:numId="25">
    <w:abstractNumId w:val="22"/>
  </w:num>
  <w:num w:numId="26">
    <w:abstractNumId w:val="23"/>
  </w:num>
  <w:num w:numId="27">
    <w:abstractNumId w:val="14"/>
  </w:num>
  <w:num w:numId="28">
    <w:abstractNumId w:val="20"/>
  </w:num>
  <w:num w:numId="29">
    <w:abstractNumId w:val="17"/>
  </w:num>
  <w:num w:numId="30">
    <w:abstractNumId w:val="2"/>
  </w:num>
  <w:num w:numId="31">
    <w:abstractNumId w:val="1"/>
  </w:num>
  <w:num w:numId="32">
    <w:abstractNumId w:val="0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29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A5E"/>
    <w:rsid w:val="000010B7"/>
    <w:rsid w:val="000043E1"/>
    <w:rsid w:val="000051E7"/>
    <w:rsid w:val="00034492"/>
    <w:rsid w:val="000363FD"/>
    <w:rsid w:val="00040A15"/>
    <w:rsid w:val="00043D0C"/>
    <w:rsid w:val="000449E9"/>
    <w:rsid w:val="00051640"/>
    <w:rsid w:val="00061C89"/>
    <w:rsid w:val="000657D4"/>
    <w:rsid w:val="00067B0B"/>
    <w:rsid w:val="00071E52"/>
    <w:rsid w:val="00072428"/>
    <w:rsid w:val="000804AF"/>
    <w:rsid w:val="000A101D"/>
    <w:rsid w:val="000A1A5E"/>
    <w:rsid w:val="000B2296"/>
    <w:rsid w:val="000B60D9"/>
    <w:rsid w:val="000C75C8"/>
    <w:rsid w:val="000D6CD8"/>
    <w:rsid w:val="000E2073"/>
    <w:rsid w:val="000E3911"/>
    <w:rsid w:val="000F35FF"/>
    <w:rsid w:val="00105CBE"/>
    <w:rsid w:val="00124260"/>
    <w:rsid w:val="00146682"/>
    <w:rsid w:val="001527DD"/>
    <w:rsid w:val="00153405"/>
    <w:rsid w:val="00171C5A"/>
    <w:rsid w:val="001861F0"/>
    <w:rsid w:val="00194921"/>
    <w:rsid w:val="001D1E4A"/>
    <w:rsid w:val="001D739B"/>
    <w:rsid w:val="001F06DF"/>
    <w:rsid w:val="001F27E5"/>
    <w:rsid w:val="001F336C"/>
    <w:rsid w:val="001F6396"/>
    <w:rsid w:val="001F6C73"/>
    <w:rsid w:val="0021785C"/>
    <w:rsid w:val="002210D8"/>
    <w:rsid w:val="002241D1"/>
    <w:rsid w:val="002366E9"/>
    <w:rsid w:val="00236F91"/>
    <w:rsid w:val="00246162"/>
    <w:rsid w:val="00267CAE"/>
    <w:rsid w:val="00270892"/>
    <w:rsid w:val="0028616E"/>
    <w:rsid w:val="002A48D5"/>
    <w:rsid w:val="002A68BD"/>
    <w:rsid w:val="002C4A86"/>
    <w:rsid w:val="002D2D56"/>
    <w:rsid w:val="002F2605"/>
    <w:rsid w:val="002F2C15"/>
    <w:rsid w:val="002F769A"/>
    <w:rsid w:val="00303D70"/>
    <w:rsid w:val="0032293C"/>
    <w:rsid w:val="00324F45"/>
    <w:rsid w:val="003275C2"/>
    <w:rsid w:val="003278C8"/>
    <w:rsid w:val="003332FE"/>
    <w:rsid w:val="003538A0"/>
    <w:rsid w:val="00356A8B"/>
    <w:rsid w:val="003601AC"/>
    <w:rsid w:val="00363422"/>
    <w:rsid w:val="003760AF"/>
    <w:rsid w:val="0038010F"/>
    <w:rsid w:val="00394588"/>
    <w:rsid w:val="003C4365"/>
    <w:rsid w:val="003C68C9"/>
    <w:rsid w:val="003C6CD1"/>
    <w:rsid w:val="003D4015"/>
    <w:rsid w:val="003D405A"/>
    <w:rsid w:val="003E1AFA"/>
    <w:rsid w:val="003F2516"/>
    <w:rsid w:val="003F605D"/>
    <w:rsid w:val="003F7FD7"/>
    <w:rsid w:val="004067C2"/>
    <w:rsid w:val="004227A6"/>
    <w:rsid w:val="004272E4"/>
    <w:rsid w:val="00431821"/>
    <w:rsid w:val="00433635"/>
    <w:rsid w:val="00441416"/>
    <w:rsid w:val="00452DD2"/>
    <w:rsid w:val="00456994"/>
    <w:rsid w:val="00460CE5"/>
    <w:rsid w:val="00463A64"/>
    <w:rsid w:val="00471435"/>
    <w:rsid w:val="00477E55"/>
    <w:rsid w:val="00493AB8"/>
    <w:rsid w:val="004B70D7"/>
    <w:rsid w:val="004B713D"/>
    <w:rsid w:val="004C066C"/>
    <w:rsid w:val="004D1B07"/>
    <w:rsid w:val="004E766E"/>
    <w:rsid w:val="004F48DA"/>
    <w:rsid w:val="004F4B18"/>
    <w:rsid w:val="00504FBE"/>
    <w:rsid w:val="005073A3"/>
    <w:rsid w:val="00512108"/>
    <w:rsid w:val="00514FFE"/>
    <w:rsid w:val="0052058A"/>
    <w:rsid w:val="005419AD"/>
    <w:rsid w:val="0054264E"/>
    <w:rsid w:val="00556964"/>
    <w:rsid w:val="0055763A"/>
    <w:rsid w:val="00564217"/>
    <w:rsid w:val="00566FF2"/>
    <w:rsid w:val="00584A5E"/>
    <w:rsid w:val="005A2261"/>
    <w:rsid w:val="005B397D"/>
    <w:rsid w:val="005C6598"/>
    <w:rsid w:val="005D0F5C"/>
    <w:rsid w:val="005E26D6"/>
    <w:rsid w:val="005F3C43"/>
    <w:rsid w:val="005F621D"/>
    <w:rsid w:val="00605269"/>
    <w:rsid w:val="00616FFC"/>
    <w:rsid w:val="00621800"/>
    <w:rsid w:val="00640C17"/>
    <w:rsid w:val="00647D6B"/>
    <w:rsid w:val="0065026C"/>
    <w:rsid w:val="006502BC"/>
    <w:rsid w:val="00654177"/>
    <w:rsid w:val="006607AA"/>
    <w:rsid w:val="0066169D"/>
    <w:rsid w:val="00674509"/>
    <w:rsid w:val="0068322C"/>
    <w:rsid w:val="006840B0"/>
    <w:rsid w:val="0069697C"/>
    <w:rsid w:val="006B0ED2"/>
    <w:rsid w:val="006C1678"/>
    <w:rsid w:val="006C5686"/>
    <w:rsid w:val="006C7FCB"/>
    <w:rsid w:val="006D0491"/>
    <w:rsid w:val="006D486B"/>
    <w:rsid w:val="006D6222"/>
    <w:rsid w:val="006D77AE"/>
    <w:rsid w:val="0070068C"/>
    <w:rsid w:val="007045A0"/>
    <w:rsid w:val="00710EB2"/>
    <w:rsid w:val="007113D7"/>
    <w:rsid w:val="0072374B"/>
    <w:rsid w:val="0073562E"/>
    <w:rsid w:val="007368E4"/>
    <w:rsid w:val="007501B5"/>
    <w:rsid w:val="00753DDF"/>
    <w:rsid w:val="007567C6"/>
    <w:rsid w:val="00765A30"/>
    <w:rsid w:val="007731C2"/>
    <w:rsid w:val="007757F1"/>
    <w:rsid w:val="007808AE"/>
    <w:rsid w:val="00780D84"/>
    <w:rsid w:val="007848B7"/>
    <w:rsid w:val="00785148"/>
    <w:rsid w:val="00787891"/>
    <w:rsid w:val="00792570"/>
    <w:rsid w:val="007C1EEB"/>
    <w:rsid w:val="007C3735"/>
    <w:rsid w:val="007D4AAC"/>
    <w:rsid w:val="007D67A8"/>
    <w:rsid w:val="007E1D81"/>
    <w:rsid w:val="007E2F88"/>
    <w:rsid w:val="007E49EA"/>
    <w:rsid w:val="007F3E9C"/>
    <w:rsid w:val="007F73B0"/>
    <w:rsid w:val="00802D4F"/>
    <w:rsid w:val="0080504D"/>
    <w:rsid w:val="00813C96"/>
    <w:rsid w:val="00823500"/>
    <w:rsid w:val="008239A7"/>
    <w:rsid w:val="00827CE7"/>
    <w:rsid w:val="008416C2"/>
    <w:rsid w:val="00844853"/>
    <w:rsid w:val="008458A2"/>
    <w:rsid w:val="008465C7"/>
    <w:rsid w:val="00852148"/>
    <w:rsid w:val="00861ED0"/>
    <w:rsid w:val="008645EC"/>
    <w:rsid w:val="008874BB"/>
    <w:rsid w:val="008931B4"/>
    <w:rsid w:val="008966AC"/>
    <w:rsid w:val="00897369"/>
    <w:rsid w:val="008A396D"/>
    <w:rsid w:val="008B5E45"/>
    <w:rsid w:val="008C3F68"/>
    <w:rsid w:val="008E6F22"/>
    <w:rsid w:val="00904D48"/>
    <w:rsid w:val="00913E5F"/>
    <w:rsid w:val="00935714"/>
    <w:rsid w:val="00951639"/>
    <w:rsid w:val="009641BC"/>
    <w:rsid w:val="00982A29"/>
    <w:rsid w:val="009900E7"/>
    <w:rsid w:val="00991A0D"/>
    <w:rsid w:val="0099591D"/>
    <w:rsid w:val="00997A63"/>
    <w:rsid w:val="009A74B9"/>
    <w:rsid w:val="009B188F"/>
    <w:rsid w:val="009B3564"/>
    <w:rsid w:val="009B62EB"/>
    <w:rsid w:val="009B7175"/>
    <w:rsid w:val="009C047F"/>
    <w:rsid w:val="009D15C2"/>
    <w:rsid w:val="009D53AC"/>
    <w:rsid w:val="009E050B"/>
    <w:rsid w:val="009E0B18"/>
    <w:rsid w:val="009E4193"/>
    <w:rsid w:val="009F0DF4"/>
    <w:rsid w:val="009F2B6B"/>
    <w:rsid w:val="00A128A4"/>
    <w:rsid w:val="00A2369A"/>
    <w:rsid w:val="00A32521"/>
    <w:rsid w:val="00A5239B"/>
    <w:rsid w:val="00A5253E"/>
    <w:rsid w:val="00A608CD"/>
    <w:rsid w:val="00A90394"/>
    <w:rsid w:val="00A958B4"/>
    <w:rsid w:val="00AA076D"/>
    <w:rsid w:val="00AB53B2"/>
    <w:rsid w:val="00AB5FE7"/>
    <w:rsid w:val="00AB7E7E"/>
    <w:rsid w:val="00AC097A"/>
    <w:rsid w:val="00AC194E"/>
    <w:rsid w:val="00AC39C6"/>
    <w:rsid w:val="00AD293F"/>
    <w:rsid w:val="00AD527F"/>
    <w:rsid w:val="00AF6263"/>
    <w:rsid w:val="00AF70B7"/>
    <w:rsid w:val="00AF751D"/>
    <w:rsid w:val="00B04988"/>
    <w:rsid w:val="00B13BBF"/>
    <w:rsid w:val="00B169AB"/>
    <w:rsid w:val="00B26833"/>
    <w:rsid w:val="00B324DF"/>
    <w:rsid w:val="00B32A99"/>
    <w:rsid w:val="00B33A31"/>
    <w:rsid w:val="00B374B0"/>
    <w:rsid w:val="00B53794"/>
    <w:rsid w:val="00B65931"/>
    <w:rsid w:val="00B7398A"/>
    <w:rsid w:val="00BA35E5"/>
    <w:rsid w:val="00BB4179"/>
    <w:rsid w:val="00BD6446"/>
    <w:rsid w:val="00BE233C"/>
    <w:rsid w:val="00BE40D3"/>
    <w:rsid w:val="00BE75EE"/>
    <w:rsid w:val="00BF50C2"/>
    <w:rsid w:val="00C21635"/>
    <w:rsid w:val="00C26E1C"/>
    <w:rsid w:val="00C2748E"/>
    <w:rsid w:val="00C27A30"/>
    <w:rsid w:val="00C334E7"/>
    <w:rsid w:val="00C40995"/>
    <w:rsid w:val="00C47A17"/>
    <w:rsid w:val="00C70924"/>
    <w:rsid w:val="00C71176"/>
    <w:rsid w:val="00C80723"/>
    <w:rsid w:val="00C92A7E"/>
    <w:rsid w:val="00CA6739"/>
    <w:rsid w:val="00CB5967"/>
    <w:rsid w:val="00CD147B"/>
    <w:rsid w:val="00CD412C"/>
    <w:rsid w:val="00CE17ED"/>
    <w:rsid w:val="00CF26B9"/>
    <w:rsid w:val="00CF3F35"/>
    <w:rsid w:val="00D0017E"/>
    <w:rsid w:val="00D038F0"/>
    <w:rsid w:val="00D064F5"/>
    <w:rsid w:val="00D12866"/>
    <w:rsid w:val="00D13FDD"/>
    <w:rsid w:val="00D167E4"/>
    <w:rsid w:val="00D20EAB"/>
    <w:rsid w:val="00D26691"/>
    <w:rsid w:val="00D343EF"/>
    <w:rsid w:val="00D343F1"/>
    <w:rsid w:val="00D40AFE"/>
    <w:rsid w:val="00D55391"/>
    <w:rsid w:val="00D75497"/>
    <w:rsid w:val="00D77FDA"/>
    <w:rsid w:val="00D821D8"/>
    <w:rsid w:val="00D84F9D"/>
    <w:rsid w:val="00D90A3C"/>
    <w:rsid w:val="00D9164F"/>
    <w:rsid w:val="00DA4E67"/>
    <w:rsid w:val="00DB3157"/>
    <w:rsid w:val="00DB3A23"/>
    <w:rsid w:val="00DC2DB3"/>
    <w:rsid w:val="00DD25A3"/>
    <w:rsid w:val="00DE2AE2"/>
    <w:rsid w:val="00DE436C"/>
    <w:rsid w:val="00DE628C"/>
    <w:rsid w:val="00DE7269"/>
    <w:rsid w:val="00DF75BA"/>
    <w:rsid w:val="00E02F1F"/>
    <w:rsid w:val="00E04E5D"/>
    <w:rsid w:val="00E15FE7"/>
    <w:rsid w:val="00E23676"/>
    <w:rsid w:val="00E37411"/>
    <w:rsid w:val="00E55E43"/>
    <w:rsid w:val="00E61D85"/>
    <w:rsid w:val="00E753FF"/>
    <w:rsid w:val="00E77B8B"/>
    <w:rsid w:val="00E97773"/>
    <w:rsid w:val="00EA3D0E"/>
    <w:rsid w:val="00EB0067"/>
    <w:rsid w:val="00EB03F6"/>
    <w:rsid w:val="00EB0EEA"/>
    <w:rsid w:val="00EB2368"/>
    <w:rsid w:val="00EB6629"/>
    <w:rsid w:val="00EC6089"/>
    <w:rsid w:val="00ED3DF1"/>
    <w:rsid w:val="00ED57D2"/>
    <w:rsid w:val="00ED7A40"/>
    <w:rsid w:val="00EE57CB"/>
    <w:rsid w:val="00F112A7"/>
    <w:rsid w:val="00F1576F"/>
    <w:rsid w:val="00F330C1"/>
    <w:rsid w:val="00F641FE"/>
    <w:rsid w:val="00F83B0A"/>
    <w:rsid w:val="00F8432D"/>
    <w:rsid w:val="00F85F33"/>
    <w:rsid w:val="00F9609F"/>
    <w:rsid w:val="00FA3B0D"/>
    <w:rsid w:val="00FB3D82"/>
    <w:rsid w:val="00FC0997"/>
    <w:rsid w:val="00FC20F4"/>
    <w:rsid w:val="00FD5340"/>
    <w:rsid w:val="00FE12B6"/>
    <w:rsid w:val="00FE7E26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B1089-D8C5-4D43-B4EC-A6BE6E2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6739"/>
  </w:style>
  <w:style w:type="paragraph" w:styleId="1">
    <w:name w:val="heading 1"/>
    <w:basedOn w:val="a0"/>
    <w:next w:val="a0"/>
    <w:link w:val="10"/>
    <w:qFormat/>
    <w:rsid w:val="00584A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semiHidden/>
    <w:unhideWhenUsed/>
    <w:qFormat/>
    <w:rsid w:val="009E05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9E050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E050B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0"/>
    <w:next w:val="a0"/>
    <w:link w:val="50"/>
    <w:qFormat/>
    <w:rsid w:val="009E05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0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9E050B"/>
    <w:pPr>
      <w:keepNext/>
      <w:widowControl w:val="0"/>
      <w:snapToGrid w:val="0"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9E050B"/>
    <w:pPr>
      <w:keepNext/>
      <w:widowControl w:val="0"/>
      <w:snapToGrid w:val="0"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unhideWhenUsed/>
    <w:qFormat/>
    <w:rsid w:val="009E050B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9E050B"/>
    <w:pPr>
      <w:keepNext/>
      <w:widowControl w:val="0"/>
      <w:snapToGrid w:val="0"/>
      <w:spacing w:after="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4A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qFormat/>
    <w:rsid w:val="00584A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0"/>
    <w:link w:val="a6"/>
    <w:uiPriority w:val="99"/>
    <w:unhideWhenUsed/>
    <w:rsid w:val="00584A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584A5E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84A5E"/>
    <w:rPr>
      <w:rFonts w:ascii="Calibri" w:eastAsia="Calibri" w:hAnsi="Calibri" w:cs="Times New Roman"/>
      <w:lang w:eastAsia="en-US"/>
    </w:rPr>
  </w:style>
  <w:style w:type="character" w:styleId="a7">
    <w:name w:val="Hyperlink"/>
    <w:basedOn w:val="a1"/>
    <w:unhideWhenUsed/>
    <w:rsid w:val="00584A5E"/>
    <w:rPr>
      <w:color w:val="0000FF"/>
      <w:u w:val="single"/>
    </w:rPr>
  </w:style>
  <w:style w:type="paragraph" w:styleId="a8">
    <w:name w:val="footer"/>
    <w:basedOn w:val="a0"/>
    <w:link w:val="a9"/>
    <w:uiPriority w:val="99"/>
    <w:unhideWhenUsed/>
    <w:rsid w:val="00DA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A4E67"/>
  </w:style>
  <w:style w:type="table" w:styleId="aa">
    <w:name w:val="Table Grid"/>
    <w:basedOn w:val="a2"/>
    <w:uiPriority w:val="59"/>
    <w:rsid w:val="00D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2241D1"/>
    <w:rPr>
      <w:rFonts w:ascii="Tahoma" w:hAnsi="Tahoma" w:cs="Tahoma"/>
      <w:sz w:val="16"/>
      <w:szCs w:val="16"/>
    </w:rPr>
  </w:style>
  <w:style w:type="paragraph" w:styleId="ad">
    <w:name w:val="Document Map"/>
    <w:basedOn w:val="a0"/>
    <w:link w:val="ae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0"/>
    <w:uiPriority w:val="39"/>
    <w:unhideWhenUsed/>
    <w:qFormat/>
    <w:rsid w:val="002241D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0">
    <w:name w:val="Таблицы (моноширинный)"/>
    <w:basedOn w:val="a0"/>
    <w:next w:val="a0"/>
    <w:rsid w:val="00B33A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аголовок 2 Знак"/>
    <w:basedOn w:val="a1"/>
    <w:link w:val="20"/>
    <w:semiHidden/>
    <w:rsid w:val="009E05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1"/>
    <w:link w:val="30"/>
    <w:rsid w:val="009E050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semiHidden/>
    <w:rsid w:val="009E050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1"/>
    <w:link w:val="5"/>
    <w:rsid w:val="009E050B"/>
    <w:rPr>
      <w:rFonts w:ascii="Times New Roman" w:eastAsia="Times New Roman" w:hAnsi="Times New Roman" w:cs="Times New Roman"/>
      <w:sz w:val="30"/>
      <w:szCs w:val="20"/>
    </w:rPr>
  </w:style>
  <w:style w:type="character" w:customStyle="1" w:styleId="60">
    <w:name w:val="Заголовок 6 Знак"/>
    <w:basedOn w:val="a1"/>
    <w:link w:val="6"/>
    <w:semiHidden/>
    <w:rsid w:val="009E050B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70">
    <w:name w:val="Заголовок 7 Знак"/>
    <w:basedOn w:val="a1"/>
    <w:link w:val="7"/>
    <w:semiHidden/>
    <w:rsid w:val="009E050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9E050B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90">
    <w:name w:val="Заголовок 9 Знак"/>
    <w:basedOn w:val="a1"/>
    <w:link w:val="9"/>
    <w:semiHidden/>
    <w:rsid w:val="009E050B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9E050B"/>
  </w:style>
  <w:style w:type="paragraph" w:styleId="af1">
    <w:name w:val="Normal (Web)"/>
    <w:basedOn w:val="a0"/>
    <w:unhideWhenUsed/>
    <w:rsid w:val="009E05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9E0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1"/>
    <w:link w:val="22"/>
    <w:rsid w:val="009E050B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"/>
    <w:basedOn w:val="a0"/>
    <w:link w:val="af3"/>
    <w:rsid w:val="009E05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1"/>
    <w:link w:val="af2"/>
    <w:rsid w:val="009E050B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Знак"/>
    <w:basedOn w:val="a0"/>
    <w:rsid w:val="009E05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0"/>
    <w:rsid w:val="009E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cl">
    <w:name w:val="text4cl"/>
    <w:basedOn w:val="a0"/>
    <w:rsid w:val="009E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0"/>
    <w:link w:val="af6"/>
    <w:rsid w:val="009E05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1"/>
    <w:link w:val="af5"/>
    <w:rsid w:val="009E050B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aliases w:val="Основной 4 надпись"/>
    <w:basedOn w:val="a0"/>
    <w:link w:val="33"/>
    <w:rsid w:val="009E05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aliases w:val="Основной 4 надпись Знак"/>
    <w:basedOn w:val="a1"/>
    <w:link w:val="32"/>
    <w:rsid w:val="009E050B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0"/>
    <w:link w:val="25"/>
    <w:rsid w:val="009E050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E050B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Indent 3"/>
    <w:basedOn w:val="a0"/>
    <w:link w:val="35"/>
    <w:rsid w:val="009E05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9E050B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uiPriority w:val="99"/>
    <w:unhideWhenUsed/>
    <w:rsid w:val="009E050B"/>
    <w:rPr>
      <w:color w:val="800080"/>
      <w:u w:val="single"/>
    </w:rPr>
  </w:style>
  <w:style w:type="paragraph" w:styleId="af8">
    <w:name w:val="footnote text"/>
    <w:basedOn w:val="a0"/>
    <w:link w:val="af9"/>
    <w:unhideWhenUsed/>
    <w:rsid w:val="009E05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rsid w:val="009E050B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0"/>
    <w:next w:val="a0"/>
    <w:link w:val="afb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Текст концевой сноски Знак"/>
    <w:basedOn w:val="a1"/>
    <w:link w:val="afa"/>
    <w:rsid w:val="009E050B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table of authorities"/>
    <w:basedOn w:val="a0"/>
    <w:next w:val="a0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macro"/>
    <w:link w:val="afe"/>
    <w:unhideWhenUsed/>
    <w:rsid w:val="009E05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Текст макроса Знак"/>
    <w:basedOn w:val="a1"/>
    <w:link w:val="afd"/>
    <w:rsid w:val="009E050B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toa heading"/>
    <w:basedOn w:val="a0"/>
    <w:next w:val="a0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sz w:val="28"/>
      <w:szCs w:val="28"/>
    </w:rPr>
  </w:style>
  <w:style w:type="paragraph" w:styleId="aff0">
    <w:name w:val="List"/>
    <w:basedOn w:val="a0"/>
    <w:next w:val="a0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next w:val="a0"/>
    <w:unhideWhenUsed/>
    <w:rsid w:val="009E050B"/>
    <w:pPr>
      <w:numPr>
        <w:numId w:val="30"/>
      </w:num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 Number"/>
    <w:basedOn w:val="a0"/>
    <w:next w:val="a0"/>
    <w:unhideWhenUsed/>
    <w:rsid w:val="009E05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List 2"/>
    <w:basedOn w:val="a0"/>
    <w:next w:val="a0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List 4"/>
    <w:basedOn w:val="a0"/>
    <w:unhideWhenUsed/>
    <w:rsid w:val="009E05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51">
    <w:name w:val="List 5"/>
    <w:basedOn w:val="a0"/>
    <w:unhideWhenUsed/>
    <w:rsid w:val="009E050B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Bullet 2"/>
    <w:basedOn w:val="a0"/>
    <w:unhideWhenUsed/>
    <w:rsid w:val="009E050B"/>
    <w:pPr>
      <w:numPr>
        <w:numId w:val="31"/>
      </w:num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List Bullet 3"/>
    <w:basedOn w:val="a0"/>
    <w:unhideWhenUsed/>
    <w:rsid w:val="009E050B"/>
    <w:pPr>
      <w:numPr>
        <w:numId w:val="32"/>
      </w:num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0"/>
    <w:link w:val="aff3"/>
    <w:qFormat/>
    <w:rsid w:val="009E050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Заголовок Знак"/>
    <w:basedOn w:val="a1"/>
    <w:link w:val="aff2"/>
    <w:rsid w:val="009E050B"/>
    <w:rPr>
      <w:rFonts w:ascii="Times New Roman" w:eastAsia="Times New Roman" w:hAnsi="Times New Roman" w:cs="Times New Roman"/>
      <w:sz w:val="28"/>
      <w:szCs w:val="20"/>
    </w:rPr>
  </w:style>
  <w:style w:type="paragraph" w:styleId="aff4">
    <w:name w:val="Subtitle"/>
    <w:basedOn w:val="a0"/>
    <w:link w:val="aff5"/>
    <w:qFormat/>
    <w:rsid w:val="009E050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5">
    <w:name w:val="Подзаголовок Знак"/>
    <w:basedOn w:val="a1"/>
    <w:link w:val="aff4"/>
    <w:rsid w:val="009E050B"/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Block Text"/>
    <w:basedOn w:val="a0"/>
    <w:unhideWhenUsed/>
    <w:rsid w:val="009E050B"/>
    <w:pPr>
      <w:widowControl w:val="0"/>
      <w:snapToGrid w:val="0"/>
      <w:spacing w:after="0" w:line="360" w:lineRule="exact"/>
      <w:ind w:left="500" w:right="56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7">
    <w:name w:val="Plain Text"/>
    <w:basedOn w:val="a0"/>
    <w:link w:val="aff8"/>
    <w:unhideWhenUsed/>
    <w:rsid w:val="009E05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9E050B"/>
    <w:rPr>
      <w:rFonts w:ascii="Courier New" w:eastAsia="Times New Roman" w:hAnsi="Courier New" w:cs="Times New Roman"/>
      <w:sz w:val="20"/>
      <w:szCs w:val="20"/>
    </w:rPr>
  </w:style>
  <w:style w:type="paragraph" w:customStyle="1" w:styleId="Char">
    <w:name w:val="Char Знак Знак Знак Знак Знак Знак"/>
    <w:basedOn w:val="a0"/>
    <w:rsid w:val="009E0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7">
    <w:name w:val="Стиль Заголовок 2 + Авто все прописные Знак"/>
    <w:link w:val="28"/>
    <w:locked/>
    <w:rsid w:val="009E050B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customStyle="1" w:styleId="28">
    <w:name w:val="Стиль Заголовок 2 + Авто все прописные"/>
    <w:basedOn w:val="20"/>
    <w:link w:val="27"/>
    <w:rsid w:val="009E050B"/>
    <w:pPr>
      <w:keepNext w:val="0"/>
      <w:keepLines w:val="0"/>
      <w:snapToGrid w:val="0"/>
      <w:spacing w:before="0"/>
      <w:jc w:val="center"/>
    </w:pPr>
    <w:rPr>
      <w:sz w:val="28"/>
      <w:szCs w:val="28"/>
    </w:rPr>
  </w:style>
  <w:style w:type="paragraph" w:customStyle="1" w:styleId="aff9">
    <w:name w:val="ДСП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8"/>
    </w:rPr>
  </w:style>
  <w:style w:type="paragraph" w:customStyle="1" w:styleId="affa">
    <w:name w:val="подпись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Должность1"/>
    <w:basedOn w:val="a0"/>
    <w:rsid w:val="009E05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На номер"/>
    <w:basedOn w:val="a0"/>
    <w:rsid w:val="009E05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c">
    <w:name w:val="адрес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уважаемый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Должность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">
    <w:name w:val="отметка ЭЦП"/>
    <w:basedOn w:val="a0"/>
    <w:rsid w:val="009E05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ff0">
    <w:name w:val="исполнитель"/>
    <w:basedOn w:val="a0"/>
    <w:rsid w:val="009E0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Стиль Должность1 + 10 пт По центру"/>
    <w:basedOn w:val="13"/>
    <w:rsid w:val="009E050B"/>
    <w:pPr>
      <w:jc w:val="center"/>
    </w:pPr>
    <w:rPr>
      <w:sz w:val="20"/>
      <w:szCs w:val="20"/>
    </w:rPr>
  </w:style>
  <w:style w:type="paragraph" w:customStyle="1" w:styleId="29">
    <w:name w:val="Стиль Заголовок 2 + полужирный Авто"/>
    <w:basedOn w:val="20"/>
    <w:rsid w:val="009E050B"/>
    <w:pPr>
      <w:keepNext w:val="0"/>
      <w:keepLines w:val="0"/>
      <w:snapToGrid w:val="0"/>
      <w:spacing w:before="0"/>
      <w:jc w:val="center"/>
      <w:outlineLvl w:val="9"/>
    </w:pPr>
    <w:rPr>
      <w:rFonts w:ascii="Times New Roman" w:hAnsi="Times New Roman"/>
      <w:b w:val="0"/>
      <w:color w:val="auto"/>
      <w:sz w:val="28"/>
      <w:szCs w:val="28"/>
    </w:rPr>
  </w:style>
  <w:style w:type="paragraph" w:customStyle="1" w:styleId="14">
    <w:name w:val="Обычный1"/>
    <w:rsid w:val="009E05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E05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fff1">
    <w:name w:val="Стиль Регламент"/>
    <w:basedOn w:val="a0"/>
    <w:rsid w:val="009E050B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5">
    <w:name w:val="Знак1"/>
    <w:basedOn w:val="a0"/>
    <w:rsid w:val="009E05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E0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"/>
    <w:basedOn w:val="a0"/>
    <w:rsid w:val="009E05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E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Текст1"/>
    <w:basedOn w:val="aff7"/>
    <w:rsid w:val="009E050B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ENo">
    <w:name w:val="E?No?"/>
    <w:basedOn w:val="a0"/>
    <w:rsid w:val="009E050B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rsid w:val="009E050B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ar-SA"/>
    </w:rPr>
  </w:style>
  <w:style w:type="character" w:styleId="afff2">
    <w:name w:val="footnote reference"/>
    <w:unhideWhenUsed/>
    <w:rsid w:val="009E050B"/>
    <w:rPr>
      <w:sz w:val="28"/>
      <w:szCs w:val="28"/>
      <w:vertAlign w:val="superscript"/>
      <w:lang w:val="ru-RU" w:eastAsia="en-US" w:bidi="ar-SA"/>
    </w:rPr>
  </w:style>
  <w:style w:type="character" w:styleId="afff3">
    <w:name w:val="page number"/>
    <w:unhideWhenUsed/>
    <w:rsid w:val="009E050B"/>
    <w:rPr>
      <w:sz w:val="28"/>
      <w:szCs w:val="28"/>
      <w:lang w:val="ru-RU" w:eastAsia="en-US" w:bidi="ar-SA"/>
    </w:rPr>
  </w:style>
  <w:style w:type="character" w:customStyle="1" w:styleId="afff4">
    <w:name w:val="Цветовое выделение"/>
    <w:rsid w:val="009E050B"/>
    <w:rPr>
      <w:b/>
      <w:bCs/>
      <w:color w:val="000080"/>
      <w:sz w:val="20"/>
      <w:szCs w:val="20"/>
    </w:rPr>
  </w:style>
  <w:style w:type="character" w:styleId="afff5">
    <w:name w:val="Strong"/>
    <w:basedOn w:val="a1"/>
    <w:qFormat/>
    <w:rsid w:val="009E050B"/>
    <w:rPr>
      <w:b/>
      <w:bCs/>
    </w:rPr>
  </w:style>
  <w:style w:type="paragraph" w:customStyle="1" w:styleId="afff6">
    <w:name w:val="Прижатый влево"/>
    <w:basedOn w:val="a0"/>
    <w:next w:val="a0"/>
    <w:uiPriority w:val="99"/>
    <w:rsid w:val="00D75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basedOn w:val="afff4"/>
    <w:uiPriority w:val="99"/>
    <w:rsid w:val="007F73B0"/>
    <w:rPr>
      <w:b/>
      <w:bCs/>
      <w:color w:val="106BB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78AC3074556F006ECD525EDB31483FDBF46D537F80873142104ADB5Q8X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988F-701D-4E40-B08E-22BE7BCE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</dc:creator>
  <cp:keywords/>
  <dc:description/>
  <cp:lastModifiedBy>Наталья Червоняк</cp:lastModifiedBy>
  <cp:revision>29</cp:revision>
  <cp:lastPrinted>2022-04-26T05:39:00Z</cp:lastPrinted>
  <dcterms:created xsi:type="dcterms:W3CDTF">2022-03-09T07:02:00Z</dcterms:created>
  <dcterms:modified xsi:type="dcterms:W3CDTF">2024-01-22T03:24:00Z</dcterms:modified>
</cp:coreProperties>
</file>