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DC" w:rsidRPr="00EC1463" w:rsidRDefault="00F104DC" w:rsidP="00F104DC">
      <w:pPr>
        <w:tabs>
          <w:tab w:val="left" w:pos="7213"/>
        </w:tabs>
        <w:jc w:val="center"/>
        <w:rPr>
          <w:b/>
          <w:sz w:val="26"/>
          <w:szCs w:val="26"/>
        </w:rPr>
      </w:pPr>
      <w:r w:rsidRPr="00EC1463">
        <w:rPr>
          <w:b/>
          <w:sz w:val="26"/>
          <w:szCs w:val="26"/>
        </w:rPr>
        <w:t>Информация об итогах контрольного мероприятия</w:t>
      </w:r>
    </w:p>
    <w:p w:rsidR="00996F6C" w:rsidRDefault="00B877BC" w:rsidP="00F104DC">
      <w:pPr>
        <w:jc w:val="center"/>
        <w:rPr>
          <w:b/>
          <w:sz w:val="26"/>
          <w:szCs w:val="26"/>
        </w:rPr>
      </w:pPr>
      <w:r w:rsidRPr="00EC1463">
        <w:rPr>
          <w:b/>
          <w:sz w:val="26"/>
          <w:szCs w:val="26"/>
        </w:rPr>
        <w:t>«</w:t>
      </w:r>
      <w:r w:rsidR="00996F6C" w:rsidRPr="00996F6C">
        <w:rPr>
          <w:b/>
          <w:sz w:val="26"/>
          <w:szCs w:val="26"/>
        </w:rPr>
        <w:t xml:space="preserve">Проверка законности использования бюджетных средств, направленных в 2022 году и истекшем периоде 2023 года на оплату труда работников Управления по социальной политике </w:t>
      </w:r>
    </w:p>
    <w:p w:rsidR="00F104DC" w:rsidRPr="00EC1463" w:rsidRDefault="00996F6C" w:rsidP="00F104DC">
      <w:pPr>
        <w:jc w:val="center"/>
        <w:rPr>
          <w:b/>
          <w:sz w:val="26"/>
          <w:szCs w:val="26"/>
        </w:rPr>
      </w:pPr>
      <w:r w:rsidRPr="00996F6C">
        <w:rPr>
          <w:b/>
          <w:sz w:val="26"/>
          <w:szCs w:val="26"/>
        </w:rPr>
        <w:t>Администрации городского округа Анадырь</w:t>
      </w:r>
      <w:r w:rsidR="00B877BC" w:rsidRPr="00EC1463">
        <w:rPr>
          <w:b/>
          <w:sz w:val="26"/>
          <w:szCs w:val="26"/>
        </w:rPr>
        <w:t>»</w:t>
      </w:r>
    </w:p>
    <w:p w:rsidR="00BC11F8" w:rsidRPr="00EC1463" w:rsidRDefault="00BC11F8" w:rsidP="00F104DC">
      <w:pPr>
        <w:jc w:val="center"/>
        <w:rPr>
          <w:b/>
          <w:sz w:val="26"/>
          <w:szCs w:val="26"/>
        </w:rPr>
      </w:pPr>
    </w:p>
    <w:p w:rsidR="00BC11F8" w:rsidRPr="00EC1463" w:rsidRDefault="00996F6C" w:rsidP="00996F6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2475E" w:rsidRPr="00996F6C">
        <w:rPr>
          <w:sz w:val="26"/>
          <w:szCs w:val="26"/>
        </w:rPr>
        <w:t xml:space="preserve">Контрольно – счетной палатой городского округа Анадырь проведена проверка </w:t>
      </w:r>
      <w:r w:rsidRPr="00996F6C">
        <w:rPr>
          <w:sz w:val="26"/>
          <w:szCs w:val="26"/>
        </w:rPr>
        <w:t>законности использования бюджетных средств, направленных в 2022 году и истекшем периоде 2023 года на оплату труда работников Управления по социальной политике Администрации городского округа Анадырь</w:t>
      </w:r>
      <w:r w:rsidR="00BC11F8" w:rsidRPr="00996F6C">
        <w:rPr>
          <w:sz w:val="26"/>
          <w:szCs w:val="26"/>
        </w:rPr>
        <w:t>.</w:t>
      </w:r>
    </w:p>
    <w:p w:rsidR="00996F6C" w:rsidRPr="008E5BF9" w:rsidRDefault="00996F6C" w:rsidP="00996F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F9">
        <w:rPr>
          <w:sz w:val="28"/>
          <w:szCs w:val="28"/>
        </w:rPr>
        <w:t>Оплата труда работников Управления по социальной политике, являющихся муниципальными служащими городского округа Анадырь, производилась в виде денежного содержания, состоящего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</w:t>
      </w:r>
      <w:r>
        <w:rPr>
          <w:sz w:val="28"/>
          <w:szCs w:val="28"/>
        </w:rPr>
        <w:t xml:space="preserve">, в том числе </w:t>
      </w:r>
      <w:r w:rsidRPr="008E5BF9">
        <w:rPr>
          <w:sz w:val="28"/>
          <w:szCs w:val="28"/>
        </w:rPr>
        <w:t>ежемесячное денежное поощрение;</w:t>
      </w:r>
      <w:r>
        <w:rPr>
          <w:sz w:val="28"/>
          <w:szCs w:val="28"/>
        </w:rPr>
        <w:t xml:space="preserve"> </w:t>
      </w:r>
      <w:r w:rsidRPr="008E5BF9">
        <w:rPr>
          <w:sz w:val="28"/>
          <w:szCs w:val="28"/>
        </w:rPr>
        <w:t>премия за выполнение особо важных и сложных заданий</w:t>
      </w:r>
      <w:r>
        <w:rPr>
          <w:sz w:val="28"/>
          <w:szCs w:val="28"/>
        </w:rPr>
        <w:t>.</w:t>
      </w:r>
    </w:p>
    <w:p w:rsidR="00996F6C" w:rsidRPr="008E5BF9" w:rsidRDefault="00996F6C" w:rsidP="00996F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F9">
        <w:rPr>
          <w:sz w:val="28"/>
          <w:szCs w:val="28"/>
        </w:rPr>
        <w:t xml:space="preserve">Распределение материального стимулирования производилось комиссией, состав которой утвержден приказом Управления от 20 мая 2020 года №150-о/д «Об утверждении состава комиссии по вопросам материального стимулирования работников Управления по социальной политике Администрации городского округа Анадырь» (в редакции приказа Управления от 20 апреля 2022 года №153-о/д). Работа комиссии регулировалась Положением о комиссии по вопросам материального стимулирования работников Управления по социально политике Администрации городского округа Анадырь, утвержденным приказом Управления от 24 ноября 2021 года №419-о/д. </w:t>
      </w:r>
    </w:p>
    <w:p w:rsidR="00996F6C" w:rsidRPr="008E5BF9" w:rsidRDefault="00996F6C" w:rsidP="00996F6C">
      <w:pPr>
        <w:pStyle w:val="a8"/>
        <w:ind w:firstLine="709"/>
        <w:jc w:val="both"/>
        <w:rPr>
          <w:sz w:val="28"/>
          <w:szCs w:val="28"/>
          <w:lang w:eastAsia="ru-RU"/>
        </w:rPr>
      </w:pPr>
      <w:r w:rsidRPr="008E5BF9">
        <w:rPr>
          <w:sz w:val="28"/>
          <w:szCs w:val="28"/>
          <w:lang w:eastAsia="ru-RU"/>
        </w:rPr>
        <w:t>В соответствии с Решением о бюджете на 2022 год, Решением о бюджете на 2023 год Управлению по социальной политике выделены бюджетные ассигнования по коду расходов главного распорядителя бюджетных средств (ГРБС) 804 «Управление по социальной политике»:</w:t>
      </w:r>
    </w:p>
    <w:p w:rsidR="00996F6C" w:rsidRPr="008E5BF9" w:rsidRDefault="00996F6C" w:rsidP="00996F6C">
      <w:pPr>
        <w:pStyle w:val="a8"/>
        <w:ind w:firstLine="709"/>
        <w:jc w:val="both"/>
        <w:rPr>
          <w:sz w:val="28"/>
          <w:szCs w:val="28"/>
          <w:lang w:eastAsia="ru-RU"/>
        </w:rPr>
      </w:pPr>
      <w:r w:rsidRPr="008E5BF9">
        <w:rPr>
          <w:sz w:val="28"/>
          <w:szCs w:val="28"/>
          <w:lang w:eastAsia="ru-RU"/>
        </w:rPr>
        <w:t>- на 2022 год -  в объеме 1</w:t>
      </w:r>
      <w:r w:rsidRPr="008E5BF9">
        <w:rPr>
          <w:sz w:val="28"/>
          <w:szCs w:val="28"/>
          <w:lang w:val="en-US" w:eastAsia="ru-RU"/>
        </w:rPr>
        <w:t> </w:t>
      </w:r>
      <w:r w:rsidRPr="008E5BF9">
        <w:rPr>
          <w:sz w:val="28"/>
          <w:szCs w:val="28"/>
          <w:lang w:eastAsia="ru-RU"/>
        </w:rPr>
        <w:t>357</w:t>
      </w:r>
      <w:r w:rsidRPr="008E5BF9">
        <w:rPr>
          <w:sz w:val="28"/>
          <w:szCs w:val="28"/>
          <w:lang w:val="en-US" w:eastAsia="ru-RU"/>
        </w:rPr>
        <w:t> </w:t>
      </w:r>
      <w:r w:rsidRPr="008E5BF9">
        <w:rPr>
          <w:sz w:val="28"/>
          <w:szCs w:val="28"/>
          <w:lang w:eastAsia="ru-RU"/>
        </w:rPr>
        <w:t>592 250,00 рублей;</w:t>
      </w:r>
    </w:p>
    <w:p w:rsidR="00996F6C" w:rsidRPr="008E5BF9" w:rsidRDefault="00996F6C" w:rsidP="00996F6C">
      <w:pPr>
        <w:pStyle w:val="a8"/>
        <w:ind w:firstLine="709"/>
        <w:jc w:val="both"/>
        <w:rPr>
          <w:sz w:val="28"/>
          <w:szCs w:val="28"/>
          <w:lang w:eastAsia="ru-RU"/>
        </w:rPr>
      </w:pPr>
      <w:r w:rsidRPr="008E5BF9">
        <w:rPr>
          <w:sz w:val="28"/>
          <w:szCs w:val="28"/>
          <w:lang w:eastAsia="ru-RU"/>
        </w:rPr>
        <w:t>- на 2023 год - в объеме 1 476 092 600,00 рублей.</w:t>
      </w:r>
    </w:p>
    <w:p w:rsidR="00996F6C" w:rsidRPr="008E5BF9" w:rsidRDefault="00996F6C" w:rsidP="00996F6C">
      <w:pPr>
        <w:pStyle w:val="a8"/>
        <w:ind w:firstLine="709"/>
        <w:jc w:val="both"/>
        <w:rPr>
          <w:sz w:val="28"/>
          <w:szCs w:val="28"/>
          <w:lang w:eastAsia="ru-RU"/>
        </w:rPr>
      </w:pPr>
      <w:r w:rsidRPr="008E5BF9">
        <w:rPr>
          <w:sz w:val="28"/>
          <w:szCs w:val="28"/>
          <w:lang w:eastAsia="ru-RU"/>
        </w:rPr>
        <w:t xml:space="preserve">На оплату труда бюджетные ассигнования в проверяемом периоде предусмотрены с отражением расходов кодам бюджетной классификации расходов: раздел/подраздел 10 06; целевая статья 0610300 110; вида расходов 121: </w:t>
      </w:r>
    </w:p>
    <w:p w:rsidR="00996F6C" w:rsidRPr="008E5BF9" w:rsidRDefault="00996F6C" w:rsidP="00996F6C">
      <w:pPr>
        <w:pStyle w:val="a8"/>
        <w:ind w:firstLine="709"/>
        <w:jc w:val="both"/>
        <w:rPr>
          <w:sz w:val="28"/>
          <w:szCs w:val="28"/>
          <w:lang w:eastAsia="ru-RU"/>
        </w:rPr>
      </w:pPr>
      <w:r w:rsidRPr="008E5BF9">
        <w:rPr>
          <w:sz w:val="28"/>
          <w:szCs w:val="28"/>
          <w:lang w:eastAsia="ru-RU"/>
        </w:rPr>
        <w:t>- на 2022 год -  в объеме 13 123 600,00 рублей;</w:t>
      </w:r>
    </w:p>
    <w:p w:rsidR="00996F6C" w:rsidRPr="008E5BF9" w:rsidRDefault="00996F6C" w:rsidP="00996F6C">
      <w:pPr>
        <w:pStyle w:val="a8"/>
        <w:ind w:firstLine="709"/>
        <w:jc w:val="both"/>
        <w:rPr>
          <w:sz w:val="28"/>
          <w:szCs w:val="28"/>
          <w:lang w:eastAsia="ru-RU"/>
        </w:rPr>
      </w:pPr>
      <w:r w:rsidRPr="008E5BF9">
        <w:rPr>
          <w:sz w:val="28"/>
          <w:szCs w:val="28"/>
          <w:lang w:eastAsia="ru-RU"/>
        </w:rPr>
        <w:t>- на 2023 год - в объеме 13 658 400,00 рублей.</w:t>
      </w:r>
    </w:p>
    <w:p w:rsidR="00996F6C" w:rsidRPr="008E5BF9" w:rsidRDefault="00996F6C" w:rsidP="00996F6C">
      <w:pPr>
        <w:pStyle w:val="a8"/>
        <w:ind w:firstLine="709"/>
        <w:jc w:val="both"/>
        <w:rPr>
          <w:sz w:val="28"/>
          <w:szCs w:val="28"/>
          <w:lang w:eastAsia="ru-RU"/>
        </w:rPr>
      </w:pPr>
      <w:r w:rsidRPr="008E5BF9">
        <w:rPr>
          <w:sz w:val="28"/>
          <w:szCs w:val="28"/>
          <w:lang w:eastAsia="ru-RU"/>
        </w:rPr>
        <w:t xml:space="preserve">По </w:t>
      </w:r>
      <w:r w:rsidRPr="008E5BF9">
        <w:rPr>
          <w:sz w:val="28"/>
          <w:szCs w:val="28"/>
        </w:rPr>
        <w:t>в</w:t>
      </w:r>
      <w:r w:rsidRPr="008E5BF9">
        <w:rPr>
          <w:color w:val="000000"/>
          <w:sz w:val="28"/>
          <w:szCs w:val="28"/>
        </w:rPr>
        <w:t>зносам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Pr="008E5BF9">
        <w:rPr>
          <w:sz w:val="28"/>
          <w:szCs w:val="28"/>
          <w:lang w:eastAsia="ru-RU"/>
        </w:rPr>
        <w:t xml:space="preserve"> бюджетные ассигнования в проверяемом периоде предусмотрены с отражением расходов по кодам бюджетной классификации расходов: раздел/подраздел 10 06; целевая статья 0610300 110; вид расходов 129: </w:t>
      </w:r>
    </w:p>
    <w:p w:rsidR="00996F6C" w:rsidRPr="008E5BF9" w:rsidRDefault="00996F6C" w:rsidP="00996F6C">
      <w:pPr>
        <w:pStyle w:val="a8"/>
        <w:ind w:firstLine="709"/>
        <w:jc w:val="both"/>
        <w:rPr>
          <w:sz w:val="28"/>
          <w:szCs w:val="28"/>
          <w:lang w:eastAsia="ru-RU"/>
        </w:rPr>
      </w:pPr>
      <w:r w:rsidRPr="008E5BF9">
        <w:rPr>
          <w:sz w:val="28"/>
          <w:szCs w:val="28"/>
          <w:lang w:eastAsia="ru-RU"/>
        </w:rPr>
        <w:t>- на 2022 год -  в объеме 3 408 600,00 рублей;</w:t>
      </w:r>
    </w:p>
    <w:p w:rsidR="00996F6C" w:rsidRPr="008E5BF9" w:rsidRDefault="00996F6C" w:rsidP="00996F6C">
      <w:pPr>
        <w:pStyle w:val="a8"/>
        <w:ind w:firstLine="709"/>
        <w:jc w:val="both"/>
        <w:rPr>
          <w:sz w:val="28"/>
          <w:szCs w:val="28"/>
          <w:lang w:eastAsia="ru-RU"/>
        </w:rPr>
      </w:pPr>
      <w:r w:rsidRPr="008E5BF9">
        <w:rPr>
          <w:sz w:val="28"/>
          <w:szCs w:val="28"/>
          <w:lang w:eastAsia="ru-RU"/>
        </w:rPr>
        <w:t xml:space="preserve">- на 2023 год - в объеме 4 030 100,00 рублей. </w:t>
      </w:r>
    </w:p>
    <w:p w:rsidR="00996F6C" w:rsidRPr="008E5BF9" w:rsidRDefault="00996F6C" w:rsidP="00996F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F9">
        <w:rPr>
          <w:sz w:val="28"/>
          <w:szCs w:val="28"/>
        </w:rPr>
        <w:t>Общий объем расходов, произведенный Управлением в поверяемом периоде по фонду оплаты труда, составил:</w:t>
      </w:r>
    </w:p>
    <w:p w:rsidR="00996F6C" w:rsidRPr="008E5BF9" w:rsidRDefault="00996F6C" w:rsidP="00996F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F9">
        <w:rPr>
          <w:sz w:val="28"/>
          <w:szCs w:val="28"/>
        </w:rPr>
        <w:lastRenderedPageBreak/>
        <w:t xml:space="preserve"> - в периоде с 01 января 2022 года по 31 декабря 2022 года - 13 121 179,59 рублей;</w:t>
      </w:r>
    </w:p>
    <w:p w:rsidR="00996F6C" w:rsidRPr="008E5BF9" w:rsidRDefault="00996F6C" w:rsidP="00996F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F9">
        <w:rPr>
          <w:sz w:val="28"/>
          <w:szCs w:val="28"/>
        </w:rPr>
        <w:t>-  в периоде с 01 января 2023 года по 31 мая 2023 года - 5 738 228,75 рублей.</w:t>
      </w:r>
    </w:p>
    <w:p w:rsidR="00996F6C" w:rsidRPr="008E5BF9" w:rsidRDefault="00996F6C" w:rsidP="00996F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F9">
        <w:rPr>
          <w:sz w:val="28"/>
          <w:szCs w:val="28"/>
        </w:rPr>
        <w:t>Неисполненные назначения по фонду оплаты труда:</w:t>
      </w:r>
    </w:p>
    <w:p w:rsidR="00996F6C" w:rsidRPr="008E5BF9" w:rsidRDefault="00996F6C" w:rsidP="00996F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F9">
        <w:rPr>
          <w:sz w:val="28"/>
          <w:szCs w:val="28"/>
        </w:rPr>
        <w:t xml:space="preserve">- по итогам 2022 года в сумме 2 420,41 рублей сложились в результате образованной фактической потребности; </w:t>
      </w:r>
    </w:p>
    <w:p w:rsidR="00996F6C" w:rsidRPr="008E5BF9" w:rsidRDefault="00996F6C" w:rsidP="00996F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F9">
        <w:rPr>
          <w:sz w:val="28"/>
          <w:szCs w:val="28"/>
        </w:rPr>
        <w:t xml:space="preserve"> - за период с 01 января 2023 года по 31 мая 2023 года в сумме 7 920 171,25 рублей – в связи с более поздним завершением финансового 2023 года. </w:t>
      </w:r>
    </w:p>
    <w:p w:rsidR="00996F6C" w:rsidRPr="008E5BF9" w:rsidRDefault="00996F6C" w:rsidP="00996F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F9">
        <w:rPr>
          <w:sz w:val="28"/>
          <w:szCs w:val="28"/>
        </w:rPr>
        <w:t>Общий объем расходов, произведенный Управлением в поверяемом периоде по взносам по обязательному социальному страхованию на выплаты денежного содержания и иные выплаты работникам государственных (муниципальных) органов, составил:</w:t>
      </w:r>
    </w:p>
    <w:p w:rsidR="00996F6C" w:rsidRPr="008E5BF9" w:rsidRDefault="00996F6C" w:rsidP="00996F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F9">
        <w:rPr>
          <w:sz w:val="28"/>
          <w:szCs w:val="28"/>
        </w:rPr>
        <w:t xml:space="preserve"> - в периоде с 01 января 2022 года по 31 декабря 2022 года - 3 356 670,57 рублей;</w:t>
      </w:r>
    </w:p>
    <w:p w:rsidR="00996F6C" w:rsidRPr="008E5BF9" w:rsidRDefault="00996F6C" w:rsidP="00996F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F9">
        <w:rPr>
          <w:sz w:val="28"/>
          <w:szCs w:val="28"/>
        </w:rPr>
        <w:t>-  в периоде с 01 января 2023 года по 31 мая 2023 года - 1 719 186,11 рублей.</w:t>
      </w:r>
    </w:p>
    <w:p w:rsidR="00996F6C" w:rsidRPr="008E5BF9" w:rsidRDefault="00996F6C" w:rsidP="00996F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F9">
        <w:rPr>
          <w:sz w:val="28"/>
          <w:szCs w:val="28"/>
        </w:rPr>
        <w:t>Неисполненные назначения по взносам по обязательному социальному страхованию на выплаты денежного содержания и иные выплаты работникам государственных (муниципальных) органов:</w:t>
      </w:r>
    </w:p>
    <w:p w:rsidR="00996F6C" w:rsidRPr="008E5BF9" w:rsidRDefault="00996F6C" w:rsidP="00996F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F9">
        <w:rPr>
          <w:sz w:val="28"/>
          <w:szCs w:val="28"/>
        </w:rPr>
        <w:t xml:space="preserve">- по итогам 2022 года в сумме 51 929,43 рублей сложились в результате образованной фактической потребности; </w:t>
      </w:r>
    </w:p>
    <w:p w:rsidR="00996F6C" w:rsidRPr="008E5BF9" w:rsidRDefault="00996F6C" w:rsidP="00996F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F9">
        <w:rPr>
          <w:sz w:val="28"/>
          <w:szCs w:val="28"/>
        </w:rPr>
        <w:t xml:space="preserve"> - за период с 01 января 2023 года по 31 мая 2023 года в сумме 2 310 913,89 рублей – в связи с более поздним завершением финансового 2023 года. </w:t>
      </w:r>
    </w:p>
    <w:p w:rsidR="00996F6C" w:rsidRPr="008E5BF9" w:rsidRDefault="00996F6C" w:rsidP="00996F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F9">
        <w:rPr>
          <w:sz w:val="28"/>
          <w:szCs w:val="28"/>
        </w:rPr>
        <w:t xml:space="preserve">Превышений показателей кассового исполнения расходов над утвержденными объемами, в ходе проверки учетных данных Управления - не установлено. </w:t>
      </w:r>
    </w:p>
    <w:p w:rsidR="00996F6C" w:rsidRDefault="00996F6C" w:rsidP="00996F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F9">
        <w:rPr>
          <w:sz w:val="28"/>
          <w:szCs w:val="28"/>
        </w:rPr>
        <w:t xml:space="preserve">При проверке правомерности начисления единовременной выплаты при предоставлении ежегодного оплачиваемого отпуска (далее – единовременная выплата) сотрудникам Управления по социальной политике установлены множественные нарушения абзаца 4 пункта 2.10 раздела Положения об оплате труда №354, согласно которому: </w:t>
      </w:r>
      <w:r w:rsidRPr="008E5BF9">
        <w:rPr>
          <w:i/>
          <w:sz w:val="28"/>
          <w:szCs w:val="28"/>
        </w:rPr>
        <w:t>«Вновь принятому муниципальному служащему, не отработавшему полный календарный год, единовременная выплата оказывается в размере, пропорционально числу полных отработанных календарных месяцев в данном году на дату подачи заявления о предоставлении единовременной выплаты.».</w:t>
      </w:r>
      <w:r w:rsidRPr="008E5BF9">
        <w:rPr>
          <w:sz w:val="28"/>
          <w:szCs w:val="28"/>
        </w:rPr>
        <w:t xml:space="preserve"> В суммарном выражении сумма избыточных расходов бюджета городского округа Анадырь составила 65 100,00 рублей, из них: 43 500,00 рублей – сумма необоснованных выплат, перечисленных на счета муниципальным служащим</w:t>
      </w:r>
      <w:r w:rsidR="004A12D6">
        <w:rPr>
          <w:sz w:val="28"/>
          <w:szCs w:val="28"/>
        </w:rPr>
        <w:t xml:space="preserve"> </w:t>
      </w:r>
      <w:proofErr w:type="gramStart"/>
      <w:r w:rsidRPr="008E5BF9">
        <w:rPr>
          <w:sz w:val="28"/>
          <w:szCs w:val="28"/>
        </w:rPr>
        <w:t>Управления;</w:t>
      </w:r>
      <w:r w:rsidR="004A12D6">
        <w:rPr>
          <w:sz w:val="28"/>
          <w:szCs w:val="28"/>
        </w:rPr>
        <w:t xml:space="preserve">   </w:t>
      </w:r>
      <w:proofErr w:type="gramEnd"/>
      <w:r w:rsidR="004A12D6">
        <w:rPr>
          <w:sz w:val="28"/>
          <w:szCs w:val="28"/>
        </w:rPr>
        <w:t xml:space="preserve">                         </w:t>
      </w:r>
      <w:r w:rsidRPr="008E5BF9">
        <w:rPr>
          <w:sz w:val="28"/>
          <w:szCs w:val="28"/>
        </w:rPr>
        <w:t xml:space="preserve">6 500,00 рублей – сумма удержанного налога на доходы физических лиц (13%); 15 100,00 рублей – размер произведенных отчислений в фонды (30,2%). </w:t>
      </w:r>
    </w:p>
    <w:p w:rsidR="00996F6C" w:rsidRPr="008E5BF9" w:rsidRDefault="00996F6C" w:rsidP="00996F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F9">
        <w:rPr>
          <w:sz w:val="28"/>
          <w:szCs w:val="28"/>
        </w:rPr>
        <w:t xml:space="preserve">При проверке правомерности начисления материальной помощи при предоставлении ежегодного оплачиваемого отпуска (далее – материальная помощь) муниципальным служащим Управления по социальной политике установлены множественные нарушения Положением об оплате труда №354 (абзац 4 пункта 2.11 раздела 2), которым закреплено: </w:t>
      </w:r>
      <w:r w:rsidRPr="008E5BF9">
        <w:rPr>
          <w:i/>
          <w:sz w:val="28"/>
          <w:szCs w:val="28"/>
        </w:rPr>
        <w:t xml:space="preserve">«Вновь принятому муниципальному служащему, не отработавшему полный календарный год и </w:t>
      </w:r>
      <w:r w:rsidRPr="008E5BF9">
        <w:rPr>
          <w:i/>
          <w:sz w:val="28"/>
          <w:szCs w:val="28"/>
        </w:rPr>
        <w:lastRenderedPageBreak/>
        <w:t>подавшему заявление о предоставлении материальной помощи в связи с уходом в ежегодный оплачиваемый отпуск, материальная помощь оказывается в размере, пропорционально числу полных отработанных календарных месяцев в данном году на дату подачи заявления о предоставлении материальной помощи. Оставшаяся часть материальной помощи, исчисленная пропорционально количеству отработанных календарных месяцев (включая время нахождения в ежегодном оплачиваемом отпуске) до конца финансового года выплачивается в декабре текущего финансового года согласно заявлению муниципального служащего.».</w:t>
      </w:r>
      <w:r w:rsidRPr="008E5BF9">
        <w:rPr>
          <w:sz w:val="28"/>
          <w:szCs w:val="28"/>
        </w:rPr>
        <w:t xml:space="preserve"> В суммарном выражении сумма избыточных расходов бюджета городского округа Анадырь составила </w:t>
      </w:r>
      <w:bookmarkStart w:id="0" w:name="_GoBack"/>
      <w:bookmarkEnd w:id="0"/>
      <w:r w:rsidRPr="008E5BF9">
        <w:rPr>
          <w:sz w:val="28"/>
          <w:szCs w:val="28"/>
        </w:rPr>
        <w:t xml:space="preserve">47 444,88 рублей, из них: 31 703,00 рублей – сумма необоснованных выплат (материальная помощь), перечисленных на счета муниципальным служащим Управления; 4 737,00 рублей – сумма удержанного налога на доходы физических лиц (13%); 11 004,88 рублей – размер произведенных отчислений в фонды (30,2%). </w:t>
      </w:r>
    </w:p>
    <w:p w:rsidR="004A4A29" w:rsidRPr="00EC1463" w:rsidRDefault="00B16F3F" w:rsidP="002B2F20">
      <w:pPr>
        <w:ind w:firstLine="708"/>
        <w:jc w:val="both"/>
        <w:rPr>
          <w:sz w:val="26"/>
          <w:szCs w:val="26"/>
        </w:rPr>
      </w:pPr>
      <w:r w:rsidRPr="00EC1463">
        <w:rPr>
          <w:sz w:val="26"/>
          <w:szCs w:val="26"/>
        </w:rPr>
        <w:t>По результатам контрольного мероприятия оформлен акт, которы</w:t>
      </w:r>
      <w:r w:rsidR="004951A5" w:rsidRPr="00EC1463">
        <w:rPr>
          <w:sz w:val="26"/>
          <w:szCs w:val="26"/>
        </w:rPr>
        <w:t>й</w:t>
      </w:r>
      <w:r w:rsidRPr="00EC1463">
        <w:rPr>
          <w:sz w:val="26"/>
          <w:szCs w:val="26"/>
        </w:rPr>
        <w:t xml:space="preserve"> подписан без разногласий.</w:t>
      </w:r>
    </w:p>
    <w:p w:rsidR="002B2F20" w:rsidRPr="00EC1463" w:rsidRDefault="004A4A29" w:rsidP="002B2F20">
      <w:pPr>
        <w:ind w:firstLine="708"/>
        <w:jc w:val="both"/>
        <w:rPr>
          <w:sz w:val="26"/>
          <w:szCs w:val="26"/>
        </w:rPr>
      </w:pPr>
      <w:r w:rsidRPr="00EC1463">
        <w:rPr>
          <w:sz w:val="26"/>
          <w:szCs w:val="26"/>
        </w:rPr>
        <w:t xml:space="preserve"> В целях устранения нарушений в адрес объекта про</w:t>
      </w:r>
      <w:r w:rsidR="002B2F20" w:rsidRPr="00EC1463">
        <w:rPr>
          <w:sz w:val="26"/>
          <w:szCs w:val="26"/>
        </w:rPr>
        <w:t>верки направлено представление.</w:t>
      </w:r>
    </w:p>
    <w:p w:rsidR="00841C2C" w:rsidRPr="00EC1463" w:rsidRDefault="00B16F3F" w:rsidP="002B2F20">
      <w:pPr>
        <w:ind w:firstLine="708"/>
        <w:jc w:val="both"/>
        <w:rPr>
          <w:sz w:val="26"/>
          <w:szCs w:val="26"/>
        </w:rPr>
      </w:pPr>
      <w:r w:rsidRPr="00EC1463">
        <w:rPr>
          <w:sz w:val="26"/>
          <w:szCs w:val="26"/>
        </w:rPr>
        <w:t>Отчет о результатах контрольного мероприятия, утвержден распоряжением Контрольно – счетной палат</w:t>
      </w:r>
      <w:r w:rsidR="00B877BC" w:rsidRPr="00EC1463">
        <w:rPr>
          <w:sz w:val="26"/>
          <w:szCs w:val="26"/>
        </w:rPr>
        <w:t>ы</w:t>
      </w:r>
      <w:r w:rsidRPr="00EC1463">
        <w:rPr>
          <w:sz w:val="26"/>
          <w:szCs w:val="26"/>
        </w:rPr>
        <w:t>, предоставлен в Совет депутатов городского округа Анадырь и Главе городского округа Анадырь.</w:t>
      </w:r>
    </w:p>
    <w:sectPr w:rsidR="00841C2C" w:rsidRPr="00EC1463" w:rsidSect="00B83EE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A3211"/>
    <w:multiLevelType w:val="hybridMultilevel"/>
    <w:tmpl w:val="32A074B8"/>
    <w:lvl w:ilvl="0" w:tplc="16C61F12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002952"/>
    <w:multiLevelType w:val="hybridMultilevel"/>
    <w:tmpl w:val="A8D0CBD2"/>
    <w:lvl w:ilvl="0" w:tplc="08A4C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89"/>
    <w:rsid w:val="0005290A"/>
    <w:rsid w:val="000826F6"/>
    <w:rsid w:val="001014F0"/>
    <w:rsid w:val="001124E1"/>
    <w:rsid w:val="001E6689"/>
    <w:rsid w:val="001F1AE1"/>
    <w:rsid w:val="00206CFC"/>
    <w:rsid w:val="002B2F20"/>
    <w:rsid w:val="003454C4"/>
    <w:rsid w:val="003D0E77"/>
    <w:rsid w:val="003E08C0"/>
    <w:rsid w:val="0042475E"/>
    <w:rsid w:val="004951A5"/>
    <w:rsid w:val="004A12D6"/>
    <w:rsid w:val="004A4A29"/>
    <w:rsid w:val="004E4E30"/>
    <w:rsid w:val="00541809"/>
    <w:rsid w:val="00573A24"/>
    <w:rsid w:val="005E0ABE"/>
    <w:rsid w:val="006F2463"/>
    <w:rsid w:val="0074376B"/>
    <w:rsid w:val="00781A7C"/>
    <w:rsid w:val="0079242A"/>
    <w:rsid w:val="007B047A"/>
    <w:rsid w:val="007C17CB"/>
    <w:rsid w:val="00831635"/>
    <w:rsid w:val="00841C2C"/>
    <w:rsid w:val="008802DD"/>
    <w:rsid w:val="008D3BDB"/>
    <w:rsid w:val="008F2995"/>
    <w:rsid w:val="00966D63"/>
    <w:rsid w:val="00996F6C"/>
    <w:rsid w:val="009D7976"/>
    <w:rsid w:val="009F210A"/>
    <w:rsid w:val="00A64A7A"/>
    <w:rsid w:val="00AE512D"/>
    <w:rsid w:val="00B127DA"/>
    <w:rsid w:val="00B16F3F"/>
    <w:rsid w:val="00B43D85"/>
    <w:rsid w:val="00B83EEB"/>
    <w:rsid w:val="00B877BC"/>
    <w:rsid w:val="00B87ABA"/>
    <w:rsid w:val="00BC11F8"/>
    <w:rsid w:val="00CB0D57"/>
    <w:rsid w:val="00CE6E80"/>
    <w:rsid w:val="00CF6346"/>
    <w:rsid w:val="00D03A00"/>
    <w:rsid w:val="00D059DA"/>
    <w:rsid w:val="00EA70A3"/>
    <w:rsid w:val="00EC1463"/>
    <w:rsid w:val="00F104DC"/>
    <w:rsid w:val="00F82CF2"/>
    <w:rsid w:val="00F9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C47A7-1D5A-4162-B21C-6347A122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qFormat/>
    <w:locked/>
    <w:rsid w:val="00F975C8"/>
  </w:style>
  <w:style w:type="paragraph" w:styleId="a4">
    <w:name w:val="List Paragraph"/>
    <w:basedOn w:val="a"/>
    <w:link w:val="a3"/>
    <w:uiPriority w:val="34"/>
    <w:qFormat/>
    <w:rsid w:val="00F975C8"/>
    <w:pPr>
      <w:suppressAutoHyphens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7B047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454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54C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996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4DAE5-4949-4440-942E-97856432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Корзюкова Татьяна Олеговна</dc:creator>
  <cp:keywords/>
  <dc:description/>
  <cp:lastModifiedBy>Корзюкова Татьяна Олеговна</cp:lastModifiedBy>
  <cp:revision>4</cp:revision>
  <cp:lastPrinted>2023-11-17T05:50:00Z</cp:lastPrinted>
  <dcterms:created xsi:type="dcterms:W3CDTF">2024-01-22T21:47:00Z</dcterms:created>
  <dcterms:modified xsi:type="dcterms:W3CDTF">2024-01-22T22:02:00Z</dcterms:modified>
</cp:coreProperties>
</file>