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5C9" w:rsidRPr="007945D4" w:rsidRDefault="00BC45C9" w:rsidP="007945D4">
      <w:pPr>
        <w:pStyle w:val="a7"/>
        <w:jc w:val="center"/>
        <w:rPr>
          <w:rFonts w:ascii="Times New Roman" w:hAnsi="Times New Roman" w:cs="Times New Roman"/>
          <w:sz w:val="28"/>
          <w:szCs w:val="28"/>
        </w:rPr>
      </w:pPr>
      <w:r w:rsidRPr="007945D4">
        <w:rPr>
          <w:rFonts w:ascii="Times New Roman" w:hAnsi="Times New Roman" w:cs="Times New Roman"/>
          <w:sz w:val="28"/>
          <w:szCs w:val="28"/>
        </w:rPr>
        <w:t>КОНТРОЛЬНО – СЧ</w:t>
      </w:r>
      <w:r w:rsidR="0031619C" w:rsidRPr="007945D4">
        <w:rPr>
          <w:rFonts w:ascii="Times New Roman" w:hAnsi="Times New Roman" w:cs="Times New Roman"/>
          <w:sz w:val="28"/>
          <w:szCs w:val="28"/>
        </w:rPr>
        <w:t>Е</w:t>
      </w:r>
      <w:r w:rsidRPr="007945D4">
        <w:rPr>
          <w:rFonts w:ascii="Times New Roman" w:hAnsi="Times New Roman" w:cs="Times New Roman"/>
          <w:sz w:val="28"/>
          <w:szCs w:val="28"/>
        </w:rPr>
        <w:t>ТН</w:t>
      </w:r>
      <w:r w:rsidR="0031619C" w:rsidRPr="007945D4">
        <w:rPr>
          <w:rFonts w:ascii="Times New Roman" w:hAnsi="Times New Roman" w:cs="Times New Roman"/>
          <w:sz w:val="28"/>
          <w:szCs w:val="28"/>
        </w:rPr>
        <w:t>АЯ ПАЛАТА</w:t>
      </w:r>
      <w:r w:rsidRPr="007945D4">
        <w:rPr>
          <w:rFonts w:ascii="Times New Roman" w:hAnsi="Times New Roman" w:cs="Times New Roman"/>
          <w:sz w:val="28"/>
          <w:szCs w:val="28"/>
        </w:rPr>
        <w:t xml:space="preserve"> ГОРОДСКОГО ОКРУГА АНАДЫРЬ</w:t>
      </w:r>
    </w:p>
    <w:p w:rsidR="00BC45C9" w:rsidRPr="007945D4" w:rsidRDefault="00BC45C9" w:rsidP="007945D4">
      <w:pPr>
        <w:spacing w:line="240" w:lineRule="auto"/>
        <w:ind w:firstLine="0"/>
        <w:rPr>
          <w:b/>
          <w:szCs w:val="28"/>
        </w:rPr>
      </w:pPr>
      <w:r w:rsidRPr="007945D4">
        <w:rPr>
          <w:b/>
          <w:szCs w:val="28"/>
        </w:rPr>
        <w:t>________________________________________________</w:t>
      </w:r>
      <w:r w:rsidR="00D7361F">
        <w:rPr>
          <w:b/>
          <w:szCs w:val="28"/>
        </w:rPr>
        <w:t>___________________</w:t>
      </w:r>
    </w:p>
    <w:p w:rsidR="00FD6F12" w:rsidRPr="007945D4" w:rsidRDefault="00FD6F12" w:rsidP="007945D4">
      <w:pPr>
        <w:spacing w:line="240" w:lineRule="auto"/>
        <w:ind w:firstLine="0"/>
        <w:jc w:val="center"/>
        <w:rPr>
          <w:b/>
          <w:sz w:val="14"/>
          <w:szCs w:val="14"/>
        </w:rPr>
      </w:pPr>
    </w:p>
    <w:p w:rsidR="00D7361F" w:rsidRDefault="00D7361F" w:rsidP="007945D4">
      <w:pPr>
        <w:spacing w:line="240" w:lineRule="auto"/>
        <w:ind w:firstLine="0"/>
        <w:jc w:val="center"/>
        <w:rPr>
          <w:b/>
          <w:szCs w:val="28"/>
        </w:rPr>
      </w:pPr>
    </w:p>
    <w:p w:rsidR="00BC45C9" w:rsidRPr="007945D4" w:rsidRDefault="00BC45C9" w:rsidP="007945D4">
      <w:pPr>
        <w:spacing w:line="240" w:lineRule="auto"/>
        <w:ind w:firstLine="0"/>
        <w:jc w:val="center"/>
        <w:rPr>
          <w:b/>
          <w:szCs w:val="28"/>
        </w:rPr>
      </w:pPr>
      <w:r w:rsidRPr="007945D4">
        <w:rPr>
          <w:b/>
          <w:szCs w:val="28"/>
        </w:rPr>
        <w:t xml:space="preserve">ЗАКЛЮЧЕНИЕ </w:t>
      </w:r>
    </w:p>
    <w:p w:rsidR="00E93B24" w:rsidRPr="007945D4" w:rsidRDefault="00E93B24" w:rsidP="007945D4">
      <w:pPr>
        <w:spacing w:line="240" w:lineRule="auto"/>
        <w:ind w:firstLine="0"/>
        <w:jc w:val="center"/>
        <w:rPr>
          <w:b/>
          <w:szCs w:val="28"/>
        </w:rPr>
      </w:pPr>
      <w:r w:rsidRPr="007945D4">
        <w:rPr>
          <w:b/>
          <w:szCs w:val="28"/>
        </w:rPr>
        <w:t xml:space="preserve">по результатам </w:t>
      </w:r>
      <w:r w:rsidR="007E4C5F" w:rsidRPr="007945D4">
        <w:rPr>
          <w:b/>
          <w:szCs w:val="28"/>
        </w:rPr>
        <w:t>экспертно-</w:t>
      </w:r>
      <w:r w:rsidRPr="007945D4">
        <w:rPr>
          <w:b/>
          <w:szCs w:val="28"/>
        </w:rPr>
        <w:t>аналитического мероприятия</w:t>
      </w:r>
    </w:p>
    <w:p w:rsidR="00BC45C9" w:rsidRPr="007945D4" w:rsidRDefault="00E93B24" w:rsidP="007945D4">
      <w:pPr>
        <w:spacing w:line="240" w:lineRule="auto"/>
        <w:ind w:firstLine="0"/>
        <w:jc w:val="center"/>
        <w:rPr>
          <w:b/>
          <w:szCs w:val="28"/>
        </w:rPr>
      </w:pPr>
      <w:r w:rsidRPr="007945D4">
        <w:rPr>
          <w:b/>
          <w:sz w:val="26"/>
          <w:szCs w:val="26"/>
        </w:rPr>
        <w:t>«</w:t>
      </w:r>
      <w:r w:rsidRPr="007945D4">
        <w:rPr>
          <w:b/>
          <w:szCs w:val="28"/>
        </w:rPr>
        <w:t xml:space="preserve">Оперативный контроль за исполнением бюджета городского округа Анадырь за </w:t>
      </w:r>
      <w:r w:rsidR="009D4743" w:rsidRPr="007945D4">
        <w:rPr>
          <w:b/>
          <w:szCs w:val="28"/>
        </w:rPr>
        <w:t xml:space="preserve">9 месяцев </w:t>
      </w:r>
      <w:r w:rsidRPr="007945D4">
        <w:rPr>
          <w:b/>
          <w:szCs w:val="28"/>
        </w:rPr>
        <w:t>202</w:t>
      </w:r>
      <w:r w:rsidR="00464CBE" w:rsidRPr="007945D4">
        <w:rPr>
          <w:b/>
          <w:szCs w:val="28"/>
        </w:rPr>
        <w:t>3</w:t>
      </w:r>
      <w:r w:rsidRPr="007945D4">
        <w:rPr>
          <w:b/>
          <w:szCs w:val="28"/>
        </w:rPr>
        <w:t xml:space="preserve"> года»</w:t>
      </w:r>
    </w:p>
    <w:p w:rsidR="000E2DD3" w:rsidRPr="007945D4" w:rsidRDefault="000E2DD3" w:rsidP="007945D4">
      <w:pPr>
        <w:spacing w:after="1" w:line="240" w:lineRule="auto"/>
        <w:ind w:firstLine="0"/>
        <w:jc w:val="left"/>
        <w:rPr>
          <w:szCs w:val="28"/>
        </w:rPr>
      </w:pPr>
    </w:p>
    <w:p w:rsidR="00EE6A42" w:rsidRPr="007945D4" w:rsidRDefault="00EE6A42" w:rsidP="007945D4">
      <w:pPr>
        <w:spacing w:after="1" w:line="240" w:lineRule="auto"/>
        <w:ind w:firstLine="0"/>
        <w:jc w:val="left"/>
        <w:rPr>
          <w:szCs w:val="28"/>
        </w:rPr>
      </w:pPr>
      <w:r w:rsidRPr="007945D4">
        <w:rPr>
          <w:szCs w:val="28"/>
        </w:rPr>
        <w:t>г. Анадырь</w:t>
      </w:r>
      <w:r w:rsidRPr="007945D4">
        <w:rPr>
          <w:szCs w:val="28"/>
        </w:rPr>
        <w:tab/>
      </w:r>
      <w:r w:rsidRPr="007945D4">
        <w:rPr>
          <w:szCs w:val="28"/>
        </w:rPr>
        <w:tab/>
      </w:r>
      <w:r w:rsidR="009D4743" w:rsidRPr="007945D4">
        <w:rPr>
          <w:szCs w:val="28"/>
        </w:rPr>
        <w:tab/>
      </w:r>
      <w:r w:rsidR="009D4743" w:rsidRPr="007945D4">
        <w:rPr>
          <w:szCs w:val="28"/>
        </w:rPr>
        <w:tab/>
      </w:r>
      <w:r w:rsidR="009D4743" w:rsidRPr="007945D4">
        <w:rPr>
          <w:szCs w:val="28"/>
        </w:rPr>
        <w:tab/>
      </w:r>
      <w:r w:rsidR="009D4743" w:rsidRPr="007945D4">
        <w:rPr>
          <w:szCs w:val="28"/>
        </w:rPr>
        <w:tab/>
      </w:r>
      <w:r w:rsidR="009D4743" w:rsidRPr="007945D4">
        <w:rPr>
          <w:szCs w:val="28"/>
        </w:rPr>
        <w:tab/>
      </w:r>
      <w:r w:rsidR="003401FE">
        <w:rPr>
          <w:szCs w:val="28"/>
        </w:rPr>
        <w:t xml:space="preserve">      </w:t>
      </w:r>
      <w:r w:rsidR="009D4743" w:rsidRPr="007945D4">
        <w:rPr>
          <w:szCs w:val="28"/>
        </w:rPr>
        <w:tab/>
      </w:r>
      <w:r w:rsidR="003401FE">
        <w:rPr>
          <w:szCs w:val="28"/>
        </w:rPr>
        <w:t xml:space="preserve">        </w:t>
      </w:r>
      <w:r w:rsidR="00804AEB" w:rsidRPr="007945D4">
        <w:rPr>
          <w:szCs w:val="28"/>
        </w:rPr>
        <w:t>20</w:t>
      </w:r>
      <w:r w:rsidR="00464CBE" w:rsidRPr="007945D4">
        <w:rPr>
          <w:szCs w:val="28"/>
        </w:rPr>
        <w:t xml:space="preserve"> октября</w:t>
      </w:r>
      <w:r w:rsidR="009D4743" w:rsidRPr="007945D4">
        <w:rPr>
          <w:szCs w:val="28"/>
        </w:rPr>
        <w:t xml:space="preserve"> </w:t>
      </w:r>
      <w:r w:rsidRPr="007945D4">
        <w:rPr>
          <w:szCs w:val="28"/>
        </w:rPr>
        <w:t>20</w:t>
      </w:r>
      <w:r w:rsidR="002D5245" w:rsidRPr="007945D4">
        <w:rPr>
          <w:szCs w:val="28"/>
        </w:rPr>
        <w:t>2</w:t>
      </w:r>
      <w:r w:rsidR="00464CBE" w:rsidRPr="007945D4">
        <w:rPr>
          <w:szCs w:val="28"/>
        </w:rPr>
        <w:t>3</w:t>
      </w:r>
      <w:r w:rsidRPr="007945D4">
        <w:rPr>
          <w:szCs w:val="28"/>
        </w:rPr>
        <w:t xml:space="preserve"> года</w:t>
      </w:r>
    </w:p>
    <w:p w:rsidR="00BC45C9" w:rsidRPr="007945D4" w:rsidRDefault="00BC45C9" w:rsidP="007945D4">
      <w:pPr>
        <w:spacing w:line="240" w:lineRule="auto"/>
        <w:ind w:firstLine="0"/>
        <w:rPr>
          <w:sz w:val="14"/>
          <w:szCs w:val="14"/>
        </w:rPr>
      </w:pPr>
    </w:p>
    <w:p w:rsidR="00BC45C9" w:rsidRPr="007945D4" w:rsidRDefault="00BC45C9" w:rsidP="007945D4">
      <w:pPr>
        <w:spacing w:line="240" w:lineRule="auto"/>
        <w:ind w:firstLine="708"/>
        <w:rPr>
          <w:szCs w:val="28"/>
        </w:rPr>
      </w:pPr>
      <w:r w:rsidRPr="007945D4">
        <w:rPr>
          <w:b/>
          <w:szCs w:val="28"/>
        </w:rPr>
        <w:t>Основание для проведения экспертно-аналитического мероприятия:</w:t>
      </w:r>
    </w:p>
    <w:p w:rsidR="002D5245" w:rsidRPr="007945D4" w:rsidRDefault="00BC45C9" w:rsidP="007945D4">
      <w:pPr>
        <w:spacing w:line="240" w:lineRule="auto"/>
        <w:rPr>
          <w:szCs w:val="28"/>
        </w:rPr>
      </w:pPr>
      <w:r w:rsidRPr="007945D4">
        <w:rPr>
          <w:szCs w:val="28"/>
        </w:rPr>
        <w:t xml:space="preserve">Заключение о ходе исполнения бюджета городского округа Анадырь за </w:t>
      </w:r>
      <w:r w:rsidR="009D4743" w:rsidRPr="007945D4">
        <w:rPr>
          <w:szCs w:val="28"/>
        </w:rPr>
        <w:t>9 месяцев 2</w:t>
      </w:r>
      <w:r w:rsidR="005E1BEF" w:rsidRPr="007945D4">
        <w:rPr>
          <w:szCs w:val="28"/>
        </w:rPr>
        <w:t>02</w:t>
      </w:r>
      <w:r w:rsidR="00464CBE" w:rsidRPr="007945D4">
        <w:rPr>
          <w:szCs w:val="28"/>
        </w:rPr>
        <w:t>3</w:t>
      </w:r>
      <w:r w:rsidR="005E1BEF" w:rsidRPr="007945D4">
        <w:rPr>
          <w:szCs w:val="28"/>
        </w:rPr>
        <w:t xml:space="preserve"> </w:t>
      </w:r>
      <w:r w:rsidR="005A2186" w:rsidRPr="007945D4">
        <w:rPr>
          <w:szCs w:val="28"/>
        </w:rPr>
        <w:t xml:space="preserve">года </w:t>
      </w:r>
      <w:r w:rsidRPr="007945D4">
        <w:rPr>
          <w:szCs w:val="28"/>
        </w:rPr>
        <w:t xml:space="preserve">(далее – Заключение) подготовлено в соответствии с требованиями Бюджетного кодекса Российской Федерации (далее – </w:t>
      </w:r>
      <w:r w:rsidR="007D18EC" w:rsidRPr="007945D4">
        <w:rPr>
          <w:szCs w:val="28"/>
        </w:rPr>
        <w:t>Бюджетный кодекс), Положени</w:t>
      </w:r>
      <w:r w:rsidR="00743FE0" w:rsidRPr="007945D4">
        <w:rPr>
          <w:szCs w:val="28"/>
        </w:rPr>
        <w:t>ем о</w:t>
      </w:r>
      <w:r w:rsidRPr="007945D4">
        <w:rPr>
          <w:szCs w:val="28"/>
        </w:rPr>
        <w:t xml:space="preserve"> бюджетном процессе в городском округе Анадырь, утвержденным </w:t>
      </w:r>
      <w:r w:rsidR="002D5245" w:rsidRPr="007945D4">
        <w:rPr>
          <w:szCs w:val="28"/>
        </w:rPr>
        <w:t>р</w:t>
      </w:r>
      <w:r w:rsidRPr="007945D4">
        <w:rPr>
          <w:szCs w:val="28"/>
        </w:rPr>
        <w:t>ешением Совета депутатов городского округа Анадырь от 24 апреля 2008 года №424 (далее - Положение о</w:t>
      </w:r>
      <w:r w:rsidR="007D18EC" w:rsidRPr="007945D4">
        <w:rPr>
          <w:szCs w:val="28"/>
        </w:rPr>
        <w:t xml:space="preserve"> бюджетном процессе), Положения</w:t>
      </w:r>
      <w:r w:rsidRPr="007945D4">
        <w:rPr>
          <w:szCs w:val="28"/>
        </w:rPr>
        <w:t xml:space="preserve"> о Контрольно-сч</w:t>
      </w:r>
      <w:r w:rsidR="0031619C" w:rsidRPr="007945D4">
        <w:rPr>
          <w:szCs w:val="28"/>
        </w:rPr>
        <w:t xml:space="preserve">етной палате </w:t>
      </w:r>
      <w:r w:rsidRPr="007945D4">
        <w:rPr>
          <w:szCs w:val="28"/>
        </w:rPr>
        <w:t xml:space="preserve">городского округа Анадырь, утвержденным </w:t>
      </w:r>
      <w:r w:rsidR="002D5245" w:rsidRPr="007945D4">
        <w:rPr>
          <w:szCs w:val="28"/>
        </w:rPr>
        <w:t>р</w:t>
      </w:r>
      <w:r w:rsidRPr="007945D4">
        <w:rPr>
          <w:szCs w:val="28"/>
        </w:rPr>
        <w:t xml:space="preserve">ешением Совета депутатов городского округа от </w:t>
      </w:r>
      <w:r w:rsidR="0031619C" w:rsidRPr="007945D4">
        <w:rPr>
          <w:szCs w:val="28"/>
        </w:rPr>
        <w:t xml:space="preserve">25 ноября </w:t>
      </w:r>
      <w:r w:rsidRPr="007945D4">
        <w:rPr>
          <w:szCs w:val="28"/>
        </w:rPr>
        <w:t>20</w:t>
      </w:r>
      <w:r w:rsidR="0031619C" w:rsidRPr="007945D4">
        <w:rPr>
          <w:szCs w:val="28"/>
        </w:rPr>
        <w:t>21</w:t>
      </w:r>
      <w:r w:rsidRPr="007945D4">
        <w:rPr>
          <w:szCs w:val="28"/>
        </w:rPr>
        <w:t xml:space="preserve"> года №</w:t>
      </w:r>
      <w:r w:rsidR="0031619C" w:rsidRPr="007945D4">
        <w:rPr>
          <w:szCs w:val="28"/>
        </w:rPr>
        <w:t>187</w:t>
      </w:r>
      <w:r w:rsidRPr="007945D4">
        <w:rPr>
          <w:szCs w:val="28"/>
        </w:rPr>
        <w:t xml:space="preserve">, пункта </w:t>
      </w:r>
      <w:r w:rsidR="005E1BEF" w:rsidRPr="007945D4">
        <w:rPr>
          <w:szCs w:val="28"/>
        </w:rPr>
        <w:t>3</w:t>
      </w:r>
      <w:r w:rsidR="004F7636" w:rsidRPr="007945D4">
        <w:rPr>
          <w:szCs w:val="28"/>
        </w:rPr>
        <w:t xml:space="preserve"> </w:t>
      </w:r>
      <w:r w:rsidRPr="007945D4">
        <w:rPr>
          <w:szCs w:val="28"/>
        </w:rPr>
        <w:t>раздела 2 Плана работы Контрольно – сч</w:t>
      </w:r>
      <w:r w:rsidR="0031619C" w:rsidRPr="007945D4">
        <w:rPr>
          <w:szCs w:val="28"/>
        </w:rPr>
        <w:t xml:space="preserve">етной палаты </w:t>
      </w:r>
      <w:r w:rsidRPr="007945D4">
        <w:rPr>
          <w:szCs w:val="28"/>
        </w:rPr>
        <w:t>городского округа Анадырь на 20</w:t>
      </w:r>
      <w:r w:rsidR="002D5245" w:rsidRPr="007945D4">
        <w:rPr>
          <w:szCs w:val="28"/>
        </w:rPr>
        <w:t>2</w:t>
      </w:r>
      <w:r w:rsidR="00464CBE" w:rsidRPr="007945D4">
        <w:rPr>
          <w:szCs w:val="28"/>
        </w:rPr>
        <w:t>3</w:t>
      </w:r>
      <w:r w:rsidRPr="007945D4">
        <w:rPr>
          <w:szCs w:val="28"/>
        </w:rPr>
        <w:t xml:space="preserve"> год, утверждённого распоряжением </w:t>
      </w:r>
      <w:r w:rsidR="005E1BEF" w:rsidRPr="007945D4">
        <w:rPr>
          <w:szCs w:val="28"/>
        </w:rPr>
        <w:t xml:space="preserve">от </w:t>
      </w:r>
      <w:r w:rsidR="00464CBE" w:rsidRPr="007945D4">
        <w:rPr>
          <w:szCs w:val="28"/>
        </w:rPr>
        <w:t>29 декабря 2022 года №20-рп.</w:t>
      </w:r>
    </w:p>
    <w:p w:rsidR="00BC45C9" w:rsidRPr="007945D4" w:rsidRDefault="00464CBE" w:rsidP="007945D4">
      <w:pPr>
        <w:autoSpaceDE w:val="0"/>
        <w:autoSpaceDN w:val="0"/>
        <w:adjustRightInd w:val="0"/>
        <w:spacing w:line="240" w:lineRule="auto"/>
        <w:ind w:firstLine="0"/>
        <w:rPr>
          <w:szCs w:val="28"/>
        </w:rPr>
      </w:pPr>
      <w:r w:rsidRPr="007945D4">
        <w:rPr>
          <w:szCs w:val="28"/>
        </w:rPr>
        <w:tab/>
      </w:r>
      <w:r w:rsidR="00BC45C9" w:rsidRPr="007945D4">
        <w:rPr>
          <w:szCs w:val="28"/>
        </w:rPr>
        <w:t xml:space="preserve">Подготовка информации о ходе исполнения бюджета городского округа Анадырь </w:t>
      </w:r>
      <w:r w:rsidR="009D4743" w:rsidRPr="007945D4">
        <w:rPr>
          <w:szCs w:val="28"/>
        </w:rPr>
        <w:t>за 9 месяцев 202</w:t>
      </w:r>
      <w:r w:rsidRPr="007945D4">
        <w:rPr>
          <w:szCs w:val="28"/>
        </w:rPr>
        <w:t>3</w:t>
      </w:r>
      <w:r w:rsidR="009D4743" w:rsidRPr="007945D4">
        <w:rPr>
          <w:szCs w:val="28"/>
        </w:rPr>
        <w:t xml:space="preserve"> года </w:t>
      </w:r>
      <w:r w:rsidR="00BC45C9" w:rsidRPr="007945D4">
        <w:rPr>
          <w:szCs w:val="28"/>
        </w:rPr>
        <w:t>проведена в соответствии с полномочиями</w:t>
      </w:r>
      <w:r w:rsidR="0031619C" w:rsidRPr="007945D4">
        <w:rPr>
          <w:szCs w:val="28"/>
        </w:rPr>
        <w:t xml:space="preserve">, возложенными на Контрольно-счетную палату </w:t>
      </w:r>
      <w:r w:rsidR="00BC45C9" w:rsidRPr="007945D4">
        <w:rPr>
          <w:szCs w:val="28"/>
        </w:rPr>
        <w:t>городского округа Анадырь</w:t>
      </w:r>
      <w:r w:rsidRPr="007945D4">
        <w:rPr>
          <w:szCs w:val="28"/>
        </w:rPr>
        <w:t xml:space="preserve"> согласно требованиям, установленным </w:t>
      </w:r>
      <w:hyperlink r:id="rId8" w:history="1">
        <w:r w:rsidRPr="007945D4">
          <w:rPr>
            <w:szCs w:val="28"/>
          </w:rPr>
          <w:t>статьей 268.1</w:t>
        </w:r>
      </w:hyperlink>
      <w:r w:rsidRPr="007945D4">
        <w:rPr>
          <w:szCs w:val="28"/>
        </w:rPr>
        <w:t xml:space="preserve"> Бюджетного кодекса</w:t>
      </w:r>
      <w:r w:rsidR="00BC45C9" w:rsidRPr="007945D4">
        <w:rPr>
          <w:szCs w:val="28"/>
        </w:rPr>
        <w:t xml:space="preserve">. </w:t>
      </w:r>
    </w:p>
    <w:p w:rsidR="00480F8A" w:rsidRPr="007945D4" w:rsidRDefault="00480F8A" w:rsidP="007945D4">
      <w:pPr>
        <w:spacing w:line="240" w:lineRule="auto"/>
        <w:rPr>
          <w:szCs w:val="28"/>
        </w:rPr>
      </w:pPr>
      <w:r w:rsidRPr="007945D4">
        <w:rPr>
          <w:szCs w:val="28"/>
        </w:rPr>
        <w:t>При проведении экспертно – аналитического мероприятия использовался стандарт</w:t>
      </w:r>
      <w:r w:rsidR="00131FFC" w:rsidRPr="007945D4">
        <w:rPr>
          <w:szCs w:val="28"/>
        </w:rPr>
        <w:t xml:space="preserve"> </w:t>
      </w:r>
      <w:r w:rsidRPr="007945D4">
        <w:rPr>
          <w:szCs w:val="28"/>
        </w:rPr>
        <w:t xml:space="preserve">внешнего муниципального финансового контроля «Проведение оперативного контроля за исполнением бюджета </w:t>
      </w:r>
      <w:r w:rsidR="0061393C" w:rsidRPr="007945D4">
        <w:rPr>
          <w:szCs w:val="28"/>
        </w:rPr>
        <w:t>муниципального образования</w:t>
      </w:r>
      <w:r w:rsidRPr="007945D4">
        <w:rPr>
          <w:szCs w:val="28"/>
        </w:rPr>
        <w:t>», утвержденный распоряжением Председателя К</w:t>
      </w:r>
      <w:r w:rsidR="0052079E" w:rsidRPr="007945D4">
        <w:rPr>
          <w:szCs w:val="28"/>
        </w:rPr>
        <w:t>онтрольно-счетно</w:t>
      </w:r>
      <w:r w:rsidR="0061393C" w:rsidRPr="007945D4">
        <w:rPr>
          <w:szCs w:val="28"/>
        </w:rPr>
        <w:t xml:space="preserve">й палаты </w:t>
      </w:r>
      <w:r w:rsidRPr="007945D4">
        <w:rPr>
          <w:szCs w:val="28"/>
        </w:rPr>
        <w:t xml:space="preserve">от </w:t>
      </w:r>
      <w:r w:rsidR="0061393C" w:rsidRPr="007945D4">
        <w:rPr>
          <w:szCs w:val="28"/>
        </w:rPr>
        <w:t xml:space="preserve">30 декабря </w:t>
      </w:r>
      <w:r w:rsidRPr="007945D4">
        <w:rPr>
          <w:szCs w:val="28"/>
        </w:rPr>
        <w:t>20</w:t>
      </w:r>
      <w:r w:rsidR="0061393C" w:rsidRPr="007945D4">
        <w:rPr>
          <w:szCs w:val="28"/>
        </w:rPr>
        <w:t>21</w:t>
      </w:r>
      <w:r w:rsidRPr="007945D4">
        <w:rPr>
          <w:szCs w:val="28"/>
        </w:rPr>
        <w:t xml:space="preserve"> г</w:t>
      </w:r>
      <w:r w:rsidR="00466939" w:rsidRPr="007945D4">
        <w:rPr>
          <w:szCs w:val="28"/>
        </w:rPr>
        <w:t>ода</w:t>
      </w:r>
      <w:r w:rsidRPr="007945D4">
        <w:rPr>
          <w:szCs w:val="28"/>
        </w:rPr>
        <w:t xml:space="preserve"> №</w:t>
      </w:r>
      <w:r w:rsidR="004C5123" w:rsidRPr="007945D4">
        <w:rPr>
          <w:szCs w:val="28"/>
        </w:rPr>
        <w:t>15-рп</w:t>
      </w:r>
      <w:r w:rsidRPr="007945D4">
        <w:rPr>
          <w:szCs w:val="28"/>
        </w:rPr>
        <w:t>.</w:t>
      </w:r>
    </w:p>
    <w:p w:rsidR="00BC45C9" w:rsidRPr="007945D4" w:rsidRDefault="00BC45C9" w:rsidP="007945D4">
      <w:pPr>
        <w:spacing w:line="240" w:lineRule="auto"/>
        <w:ind w:firstLine="708"/>
        <w:rPr>
          <w:szCs w:val="28"/>
        </w:rPr>
      </w:pPr>
      <w:r w:rsidRPr="007945D4">
        <w:rPr>
          <w:b/>
          <w:szCs w:val="28"/>
        </w:rPr>
        <w:t>Цель экспертно-аналитического мероприятия</w:t>
      </w:r>
      <w:r w:rsidRPr="007945D4">
        <w:rPr>
          <w:szCs w:val="28"/>
        </w:rPr>
        <w:t xml:space="preserve">: </w:t>
      </w:r>
    </w:p>
    <w:p w:rsidR="00BC45C9" w:rsidRPr="007945D4" w:rsidRDefault="006A30F5" w:rsidP="007945D4">
      <w:pPr>
        <w:spacing w:line="240" w:lineRule="auto"/>
        <w:ind w:firstLine="708"/>
        <w:rPr>
          <w:szCs w:val="28"/>
        </w:rPr>
      </w:pPr>
      <w:r w:rsidRPr="007945D4">
        <w:rPr>
          <w:szCs w:val="28"/>
        </w:rPr>
        <w:t>Экспертно – аналитическо</w:t>
      </w:r>
      <w:r w:rsidR="0099559E" w:rsidRPr="007945D4">
        <w:rPr>
          <w:szCs w:val="28"/>
        </w:rPr>
        <w:t>е</w:t>
      </w:r>
      <w:r w:rsidRPr="007945D4">
        <w:rPr>
          <w:szCs w:val="28"/>
        </w:rPr>
        <w:t xml:space="preserve"> мероприятие направлено на осуществление оперативного  контроля за ходом исполнения </w:t>
      </w:r>
      <w:r w:rsidR="001F4D15" w:rsidRPr="007945D4">
        <w:rPr>
          <w:szCs w:val="28"/>
        </w:rPr>
        <w:t>р</w:t>
      </w:r>
      <w:r w:rsidRPr="007945D4">
        <w:rPr>
          <w:szCs w:val="28"/>
        </w:rPr>
        <w:t>ешени</w:t>
      </w:r>
      <w:r w:rsidR="0099559E" w:rsidRPr="007945D4">
        <w:rPr>
          <w:szCs w:val="28"/>
        </w:rPr>
        <w:t>я</w:t>
      </w:r>
      <w:r w:rsidRPr="007945D4">
        <w:rPr>
          <w:szCs w:val="28"/>
        </w:rPr>
        <w:t xml:space="preserve"> о бюджете городского округа Анадырь в  текущем  финансовом году с целью определения</w:t>
      </w:r>
      <w:r w:rsidR="00BC45C9" w:rsidRPr="007945D4">
        <w:rPr>
          <w:szCs w:val="28"/>
        </w:rPr>
        <w:t xml:space="preserve"> полноты поступления доходов и иных платежей в бюджет городского округа Анадырь, привлечения и погашения источников финансирования дефицита бюджета,  фактического расходования средств местного бюджета по сравнению с плановыми показателями, утверждёнными решением о бюджете городского округа Анадырь по объему и структуре, а также установлению законности, целевого назначения и эффективности финансирования и использования средств городского округа за </w:t>
      </w:r>
      <w:r w:rsidR="009D4743" w:rsidRPr="007945D4">
        <w:rPr>
          <w:szCs w:val="28"/>
        </w:rPr>
        <w:t>9 месяцев</w:t>
      </w:r>
      <w:r w:rsidR="00034D49" w:rsidRPr="007945D4">
        <w:rPr>
          <w:szCs w:val="28"/>
        </w:rPr>
        <w:t xml:space="preserve"> </w:t>
      </w:r>
      <w:r w:rsidR="00BC45C9" w:rsidRPr="007945D4">
        <w:rPr>
          <w:szCs w:val="28"/>
        </w:rPr>
        <w:t>20</w:t>
      </w:r>
      <w:r w:rsidR="002D5245" w:rsidRPr="007945D4">
        <w:rPr>
          <w:szCs w:val="28"/>
        </w:rPr>
        <w:t>2</w:t>
      </w:r>
      <w:r w:rsidR="00464CBE" w:rsidRPr="007945D4">
        <w:rPr>
          <w:szCs w:val="28"/>
        </w:rPr>
        <w:t>3</w:t>
      </w:r>
      <w:r w:rsidR="00BC45C9" w:rsidRPr="007945D4">
        <w:rPr>
          <w:szCs w:val="28"/>
        </w:rPr>
        <w:t xml:space="preserve"> года</w:t>
      </w:r>
      <w:r w:rsidR="001F4D15" w:rsidRPr="007945D4">
        <w:rPr>
          <w:szCs w:val="28"/>
        </w:rPr>
        <w:t>.</w:t>
      </w:r>
    </w:p>
    <w:p w:rsidR="00BC45C9" w:rsidRPr="007945D4" w:rsidRDefault="00BC45C9" w:rsidP="007945D4">
      <w:pPr>
        <w:spacing w:line="240" w:lineRule="auto"/>
        <w:ind w:firstLine="708"/>
        <w:rPr>
          <w:b/>
          <w:szCs w:val="28"/>
        </w:rPr>
      </w:pPr>
      <w:r w:rsidRPr="007945D4">
        <w:rPr>
          <w:b/>
          <w:szCs w:val="28"/>
        </w:rPr>
        <w:t>Предмет экспертно-аналитического мероприятия:</w:t>
      </w:r>
    </w:p>
    <w:p w:rsidR="00BC45C9" w:rsidRPr="007945D4" w:rsidRDefault="00BC45C9" w:rsidP="007945D4">
      <w:pPr>
        <w:tabs>
          <w:tab w:val="left" w:pos="851"/>
        </w:tabs>
        <w:spacing w:line="240" w:lineRule="auto"/>
        <w:contextualSpacing/>
        <w:rPr>
          <w:szCs w:val="28"/>
        </w:rPr>
      </w:pPr>
      <w:r w:rsidRPr="007945D4">
        <w:rPr>
          <w:szCs w:val="28"/>
        </w:rPr>
        <w:t xml:space="preserve">Показатели исполнения доходных и расходных статей бюджета; показатели источников финансирования дефицита бюджета; показатели </w:t>
      </w:r>
      <w:r w:rsidRPr="007945D4">
        <w:rPr>
          <w:szCs w:val="28"/>
        </w:rPr>
        <w:lastRenderedPageBreak/>
        <w:t>сводной бюджетной росписи и лимитов бюджетных обязательств, документы по доведению бюджетных ассигнований и лимитов бюджетных обязательств, изменения, внесенные в сводную бюджетную роспись; показатели кассового плана; показатели бюджетной отчетности участников бюджетного процесса; муниципальные (нормативны</w:t>
      </w:r>
      <w:r w:rsidR="001F4D15" w:rsidRPr="007945D4">
        <w:rPr>
          <w:szCs w:val="28"/>
        </w:rPr>
        <w:t>е) правовые акты по реализации р</w:t>
      </w:r>
      <w:r w:rsidRPr="007945D4">
        <w:rPr>
          <w:szCs w:val="28"/>
        </w:rPr>
        <w:t xml:space="preserve">ешения о бюджете, а также по вопросам управления, распоряжения и использования муниципального имущества, размер и структура муниципального долга; программы муниципальных гарантий, отчет об исполнении бюджета за </w:t>
      </w:r>
      <w:r w:rsidR="009D4743" w:rsidRPr="007945D4">
        <w:rPr>
          <w:szCs w:val="28"/>
        </w:rPr>
        <w:t xml:space="preserve">9 месяцев </w:t>
      </w:r>
      <w:r w:rsidR="002D5245" w:rsidRPr="007945D4">
        <w:rPr>
          <w:szCs w:val="28"/>
        </w:rPr>
        <w:t>202</w:t>
      </w:r>
      <w:r w:rsidR="00464CBE" w:rsidRPr="007945D4">
        <w:rPr>
          <w:szCs w:val="28"/>
        </w:rPr>
        <w:t>3</w:t>
      </w:r>
      <w:r w:rsidRPr="007945D4">
        <w:rPr>
          <w:bCs/>
          <w:szCs w:val="28"/>
        </w:rPr>
        <w:t xml:space="preserve"> года</w:t>
      </w:r>
      <w:r w:rsidRPr="007945D4">
        <w:rPr>
          <w:szCs w:val="28"/>
        </w:rPr>
        <w:t>, утвержденный постановлением Администрации город</w:t>
      </w:r>
      <w:r w:rsidR="00392EDC" w:rsidRPr="007945D4">
        <w:rPr>
          <w:szCs w:val="28"/>
        </w:rPr>
        <w:t xml:space="preserve">ского округа Анадырь </w:t>
      </w:r>
      <w:r w:rsidRPr="007945D4">
        <w:rPr>
          <w:szCs w:val="28"/>
        </w:rPr>
        <w:t xml:space="preserve">от </w:t>
      </w:r>
      <w:r w:rsidR="009D4743" w:rsidRPr="007945D4">
        <w:rPr>
          <w:szCs w:val="28"/>
        </w:rPr>
        <w:t>1</w:t>
      </w:r>
      <w:r w:rsidR="0031619C" w:rsidRPr="007945D4">
        <w:rPr>
          <w:szCs w:val="28"/>
        </w:rPr>
        <w:t>2</w:t>
      </w:r>
      <w:r w:rsidR="009D4743" w:rsidRPr="007945D4">
        <w:rPr>
          <w:szCs w:val="28"/>
        </w:rPr>
        <w:t xml:space="preserve"> октября </w:t>
      </w:r>
      <w:r w:rsidR="002D5245" w:rsidRPr="007945D4">
        <w:rPr>
          <w:szCs w:val="28"/>
        </w:rPr>
        <w:t>202</w:t>
      </w:r>
      <w:r w:rsidR="00464CBE" w:rsidRPr="007945D4">
        <w:rPr>
          <w:szCs w:val="28"/>
        </w:rPr>
        <w:t>3</w:t>
      </w:r>
      <w:r w:rsidRPr="007945D4">
        <w:rPr>
          <w:szCs w:val="28"/>
        </w:rPr>
        <w:t xml:space="preserve"> года №</w:t>
      </w:r>
      <w:r w:rsidR="00464CBE" w:rsidRPr="007945D4">
        <w:rPr>
          <w:szCs w:val="28"/>
        </w:rPr>
        <w:t>834</w:t>
      </w:r>
      <w:r w:rsidRPr="007945D4">
        <w:rPr>
          <w:szCs w:val="28"/>
        </w:rPr>
        <w:t xml:space="preserve">, отчеты главных распорядителей бюджетных средств </w:t>
      </w:r>
      <w:r w:rsidR="009D4743" w:rsidRPr="007945D4">
        <w:rPr>
          <w:szCs w:val="28"/>
        </w:rPr>
        <w:t xml:space="preserve">по состоянию на 01 октября </w:t>
      </w:r>
      <w:r w:rsidR="002D5245" w:rsidRPr="007945D4">
        <w:rPr>
          <w:szCs w:val="28"/>
        </w:rPr>
        <w:t>202</w:t>
      </w:r>
      <w:r w:rsidR="00464CBE" w:rsidRPr="007945D4">
        <w:rPr>
          <w:szCs w:val="28"/>
        </w:rPr>
        <w:t>3</w:t>
      </w:r>
      <w:r w:rsidRPr="007945D4">
        <w:rPr>
          <w:bCs/>
          <w:szCs w:val="28"/>
        </w:rPr>
        <w:t xml:space="preserve"> года.</w:t>
      </w:r>
    </w:p>
    <w:p w:rsidR="00BC45C9" w:rsidRPr="007945D4" w:rsidRDefault="00FD6F12" w:rsidP="007945D4">
      <w:pPr>
        <w:tabs>
          <w:tab w:val="left" w:pos="851"/>
        </w:tabs>
        <w:spacing w:line="240" w:lineRule="auto"/>
        <w:ind w:firstLine="0"/>
        <w:contextualSpacing/>
        <w:rPr>
          <w:b/>
          <w:szCs w:val="28"/>
        </w:rPr>
      </w:pPr>
      <w:r w:rsidRPr="007945D4">
        <w:rPr>
          <w:b/>
          <w:szCs w:val="28"/>
        </w:rPr>
        <w:tab/>
      </w:r>
      <w:r w:rsidR="00BC45C9" w:rsidRPr="007945D4">
        <w:rPr>
          <w:b/>
          <w:szCs w:val="28"/>
        </w:rPr>
        <w:t xml:space="preserve">Основные вопросы, охватывающие содержание экспертно-аналитического мероприятия: </w:t>
      </w:r>
    </w:p>
    <w:p w:rsidR="00BC45C9" w:rsidRPr="007945D4" w:rsidRDefault="001F4D15" w:rsidP="007945D4">
      <w:pPr>
        <w:spacing w:line="240" w:lineRule="auto"/>
        <w:ind w:firstLine="708"/>
        <w:rPr>
          <w:szCs w:val="28"/>
        </w:rPr>
      </w:pPr>
      <w:r w:rsidRPr="007945D4">
        <w:rPr>
          <w:szCs w:val="28"/>
        </w:rPr>
        <w:t xml:space="preserve">- </w:t>
      </w:r>
      <w:proofErr w:type="gramStart"/>
      <w:r w:rsidRPr="007945D4">
        <w:rPr>
          <w:szCs w:val="28"/>
        </w:rPr>
        <w:t>а</w:t>
      </w:r>
      <w:r w:rsidR="00BC45C9" w:rsidRPr="007945D4">
        <w:rPr>
          <w:szCs w:val="28"/>
        </w:rPr>
        <w:t>нализ  показателей</w:t>
      </w:r>
      <w:proofErr w:type="gramEnd"/>
      <w:r w:rsidR="00BC45C9" w:rsidRPr="007945D4">
        <w:rPr>
          <w:szCs w:val="28"/>
        </w:rPr>
        <w:t xml:space="preserve">  исполнения доходов бюджета</w:t>
      </w:r>
      <w:r w:rsidRPr="007945D4">
        <w:rPr>
          <w:szCs w:val="28"/>
        </w:rPr>
        <w:t>;</w:t>
      </w:r>
    </w:p>
    <w:p w:rsidR="00BC45C9" w:rsidRPr="007945D4" w:rsidRDefault="001F4D15" w:rsidP="007945D4">
      <w:pPr>
        <w:spacing w:line="240" w:lineRule="auto"/>
        <w:ind w:firstLine="708"/>
        <w:rPr>
          <w:szCs w:val="28"/>
        </w:rPr>
      </w:pPr>
      <w:r w:rsidRPr="007945D4">
        <w:rPr>
          <w:szCs w:val="28"/>
        </w:rPr>
        <w:t xml:space="preserve">- </w:t>
      </w:r>
      <w:proofErr w:type="gramStart"/>
      <w:r w:rsidRPr="007945D4">
        <w:rPr>
          <w:szCs w:val="28"/>
        </w:rPr>
        <w:t>а</w:t>
      </w:r>
      <w:r w:rsidR="00BC45C9" w:rsidRPr="007945D4">
        <w:rPr>
          <w:szCs w:val="28"/>
        </w:rPr>
        <w:t>нализ  показателей</w:t>
      </w:r>
      <w:proofErr w:type="gramEnd"/>
      <w:r w:rsidR="00BC45C9" w:rsidRPr="007945D4">
        <w:rPr>
          <w:szCs w:val="28"/>
        </w:rPr>
        <w:t xml:space="preserve">  испол</w:t>
      </w:r>
      <w:r w:rsidRPr="007945D4">
        <w:rPr>
          <w:szCs w:val="28"/>
        </w:rPr>
        <w:t>нения  расходов  бюджета;</w:t>
      </w:r>
    </w:p>
    <w:p w:rsidR="00BC45C9" w:rsidRPr="007945D4" w:rsidRDefault="001F4D15" w:rsidP="007945D4">
      <w:pPr>
        <w:spacing w:line="240" w:lineRule="auto"/>
        <w:ind w:firstLine="708"/>
        <w:rPr>
          <w:szCs w:val="28"/>
        </w:rPr>
      </w:pPr>
      <w:r w:rsidRPr="007945D4">
        <w:rPr>
          <w:szCs w:val="28"/>
        </w:rPr>
        <w:t xml:space="preserve">- </w:t>
      </w:r>
      <w:proofErr w:type="gramStart"/>
      <w:r w:rsidRPr="007945D4">
        <w:rPr>
          <w:szCs w:val="28"/>
        </w:rPr>
        <w:t>а</w:t>
      </w:r>
      <w:r w:rsidR="00BC45C9" w:rsidRPr="007945D4">
        <w:rPr>
          <w:szCs w:val="28"/>
        </w:rPr>
        <w:t>нализ  источников</w:t>
      </w:r>
      <w:proofErr w:type="gramEnd"/>
      <w:r w:rsidR="00BC45C9" w:rsidRPr="007945D4">
        <w:rPr>
          <w:szCs w:val="28"/>
        </w:rPr>
        <w:t xml:space="preserve">  финансирования  дефицита бюджета и состояния муниципального долга.</w:t>
      </w:r>
    </w:p>
    <w:p w:rsidR="00BC45C9" w:rsidRPr="007945D4" w:rsidRDefault="00BC45C9" w:rsidP="007945D4">
      <w:pPr>
        <w:spacing w:line="240" w:lineRule="auto"/>
        <w:ind w:firstLine="708"/>
        <w:rPr>
          <w:szCs w:val="28"/>
        </w:rPr>
      </w:pPr>
      <w:r w:rsidRPr="007945D4">
        <w:rPr>
          <w:szCs w:val="28"/>
        </w:rPr>
        <w:t>В ходе проведения экспертно</w:t>
      </w:r>
      <w:r w:rsidR="000976A2" w:rsidRPr="007945D4">
        <w:rPr>
          <w:szCs w:val="28"/>
        </w:rPr>
        <w:t>-</w:t>
      </w:r>
      <w:r w:rsidRPr="007945D4">
        <w:rPr>
          <w:szCs w:val="28"/>
        </w:rPr>
        <w:t xml:space="preserve"> аналитического мероприятия установлено:</w:t>
      </w:r>
    </w:p>
    <w:p w:rsidR="000D35D8" w:rsidRPr="007945D4" w:rsidRDefault="000D35D8" w:rsidP="007945D4">
      <w:pPr>
        <w:spacing w:line="240" w:lineRule="auto"/>
        <w:ind w:firstLine="708"/>
        <w:rPr>
          <w:sz w:val="14"/>
          <w:szCs w:val="14"/>
        </w:rPr>
      </w:pPr>
    </w:p>
    <w:p w:rsidR="000D35D8" w:rsidRPr="007945D4" w:rsidRDefault="000D35D8" w:rsidP="007945D4">
      <w:pPr>
        <w:spacing w:line="240" w:lineRule="auto"/>
        <w:ind w:firstLine="708"/>
        <w:rPr>
          <w:b/>
          <w:szCs w:val="28"/>
        </w:rPr>
      </w:pPr>
      <w:r w:rsidRPr="007945D4">
        <w:rPr>
          <w:b/>
          <w:szCs w:val="28"/>
        </w:rPr>
        <w:t>Общие сведения:</w:t>
      </w:r>
    </w:p>
    <w:p w:rsidR="00464CBE" w:rsidRPr="007945D4" w:rsidRDefault="00464CBE" w:rsidP="007945D4">
      <w:pPr>
        <w:spacing w:line="240" w:lineRule="auto"/>
        <w:rPr>
          <w:szCs w:val="28"/>
        </w:rPr>
      </w:pPr>
      <w:r w:rsidRPr="007945D4">
        <w:rPr>
          <w:szCs w:val="28"/>
        </w:rPr>
        <w:t xml:space="preserve">Решением Совета депутатов городского округа Анадырь от 22 декабря 2022 года №326 «О бюджете городского округа Анадырь на 2023 год и плановый период 2024 и 2025 годов» (далее – Решение о бюджете) бюджет города на 2023 год утвержден с прогнозируемым общим объемом доходов в сумме 2 579 842,6 тысяч рублей; общим объемом расходов – </w:t>
      </w:r>
      <w:r w:rsidRPr="007945D4">
        <w:rPr>
          <w:bCs/>
          <w:szCs w:val="28"/>
        </w:rPr>
        <w:t>2 556 912,6</w:t>
      </w:r>
      <w:r w:rsidRPr="007945D4">
        <w:rPr>
          <w:szCs w:val="28"/>
        </w:rPr>
        <w:t xml:space="preserve"> тысяч рублей; профицит бюджета – 22 930,0 тысяч рублей.</w:t>
      </w:r>
    </w:p>
    <w:p w:rsidR="00FA5637" w:rsidRPr="007945D4" w:rsidRDefault="00FA5637" w:rsidP="007945D4">
      <w:pPr>
        <w:tabs>
          <w:tab w:val="left" w:pos="8931"/>
        </w:tabs>
        <w:spacing w:line="240" w:lineRule="auto"/>
        <w:rPr>
          <w:szCs w:val="28"/>
        </w:rPr>
      </w:pPr>
      <w:r w:rsidRPr="007945D4">
        <w:rPr>
          <w:szCs w:val="28"/>
        </w:rPr>
        <w:t xml:space="preserve">По состоянию на 01 </w:t>
      </w:r>
      <w:r w:rsidR="00BF550B" w:rsidRPr="007945D4">
        <w:rPr>
          <w:szCs w:val="28"/>
        </w:rPr>
        <w:t>октября</w:t>
      </w:r>
      <w:r w:rsidR="000C214C" w:rsidRPr="007945D4">
        <w:rPr>
          <w:szCs w:val="28"/>
        </w:rPr>
        <w:t xml:space="preserve"> 202</w:t>
      </w:r>
      <w:r w:rsidR="00464CBE" w:rsidRPr="007945D4">
        <w:rPr>
          <w:szCs w:val="28"/>
        </w:rPr>
        <w:t>3</w:t>
      </w:r>
      <w:r w:rsidRPr="007945D4">
        <w:rPr>
          <w:szCs w:val="28"/>
        </w:rPr>
        <w:t xml:space="preserve"> года в Решение о бюджете на 202</w:t>
      </w:r>
      <w:r w:rsidR="00464CBE" w:rsidRPr="007945D4">
        <w:rPr>
          <w:szCs w:val="28"/>
        </w:rPr>
        <w:t>3</w:t>
      </w:r>
      <w:r w:rsidRPr="007945D4">
        <w:rPr>
          <w:szCs w:val="28"/>
        </w:rPr>
        <w:t xml:space="preserve"> год было внесено </w:t>
      </w:r>
      <w:r w:rsidR="00464CBE" w:rsidRPr="007945D4">
        <w:rPr>
          <w:szCs w:val="28"/>
        </w:rPr>
        <w:t>4</w:t>
      </w:r>
      <w:r w:rsidRPr="007945D4">
        <w:rPr>
          <w:szCs w:val="28"/>
        </w:rPr>
        <w:t xml:space="preserve"> изменени</w:t>
      </w:r>
      <w:r w:rsidR="00DB6C69" w:rsidRPr="007945D4">
        <w:rPr>
          <w:szCs w:val="28"/>
        </w:rPr>
        <w:t>я</w:t>
      </w:r>
      <w:r w:rsidR="002A25D8" w:rsidRPr="007945D4">
        <w:rPr>
          <w:szCs w:val="28"/>
        </w:rPr>
        <w:t xml:space="preserve">. По итогу произведенных </w:t>
      </w:r>
      <w:r w:rsidRPr="007945D4">
        <w:rPr>
          <w:szCs w:val="28"/>
        </w:rPr>
        <w:t xml:space="preserve">корректировок бюджет </w:t>
      </w:r>
      <w:r w:rsidR="002A25D8" w:rsidRPr="007945D4">
        <w:rPr>
          <w:szCs w:val="28"/>
        </w:rPr>
        <w:t xml:space="preserve">городского округа Анадырь </w:t>
      </w:r>
      <w:r w:rsidRPr="007945D4">
        <w:rPr>
          <w:szCs w:val="28"/>
        </w:rPr>
        <w:t xml:space="preserve">утвержден: </w:t>
      </w:r>
    </w:p>
    <w:p w:rsidR="00FA5637" w:rsidRPr="007945D4" w:rsidRDefault="00FA5637" w:rsidP="007945D4">
      <w:pPr>
        <w:spacing w:line="240" w:lineRule="auto"/>
        <w:rPr>
          <w:szCs w:val="28"/>
        </w:rPr>
      </w:pPr>
      <w:r w:rsidRPr="007945D4">
        <w:rPr>
          <w:szCs w:val="28"/>
        </w:rPr>
        <w:t xml:space="preserve">- по доходам в сумме </w:t>
      </w:r>
      <w:r w:rsidR="00254D8F" w:rsidRPr="007945D4">
        <w:rPr>
          <w:szCs w:val="28"/>
        </w:rPr>
        <w:t xml:space="preserve">2 589 897,4 </w:t>
      </w:r>
      <w:r w:rsidR="005469D4" w:rsidRPr="007945D4">
        <w:rPr>
          <w:color w:val="000000" w:themeColor="text1"/>
          <w:szCs w:val="28"/>
        </w:rPr>
        <w:t>тысяч рублей</w:t>
      </w:r>
      <w:r w:rsidRPr="007945D4">
        <w:rPr>
          <w:szCs w:val="28"/>
        </w:rPr>
        <w:t xml:space="preserve">; </w:t>
      </w:r>
    </w:p>
    <w:p w:rsidR="00FA5637" w:rsidRPr="007945D4" w:rsidRDefault="00FA5637" w:rsidP="007945D4">
      <w:pPr>
        <w:spacing w:line="240" w:lineRule="auto"/>
        <w:rPr>
          <w:szCs w:val="28"/>
        </w:rPr>
      </w:pPr>
      <w:r w:rsidRPr="007945D4">
        <w:rPr>
          <w:szCs w:val="28"/>
        </w:rPr>
        <w:t>- по расходам в сумме</w:t>
      </w:r>
      <w:r w:rsidR="001D3497" w:rsidRPr="007945D4">
        <w:rPr>
          <w:szCs w:val="28"/>
        </w:rPr>
        <w:t xml:space="preserve"> </w:t>
      </w:r>
      <w:r w:rsidR="00254D8F" w:rsidRPr="007945D4">
        <w:t>2 914 407,0</w:t>
      </w:r>
      <w:r w:rsidR="00254D8F" w:rsidRPr="007945D4">
        <w:rPr>
          <w:b/>
        </w:rPr>
        <w:t xml:space="preserve"> </w:t>
      </w:r>
      <w:r w:rsidRPr="007945D4">
        <w:rPr>
          <w:szCs w:val="28"/>
        </w:rPr>
        <w:t xml:space="preserve">тысяч рублей; </w:t>
      </w:r>
    </w:p>
    <w:p w:rsidR="00FA5637" w:rsidRPr="007945D4" w:rsidRDefault="00FA5637" w:rsidP="007945D4">
      <w:pPr>
        <w:spacing w:line="240" w:lineRule="auto"/>
        <w:rPr>
          <w:szCs w:val="28"/>
        </w:rPr>
      </w:pPr>
      <w:r w:rsidRPr="007945D4">
        <w:rPr>
          <w:szCs w:val="28"/>
        </w:rPr>
        <w:t xml:space="preserve">- дефицит в сумме </w:t>
      </w:r>
      <w:r w:rsidR="00254D8F" w:rsidRPr="007945D4">
        <w:rPr>
          <w:szCs w:val="28"/>
        </w:rPr>
        <w:t xml:space="preserve">324 509,6 </w:t>
      </w:r>
      <w:r w:rsidRPr="007945D4">
        <w:rPr>
          <w:szCs w:val="28"/>
        </w:rPr>
        <w:t>тысяч рублей.</w:t>
      </w:r>
    </w:p>
    <w:p w:rsidR="000D35D8" w:rsidRPr="007945D4" w:rsidRDefault="00AB76EC" w:rsidP="007945D4">
      <w:pPr>
        <w:tabs>
          <w:tab w:val="left" w:pos="8931"/>
        </w:tabs>
        <w:spacing w:line="240" w:lineRule="auto"/>
        <w:rPr>
          <w:szCs w:val="28"/>
        </w:rPr>
      </w:pPr>
      <w:r w:rsidRPr="007945D4">
        <w:rPr>
          <w:szCs w:val="28"/>
        </w:rPr>
        <w:t>В соответствии с требованиями пункта 5 статьи 264.2 Бюджетного кодекса и статьи 25 Положения о бюджетном процессе Отчет</w:t>
      </w:r>
      <w:r w:rsidR="000D35D8" w:rsidRPr="007945D4">
        <w:rPr>
          <w:szCs w:val="28"/>
        </w:rPr>
        <w:t xml:space="preserve"> об исполнении бюджета за </w:t>
      </w:r>
      <w:r w:rsidR="005469D4" w:rsidRPr="007945D4">
        <w:rPr>
          <w:szCs w:val="28"/>
        </w:rPr>
        <w:t>9 месяцев</w:t>
      </w:r>
      <w:r w:rsidR="002A25D8" w:rsidRPr="007945D4">
        <w:rPr>
          <w:szCs w:val="28"/>
        </w:rPr>
        <w:t xml:space="preserve"> 202</w:t>
      </w:r>
      <w:r w:rsidR="00254D8F" w:rsidRPr="007945D4">
        <w:rPr>
          <w:szCs w:val="28"/>
        </w:rPr>
        <w:t>3</w:t>
      </w:r>
      <w:r w:rsidR="002A25D8" w:rsidRPr="007945D4">
        <w:rPr>
          <w:szCs w:val="28"/>
        </w:rPr>
        <w:t xml:space="preserve"> </w:t>
      </w:r>
      <w:r w:rsidR="000D35D8" w:rsidRPr="007945D4">
        <w:rPr>
          <w:szCs w:val="28"/>
        </w:rPr>
        <w:t xml:space="preserve">года </w:t>
      </w:r>
      <w:r w:rsidR="00DF5BFB" w:rsidRPr="007945D4">
        <w:rPr>
          <w:szCs w:val="28"/>
        </w:rPr>
        <w:t xml:space="preserve">(далее – Отчет об исполнении бюджета) </w:t>
      </w:r>
      <w:r w:rsidR="000D35D8" w:rsidRPr="007945D4">
        <w:rPr>
          <w:szCs w:val="28"/>
        </w:rPr>
        <w:t xml:space="preserve">направлен </w:t>
      </w:r>
      <w:r w:rsidRPr="007945D4">
        <w:rPr>
          <w:szCs w:val="28"/>
        </w:rPr>
        <w:t>Администраци</w:t>
      </w:r>
      <w:r w:rsidR="00743FE0" w:rsidRPr="007945D4">
        <w:rPr>
          <w:szCs w:val="28"/>
        </w:rPr>
        <w:t>ей</w:t>
      </w:r>
      <w:r w:rsidRPr="007945D4">
        <w:rPr>
          <w:szCs w:val="28"/>
        </w:rPr>
        <w:t xml:space="preserve"> городского округа Анадырь (исх. от 1</w:t>
      </w:r>
      <w:r w:rsidR="0031619C" w:rsidRPr="007945D4">
        <w:rPr>
          <w:szCs w:val="28"/>
        </w:rPr>
        <w:t>3</w:t>
      </w:r>
      <w:r w:rsidR="005469D4" w:rsidRPr="007945D4">
        <w:rPr>
          <w:szCs w:val="28"/>
        </w:rPr>
        <w:t xml:space="preserve"> октября </w:t>
      </w:r>
      <w:r w:rsidRPr="007945D4">
        <w:rPr>
          <w:szCs w:val="28"/>
        </w:rPr>
        <w:t>202</w:t>
      </w:r>
      <w:r w:rsidR="00254D8F" w:rsidRPr="007945D4">
        <w:rPr>
          <w:szCs w:val="28"/>
        </w:rPr>
        <w:t>3</w:t>
      </w:r>
      <w:r w:rsidRPr="007945D4">
        <w:rPr>
          <w:szCs w:val="28"/>
        </w:rPr>
        <w:t xml:space="preserve"> года №</w:t>
      </w:r>
      <w:r w:rsidR="002A25D8" w:rsidRPr="007945D4">
        <w:rPr>
          <w:szCs w:val="28"/>
        </w:rPr>
        <w:t>УФ01/02-</w:t>
      </w:r>
      <w:r w:rsidR="005469D4" w:rsidRPr="007945D4">
        <w:rPr>
          <w:szCs w:val="28"/>
        </w:rPr>
        <w:t>3</w:t>
      </w:r>
      <w:r w:rsidR="0031619C" w:rsidRPr="007945D4">
        <w:rPr>
          <w:szCs w:val="28"/>
        </w:rPr>
        <w:t>4</w:t>
      </w:r>
      <w:r w:rsidR="00254D8F" w:rsidRPr="007945D4">
        <w:rPr>
          <w:szCs w:val="28"/>
        </w:rPr>
        <w:t>59</w:t>
      </w:r>
      <w:r w:rsidR="00034D49" w:rsidRPr="007945D4">
        <w:rPr>
          <w:szCs w:val="28"/>
        </w:rPr>
        <w:t>)</w:t>
      </w:r>
      <w:r w:rsidRPr="007945D4">
        <w:rPr>
          <w:szCs w:val="28"/>
        </w:rPr>
        <w:t xml:space="preserve"> </w:t>
      </w:r>
      <w:r w:rsidR="000D35D8" w:rsidRPr="007945D4">
        <w:rPr>
          <w:szCs w:val="28"/>
        </w:rPr>
        <w:t>в Контрольно</w:t>
      </w:r>
      <w:r w:rsidR="00C5531B" w:rsidRPr="007945D4">
        <w:rPr>
          <w:szCs w:val="28"/>
        </w:rPr>
        <w:t>-сч</w:t>
      </w:r>
      <w:r w:rsidR="0031619C" w:rsidRPr="007945D4">
        <w:rPr>
          <w:szCs w:val="28"/>
        </w:rPr>
        <w:t>етную палату</w:t>
      </w:r>
      <w:r w:rsidR="00743FE0" w:rsidRPr="007945D4">
        <w:rPr>
          <w:szCs w:val="28"/>
        </w:rPr>
        <w:t>.</w:t>
      </w:r>
      <w:r w:rsidR="00C5531B" w:rsidRPr="007945D4">
        <w:rPr>
          <w:szCs w:val="28"/>
        </w:rPr>
        <w:t xml:space="preserve"> Одновременно с Отчетом</w:t>
      </w:r>
      <w:r w:rsidR="000D35D8" w:rsidRPr="007945D4">
        <w:rPr>
          <w:szCs w:val="28"/>
        </w:rPr>
        <w:t xml:space="preserve"> об исполнении бюджета предоставл</w:t>
      </w:r>
      <w:r w:rsidR="00C5531B" w:rsidRPr="007945D4">
        <w:rPr>
          <w:szCs w:val="28"/>
        </w:rPr>
        <w:t>ен Отче</w:t>
      </w:r>
      <w:r w:rsidR="000D35D8" w:rsidRPr="007945D4">
        <w:rPr>
          <w:szCs w:val="28"/>
        </w:rPr>
        <w:t xml:space="preserve">т об использовании средств резервного фонда Администрации городского округа Анадырь на непредвиденные расходы за </w:t>
      </w:r>
      <w:r w:rsidR="005469D4" w:rsidRPr="007945D4">
        <w:rPr>
          <w:szCs w:val="28"/>
        </w:rPr>
        <w:t xml:space="preserve">9 месяцев </w:t>
      </w:r>
      <w:r w:rsidR="00F10CE8" w:rsidRPr="007945D4">
        <w:rPr>
          <w:szCs w:val="28"/>
        </w:rPr>
        <w:t>202</w:t>
      </w:r>
      <w:r w:rsidR="00254D8F" w:rsidRPr="007945D4">
        <w:rPr>
          <w:szCs w:val="28"/>
        </w:rPr>
        <w:t>3</w:t>
      </w:r>
      <w:r w:rsidR="000D35D8" w:rsidRPr="007945D4">
        <w:rPr>
          <w:szCs w:val="28"/>
        </w:rPr>
        <w:t xml:space="preserve"> года. </w:t>
      </w:r>
    </w:p>
    <w:p w:rsidR="00EC022A" w:rsidRPr="007945D4" w:rsidRDefault="00B709A4" w:rsidP="007945D4">
      <w:pPr>
        <w:pStyle w:val="af"/>
        <w:tabs>
          <w:tab w:val="num" w:pos="0"/>
          <w:tab w:val="num" w:pos="709"/>
        </w:tabs>
        <w:ind w:left="0"/>
        <w:jc w:val="both"/>
        <w:rPr>
          <w:sz w:val="28"/>
          <w:szCs w:val="28"/>
        </w:rPr>
      </w:pPr>
      <w:r w:rsidRPr="007945D4">
        <w:rPr>
          <w:sz w:val="28"/>
          <w:szCs w:val="28"/>
        </w:rPr>
        <w:tab/>
      </w:r>
      <w:bookmarkStart w:id="0" w:name="sub_21512"/>
      <w:r w:rsidR="006E51FB" w:rsidRPr="007945D4">
        <w:rPr>
          <w:sz w:val="28"/>
          <w:szCs w:val="28"/>
        </w:rPr>
        <w:t>В соответствии с</w:t>
      </w:r>
      <w:r w:rsidR="001F4D15" w:rsidRPr="007945D4">
        <w:rPr>
          <w:sz w:val="28"/>
          <w:szCs w:val="28"/>
        </w:rPr>
        <w:t xml:space="preserve"> абзацем 2</w:t>
      </w:r>
      <w:r w:rsidR="006E51FB" w:rsidRPr="007945D4">
        <w:rPr>
          <w:sz w:val="28"/>
          <w:szCs w:val="28"/>
        </w:rPr>
        <w:t xml:space="preserve"> стать</w:t>
      </w:r>
      <w:r w:rsidR="001F4D15" w:rsidRPr="007945D4">
        <w:rPr>
          <w:sz w:val="28"/>
          <w:szCs w:val="28"/>
        </w:rPr>
        <w:t>и</w:t>
      </w:r>
      <w:r w:rsidR="006E51FB" w:rsidRPr="007945D4">
        <w:rPr>
          <w:sz w:val="28"/>
          <w:szCs w:val="28"/>
        </w:rPr>
        <w:t xml:space="preserve"> 215.1 Бюджетного кодекса </w:t>
      </w:r>
      <w:r w:rsidR="00AB32C2" w:rsidRPr="007945D4">
        <w:rPr>
          <w:sz w:val="28"/>
          <w:szCs w:val="28"/>
        </w:rPr>
        <w:t xml:space="preserve">полномочия по </w:t>
      </w:r>
      <w:r w:rsidR="006E51FB" w:rsidRPr="007945D4">
        <w:rPr>
          <w:sz w:val="28"/>
          <w:szCs w:val="28"/>
        </w:rPr>
        <w:t>о</w:t>
      </w:r>
      <w:r w:rsidR="00AB32C2" w:rsidRPr="007945D4">
        <w:rPr>
          <w:sz w:val="28"/>
          <w:szCs w:val="28"/>
        </w:rPr>
        <w:t xml:space="preserve">рганизации </w:t>
      </w:r>
      <w:r w:rsidR="006E51FB" w:rsidRPr="007945D4">
        <w:rPr>
          <w:sz w:val="28"/>
          <w:szCs w:val="28"/>
        </w:rPr>
        <w:t>исполнения</w:t>
      </w:r>
      <w:r w:rsidR="001F4D15" w:rsidRPr="007945D4">
        <w:rPr>
          <w:sz w:val="28"/>
          <w:szCs w:val="28"/>
        </w:rPr>
        <w:t xml:space="preserve"> местного </w:t>
      </w:r>
      <w:r w:rsidR="006E51FB" w:rsidRPr="007945D4">
        <w:rPr>
          <w:sz w:val="28"/>
          <w:szCs w:val="28"/>
        </w:rPr>
        <w:t xml:space="preserve">бюджета </w:t>
      </w:r>
      <w:r w:rsidR="001F4D15" w:rsidRPr="007945D4">
        <w:rPr>
          <w:sz w:val="28"/>
          <w:szCs w:val="28"/>
        </w:rPr>
        <w:t xml:space="preserve">– бюджета </w:t>
      </w:r>
      <w:r w:rsidR="006E51FB" w:rsidRPr="007945D4">
        <w:rPr>
          <w:sz w:val="28"/>
          <w:szCs w:val="28"/>
        </w:rPr>
        <w:t>городского округа Анадырь возл</w:t>
      </w:r>
      <w:r w:rsidR="00AB32C2" w:rsidRPr="007945D4">
        <w:rPr>
          <w:sz w:val="28"/>
          <w:szCs w:val="28"/>
        </w:rPr>
        <w:t>ожены</w:t>
      </w:r>
      <w:r w:rsidR="006E51FB" w:rsidRPr="007945D4">
        <w:rPr>
          <w:sz w:val="28"/>
          <w:szCs w:val="28"/>
        </w:rPr>
        <w:t xml:space="preserve"> на финансовый орган</w:t>
      </w:r>
      <w:r w:rsidR="00AB32C2" w:rsidRPr="007945D4">
        <w:rPr>
          <w:sz w:val="28"/>
          <w:szCs w:val="28"/>
        </w:rPr>
        <w:t xml:space="preserve"> –</w:t>
      </w:r>
      <w:r w:rsidR="00602EB4" w:rsidRPr="007945D4">
        <w:rPr>
          <w:sz w:val="28"/>
          <w:szCs w:val="28"/>
        </w:rPr>
        <w:t xml:space="preserve"> </w:t>
      </w:r>
      <w:r w:rsidR="00AB32C2" w:rsidRPr="007945D4">
        <w:rPr>
          <w:sz w:val="28"/>
          <w:szCs w:val="28"/>
        </w:rPr>
        <w:t>Управление финансов, экономики и имущественных отношений Администрации городского округа Анадырь (далее - Управление финансов).</w:t>
      </w:r>
      <w:r w:rsidR="00EC022A" w:rsidRPr="007945D4">
        <w:rPr>
          <w:sz w:val="28"/>
          <w:szCs w:val="28"/>
        </w:rPr>
        <w:t xml:space="preserve"> </w:t>
      </w:r>
    </w:p>
    <w:bookmarkEnd w:id="0"/>
    <w:p w:rsidR="001A4AD0" w:rsidRPr="007945D4" w:rsidRDefault="001A4AD0" w:rsidP="007945D4">
      <w:pPr>
        <w:spacing w:line="240" w:lineRule="auto"/>
        <w:rPr>
          <w:szCs w:val="28"/>
        </w:rPr>
      </w:pPr>
      <w:r w:rsidRPr="007945D4">
        <w:rPr>
          <w:szCs w:val="28"/>
        </w:rPr>
        <w:lastRenderedPageBreak/>
        <w:t xml:space="preserve">Согласно требований статьи 38.2 Бюджетного кодекса исполнение бюджета </w:t>
      </w:r>
      <w:r w:rsidR="00320849" w:rsidRPr="007945D4">
        <w:rPr>
          <w:szCs w:val="28"/>
        </w:rPr>
        <w:t xml:space="preserve">за </w:t>
      </w:r>
      <w:r w:rsidR="00AF5649" w:rsidRPr="007945D4">
        <w:rPr>
          <w:szCs w:val="28"/>
        </w:rPr>
        <w:t>9 месяцев</w:t>
      </w:r>
      <w:r w:rsidR="000C75C6" w:rsidRPr="007945D4">
        <w:rPr>
          <w:szCs w:val="28"/>
        </w:rPr>
        <w:t xml:space="preserve"> </w:t>
      </w:r>
      <w:r w:rsidRPr="007945D4">
        <w:rPr>
          <w:szCs w:val="28"/>
        </w:rPr>
        <w:t>20</w:t>
      </w:r>
      <w:r w:rsidR="00563918" w:rsidRPr="007945D4">
        <w:rPr>
          <w:szCs w:val="28"/>
        </w:rPr>
        <w:t>2</w:t>
      </w:r>
      <w:r w:rsidR="004F4213" w:rsidRPr="007945D4">
        <w:rPr>
          <w:szCs w:val="28"/>
        </w:rPr>
        <w:t>3</w:t>
      </w:r>
      <w:r w:rsidRPr="007945D4">
        <w:rPr>
          <w:szCs w:val="28"/>
        </w:rPr>
        <w:t xml:space="preserve"> года осуществлялось с соблюдением принципа единства кассы, на основе сводной бюджетной росписи (статьи 217,</w:t>
      </w:r>
      <w:r w:rsidR="00466939" w:rsidRPr="007945D4">
        <w:rPr>
          <w:szCs w:val="28"/>
        </w:rPr>
        <w:t xml:space="preserve"> </w:t>
      </w:r>
      <w:r w:rsidRPr="007945D4">
        <w:rPr>
          <w:szCs w:val="28"/>
        </w:rPr>
        <w:t xml:space="preserve">219.1 Бюджетного кодекса), которая формировалась на основании бюджетных росписей главных распорядителей бюджетных средств в порядке, утвержденном Приказом Управления </w:t>
      </w:r>
      <w:r w:rsidR="00F2401A" w:rsidRPr="007945D4">
        <w:rPr>
          <w:szCs w:val="28"/>
        </w:rPr>
        <w:t xml:space="preserve">финансов </w:t>
      </w:r>
      <w:r w:rsidR="001F4D15" w:rsidRPr="007945D4">
        <w:rPr>
          <w:szCs w:val="28"/>
        </w:rPr>
        <w:t>№</w:t>
      </w:r>
      <w:r w:rsidR="00F2401A" w:rsidRPr="007945D4">
        <w:rPr>
          <w:szCs w:val="28"/>
        </w:rPr>
        <w:t>168</w:t>
      </w:r>
      <w:r w:rsidR="001F4D15" w:rsidRPr="007945D4">
        <w:rPr>
          <w:szCs w:val="28"/>
        </w:rPr>
        <w:t>-осн</w:t>
      </w:r>
      <w:r w:rsidR="00F2401A" w:rsidRPr="007945D4">
        <w:rPr>
          <w:rStyle w:val="ae"/>
          <w:szCs w:val="28"/>
        </w:rPr>
        <w:footnoteReference w:id="1"/>
      </w:r>
      <w:r w:rsidRPr="007945D4">
        <w:rPr>
          <w:szCs w:val="28"/>
        </w:rPr>
        <w:t>.</w:t>
      </w:r>
    </w:p>
    <w:p w:rsidR="000A5E0C" w:rsidRPr="007945D4" w:rsidRDefault="0032425E" w:rsidP="007945D4">
      <w:pPr>
        <w:spacing w:line="240" w:lineRule="auto"/>
        <w:ind w:firstLine="720"/>
        <w:rPr>
          <w:szCs w:val="28"/>
        </w:rPr>
      </w:pPr>
      <w:r w:rsidRPr="007945D4">
        <w:rPr>
          <w:szCs w:val="28"/>
        </w:rPr>
        <w:t>Сводная бюджетная роспись бюджета городского округа Анадырь на 202</w:t>
      </w:r>
      <w:r w:rsidR="004277AB" w:rsidRPr="007945D4">
        <w:rPr>
          <w:szCs w:val="28"/>
        </w:rPr>
        <w:t>3</w:t>
      </w:r>
      <w:r w:rsidRPr="007945D4">
        <w:rPr>
          <w:szCs w:val="28"/>
        </w:rPr>
        <w:t xml:space="preserve"> год и плановый период 202</w:t>
      </w:r>
      <w:r w:rsidR="004277AB" w:rsidRPr="007945D4">
        <w:rPr>
          <w:szCs w:val="28"/>
        </w:rPr>
        <w:t>4</w:t>
      </w:r>
      <w:r w:rsidRPr="007945D4">
        <w:rPr>
          <w:szCs w:val="28"/>
        </w:rPr>
        <w:t xml:space="preserve"> и 202</w:t>
      </w:r>
      <w:r w:rsidR="004277AB" w:rsidRPr="007945D4">
        <w:rPr>
          <w:szCs w:val="28"/>
        </w:rPr>
        <w:t>5</w:t>
      </w:r>
      <w:r w:rsidRPr="007945D4">
        <w:rPr>
          <w:szCs w:val="28"/>
        </w:rPr>
        <w:t xml:space="preserve"> годов </w:t>
      </w:r>
      <w:r w:rsidR="00A044BF" w:rsidRPr="007945D4">
        <w:rPr>
          <w:szCs w:val="28"/>
        </w:rPr>
        <w:t xml:space="preserve">с учетом изменений </w:t>
      </w:r>
      <w:r w:rsidRPr="007945D4">
        <w:rPr>
          <w:szCs w:val="28"/>
        </w:rPr>
        <w:t xml:space="preserve">(далее – Сводная бюджетная роспись) </w:t>
      </w:r>
      <w:r w:rsidR="002E49FD" w:rsidRPr="007945D4">
        <w:rPr>
          <w:szCs w:val="28"/>
        </w:rPr>
        <w:t>по состоянию на 01 октября 202</w:t>
      </w:r>
      <w:r w:rsidR="004277AB" w:rsidRPr="007945D4">
        <w:rPr>
          <w:szCs w:val="28"/>
        </w:rPr>
        <w:t>3</w:t>
      </w:r>
      <w:r w:rsidR="002E49FD" w:rsidRPr="007945D4">
        <w:rPr>
          <w:szCs w:val="28"/>
        </w:rPr>
        <w:t xml:space="preserve"> года </w:t>
      </w:r>
      <w:r w:rsidR="00D57E9A" w:rsidRPr="007945D4">
        <w:rPr>
          <w:szCs w:val="28"/>
        </w:rPr>
        <w:t xml:space="preserve">утверждена </w:t>
      </w:r>
      <w:r w:rsidR="00D60840" w:rsidRPr="007945D4">
        <w:rPr>
          <w:szCs w:val="28"/>
        </w:rPr>
        <w:t>30</w:t>
      </w:r>
      <w:r w:rsidR="00D57E9A" w:rsidRPr="007945D4">
        <w:rPr>
          <w:szCs w:val="28"/>
        </w:rPr>
        <w:t xml:space="preserve"> августа 202</w:t>
      </w:r>
      <w:r w:rsidR="00D60840" w:rsidRPr="007945D4">
        <w:rPr>
          <w:szCs w:val="28"/>
        </w:rPr>
        <w:t>3</w:t>
      </w:r>
      <w:r w:rsidR="00D57E9A" w:rsidRPr="007945D4">
        <w:rPr>
          <w:szCs w:val="28"/>
        </w:rPr>
        <w:t xml:space="preserve"> года.</w:t>
      </w:r>
    </w:p>
    <w:p w:rsidR="00D57E9A" w:rsidRPr="007945D4" w:rsidRDefault="00320849" w:rsidP="007945D4">
      <w:pPr>
        <w:spacing w:line="240" w:lineRule="auto"/>
        <w:rPr>
          <w:szCs w:val="28"/>
        </w:rPr>
      </w:pPr>
      <w:r w:rsidRPr="007945D4">
        <w:rPr>
          <w:szCs w:val="28"/>
        </w:rPr>
        <w:t xml:space="preserve">Бюджетные росписи главных распорядителей бюджетных средств составлены в соответствии с бюджетными ассигнованиями, утвержденными </w:t>
      </w:r>
      <w:r w:rsidR="0032425E" w:rsidRPr="007945D4">
        <w:rPr>
          <w:szCs w:val="28"/>
        </w:rPr>
        <w:t>С</w:t>
      </w:r>
      <w:r w:rsidRPr="007945D4">
        <w:rPr>
          <w:szCs w:val="28"/>
        </w:rPr>
        <w:t>водной бюджетной росписью и утвержденными лимитами бюджетных обязательств (</w:t>
      </w:r>
      <w:r w:rsidR="003217A9" w:rsidRPr="007945D4">
        <w:rPr>
          <w:szCs w:val="28"/>
        </w:rPr>
        <w:t>статья 219.1 Бюджетного кодекса</w:t>
      </w:r>
      <w:r w:rsidRPr="007945D4">
        <w:rPr>
          <w:szCs w:val="28"/>
        </w:rPr>
        <w:t>).</w:t>
      </w:r>
    </w:p>
    <w:p w:rsidR="00331E27" w:rsidRPr="007945D4" w:rsidRDefault="00331E27" w:rsidP="007945D4">
      <w:pPr>
        <w:spacing w:line="240" w:lineRule="auto"/>
        <w:ind w:firstLine="720"/>
        <w:rPr>
          <w:szCs w:val="28"/>
        </w:rPr>
      </w:pPr>
      <w:r w:rsidRPr="007945D4">
        <w:rPr>
          <w:szCs w:val="28"/>
        </w:rPr>
        <w:t xml:space="preserve">Данные о показателях Сводной бюджетной росписи </w:t>
      </w:r>
      <w:r w:rsidR="00D57E9A" w:rsidRPr="007945D4">
        <w:rPr>
          <w:szCs w:val="28"/>
        </w:rPr>
        <w:t xml:space="preserve">(с учетом внесенных изменений) </w:t>
      </w:r>
      <w:r w:rsidRPr="007945D4">
        <w:rPr>
          <w:szCs w:val="28"/>
        </w:rPr>
        <w:t>и Решения о б</w:t>
      </w:r>
      <w:r w:rsidR="00A31A57" w:rsidRPr="007945D4">
        <w:rPr>
          <w:szCs w:val="28"/>
        </w:rPr>
        <w:t>юджете представлены в таблице 1:</w:t>
      </w:r>
    </w:p>
    <w:p w:rsidR="00A7306A" w:rsidRPr="007945D4" w:rsidRDefault="0032425E" w:rsidP="007945D4">
      <w:pPr>
        <w:spacing w:line="240" w:lineRule="auto"/>
        <w:ind w:firstLine="720"/>
        <w:jc w:val="right"/>
        <w:rPr>
          <w:sz w:val="20"/>
        </w:rPr>
      </w:pPr>
      <w:r w:rsidRPr="007945D4">
        <w:rPr>
          <w:sz w:val="20"/>
        </w:rPr>
        <w:t xml:space="preserve">Таблица 1 </w:t>
      </w:r>
    </w:p>
    <w:p w:rsidR="0032425E" w:rsidRPr="007945D4" w:rsidRDefault="0032425E" w:rsidP="007945D4">
      <w:pPr>
        <w:spacing w:line="240" w:lineRule="auto"/>
        <w:ind w:firstLine="720"/>
        <w:jc w:val="right"/>
        <w:rPr>
          <w:sz w:val="20"/>
        </w:rPr>
      </w:pPr>
      <w:r w:rsidRPr="007945D4">
        <w:rPr>
          <w:sz w:val="20"/>
        </w:rPr>
        <w:t>(тысяч рублей)</w:t>
      </w:r>
    </w:p>
    <w:tbl>
      <w:tblPr>
        <w:tblStyle w:val="af7"/>
        <w:tblW w:w="4946" w:type="pct"/>
        <w:tblLook w:val="00A0" w:firstRow="1" w:lastRow="0" w:firstColumn="1" w:lastColumn="0" w:noHBand="0" w:noVBand="0"/>
      </w:tblPr>
      <w:tblGrid>
        <w:gridCol w:w="3163"/>
        <w:gridCol w:w="3163"/>
        <w:gridCol w:w="3060"/>
      </w:tblGrid>
      <w:tr w:rsidR="0032425E" w:rsidRPr="007945D4" w:rsidTr="003217A9">
        <w:tc>
          <w:tcPr>
            <w:tcW w:w="1685" w:type="pct"/>
          </w:tcPr>
          <w:p w:rsidR="0032425E" w:rsidRPr="007945D4" w:rsidRDefault="00331E27" w:rsidP="007945D4">
            <w:pPr>
              <w:spacing w:line="240" w:lineRule="auto"/>
              <w:ind w:firstLine="0"/>
              <w:jc w:val="center"/>
              <w:rPr>
                <w:b/>
                <w:sz w:val="18"/>
                <w:szCs w:val="18"/>
              </w:rPr>
            </w:pPr>
            <w:r w:rsidRPr="007945D4">
              <w:rPr>
                <w:b/>
                <w:sz w:val="18"/>
                <w:szCs w:val="18"/>
              </w:rPr>
              <w:t>Утвержденные назначения (С</w:t>
            </w:r>
            <w:r w:rsidR="0032425E" w:rsidRPr="007945D4">
              <w:rPr>
                <w:b/>
                <w:sz w:val="18"/>
                <w:szCs w:val="18"/>
              </w:rPr>
              <w:t>водная бюджетная роспись</w:t>
            </w:r>
            <w:r w:rsidR="005C1AC3" w:rsidRPr="007945D4">
              <w:rPr>
                <w:b/>
                <w:sz w:val="18"/>
                <w:szCs w:val="18"/>
              </w:rPr>
              <w:t xml:space="preserve"> с изменениями</w:t>
            </w:r>
            <w:r w:rsidR="0032425E" w:rsidRPr="007945D4">
              <w:rPr>
                <w:b/>
                <w:sz w:val="18"/>
                <w:szCs w:val="18"/>
              </w:rPr>
              <w:t>)</w:t>
            </w:r>
          </w:p>
        </w:tc>
        <w:tc>
          <w:tcPr>
            <w:tcW w:w="1685" w:type="pct"/>
          </w:tcPr>
          <w:p w:rsidR="0032425E" w:rsidRPr="007945D4" w:rsidRDefault="0032425E" w:rsidP="007945D4">
            <w:pPr>
              <w:spacing w:line="240" w:lineRule="auto"/>
              <w:ind w:firstLine="0"/>
              <w:jc w:val="center"/>
              <w:rPr>
                <w:b/>
                <w:sz w:val="18"/>
                <w:szCs w:val="18"/>
              </w:rPr>
            </w:pPr>
            <w:r w:rsidRPr="007945D4">
              <w:rPr>
                <w:b/>
                <w:sz w:val="18"/>
                <w:szCs w:val="18"/>
              </w:rPr>
              <w:t xml:space="preserve">Утвержденные назначения </w:t>
            </w:r>
            <w:r w:rsidR="00DE2A8F" w:rsidRPr="007945D4">
              <w:rPr>
                <w:b/>
                <w:sz w:val="18"/>
                <w:szCs w:val="18"/>
              </w:rPr>
              <w:t>Решением о бюджете</w:t>
            </w:r>
            <w:r w:rsidR="00DE2A8F" w:rsidRPr="007945D4">
              <w:rPr>
                <w:rStyle w:val="ae"/>
                <w:b/>
                <w:sz w:val="18"/>
                <w:szCs w:val="18"/>
              </w:rPr>
              <w:footnoteReference w:id="2"/>
            </w:r>
          </w:p>
        </w:tc>
        <w:tc>
          <w:tcPr>
            <w:tcW w:w="1630" w:type="pct"/>
          </w:tcPr>
          <w:p w:rsidR="0032425E" w:rsidRPr="007945D4" w:rsidRDefault="0032425E" w:rsidP="007945D4">
            <w:pPr>
              <w:spacing w:line="240" w:lineRule="auto"/>
              <w:ind w:firstLine="0"/>
              <w:jc w:val="center"/>
              <w:rPr>
                <w:b/>
                <w:sz w:val="18"/>
                <w:szCs w:val="18"/>
              </w:rPr>
            </w:pPr>
            <w:r w:rsidRPr="007945D4">
              <w:rPr>
                <w:b/>
                <w:sz w:val="18"/>
                <w:szCs w:val="18"/>
              </w:rPr>
              <w:t>Отклонения (гр.1-гр.2)</w:t>
            </w:r>
          </w:p>
        </w:tc>
      </w:tr>
      <w:tr w:rsidR="0032425E" w:rsidRPr="007945D4" w:rsidTr="003217A9">
        <w:tc>
          <w:tcPr>
            <w:tcW w:w="1685" w:type="pct"/>
          </w:tcPr>
          <w:p w:rsidR="0032425E" w:rsidRPr="007945D4" w:rsidRDefault="0032425E" w:rsidP="007945D4">
            <w:pPr>
              <w:spacing w:line="240" w:lineRule="auto"/>
              <w:ind w:firstLine="0"/>
              <w:jc w:val="center"/>
              <w:rPr>
                <w:b/>
                <w:sz w:val="18"/>
                <w:szCs w:val="18"/>
              </w:rPr>
            </w:pPr>
            <w:r w:rsidRPr="007945D4">
              <w:rPr>
                <w:b/>
                <w:sz w:val="18"/>
                <w:szCs w:val="18"/>
              </w:rPr>
              <w:t>1</w:t>
            </w:r>
          </w:p>
        </w:tc>
        <w:tc>
          <w:tcPr>
            <w:tcW w:w="1685" w:type="pct"/>
          </w:tcPr>
          <w:p w:rsidR="0032425E" w:rsidRPr="007945D4" w:rsidRDefault="0032425E" w:rsidP="007945D4">
            <w:pPr>
              <w:spacing w:line="240" w:lineRule="auto"/>
              <w:ind w:firstLine="0"/>
              <w:jc w:val="center"/>
              <w:rPr>
                <w:b/>
                <w:sz w:val="18"/>
                <w:szCs w:val="18"/>
              </w:rPr>
            </w:pPr>
            <w:r w:rsidRPr="007945D4">
              <w:rPr>
                <w:b/>
                <w:sz w:val="18"/>
                <w:szCs w:val="18"/>
              </w:rPr>
              <w:t>2</w:t>
            </w:r>
          </w:p>
        </w:tc>
        <w:tc>
          <w:tcPr>
            <w:tcW w:w="1630" w:type="pct"/>
          </w:tcPr>
          <w:p w:rsidR="0032425E" w:rsidRPr="007945D4" w:rsidRDefault="0032425E" w:rsidP="007945D4">
            <w:pPr>
              <w:spacing w:line="240" w:lineRule="auto"/>
              <w:ind w:firstLine="0"/>
              <w:jc w:val="center"/>
              <w:rPr>
                <w:b/>
                <w:sz w:val="18"/>
                <w:szCs w:val="18"/>
              </w:rPr>
            </w:pPr>
            <w:r w:rsidRPr="007945D4">
              <w:rPr>
                <w:b/>
                <w:sz w:val="18"/>
                <w:szCs w:val="18"/>
              </w:rPr>
              <w:t>3</w:t>
            </w:r>
          </w:p>
        </w:tc>
      </w:tr>
      <w:tr w:rsidR="0032425E" w:rsidRPr="007945D4" w:rsidTr="003217A9">
        <w:tc>
          <w:tcPr>
            <w:tcW w:w="1685" w:type="pct"/>
          </w:tcPr>
          <w:p w:rsidR="0032425E" w:rsidRPr="007945D4" w:rsidRDefault="00C50127" w:rsidP="007945D4">
            <w:pPr>
              <w:spacing w:line="240" w:lineRule="auto"/>
              <w:ind w:firstLine="0"/>
              <w:jc w:val="center"/>
              <w:rPr>
                <w:sz w:val="18"/>
                <w:szCs w:val="18"/>
              </w:rPr>
            </w:pPr>
            <w:r w:rsidRPr="007945D4">
              <w:rPr>
                <w:sz w:val="18"/>
                <w:szCs w:val="18"/>
              </w:rPr>
              <w:t>3 028 435,00</w:t>
            </w:r>
          </w:p>
        </w:tc>
        <w:tc>
          <w:tcPr>
            <w:tcW w:w="1685" w:type="pct"/>
          </w:tcPr>
          <w:p w:rsidR="0032425E" w:rsidRPr="007945D4" w:rsidRDefault="00C50127" w:rsidP="007945D4">
            <w:pPr>
              <w:spacing w:line="240" w:lineRule="auto"/>
              <w:ind w:firstLine="0"/>
              <w:jc w:val="center"/>
              <w:rPr>
                <w:sz w:val="18"/>
                <w:szCs w:val="18"/>
              </w:rPr>
            </w:pPr>
            <w:r w:rsidRPr="007945D4">
              <w:rPr>
                <w:sz w:val="18"/>
                <w:szCs w:val="18"/>
              </w:rPr>
              <w:t>2 914 407,00</w:t>
            </w:r>
          </w:p>
        </w:tc>
        <w:tc>
          <w:tcPr>
            <w:tcW w:w="1630" w:type="pct"/>
          </w:tcPr>
          <w:p w:rsidR="0032425E" w:rsidRPr="007945D4" w:rsidRDefault="00C50127" w:rsidP="007945D4">
            <w:pPr>
              <w:spacing w:line="240" w:lineRule="auto"/>
              <w:ind w:firstLine="0"/>
              <w:jc w:val="center"/>
              <w:rPr>
                <w:sz w:val="18"/>
                <w:szCs w:val="18"/>
              </w:rPr>
            </w:pPr>
            <w:r w:rsidRPr="007945D4">
              <w:rPr>
                <w:sz w:val="18"/>
                <w:szCs w:val="18"/>
              </w:rPr>
              <w:t>-114 028,00</w:t>
            </w:r>
          </w:p>
        </w:tc>
      </w:tr>
    </w:tbl>
    <w:p w:rsidR="00D57E9A" w:rsidRPr="007945D4" w:rsidRDefault="007E59C9" w:rsidP="007945D4">
      <w:pPr>
        <w:autoSpaceDE w:val="0"/>
        <w:autoSpaceDN w:val="0"/>
        <w:adjustRightInd w:val="0"/>
        <w:spacing w:line="240" w:lineRule="auto"/>
        <w:ind w:firstLine="0"/>
        <w:rPr>
          <w:szCs w:val="28"/>
        </w:rPr>
      </w:pPr>
      <w:r w:rsidRPr="007945D4">
        <w:rPr>
          <w:szCs w:val="28"/>
        </w:rPr>
        <w:tab/>
      </w:r>
      <w:r w:rsidR="003371AB" w:rsidRPr="007945D4">
        <w:rPr>
          <w:szCs w:val="28"/>
        </w:rPr>
        <w:t xml:space="preserve">В силу </w:t>
      </w:r>
      <w:r w:rsidR="00D57E9A" w:rsidRPr="007945D4">
        <w:rPr>
          <w:szCs w:val="28"/>
        </w:rPr>
        <w:t xml:space="preserve">подпункта 3 </w:t>
      </w:r>
      <w:hyperlink r:id="rId9" w:history="1">
        <w:r w:rsidR="003371AB" w:rsidRPr="007945D4">
          <w:rPr>
            <w:szCs w:val="28"/>
          </w:rPr>
          <w:t>пункта 2.1 статьи 217</w:t>
        </w:r>
      </w:hyperlink>
      <w:r w:rsidR="003371AB" w:rsidRPr="007945D4">
        <w:rPr>
          <w:szCs w:val="28"/>
        </w:rPr>
        <w:t xml:space="preserve"> Бюджетного кодекса </w:t>
      </w:r>
      <w:r w:rsidRPr="007945D4">
        <w:rPr>
          <w:szCs w:val="28"/>
        </w:rPr>
        <w:t>в соответствии с решениями руководителя финансового органа</w:t>
      </w:r>
      <w:r w:rsidR="00D57E9A" w:rsidRPr="007945D4">
        <w:rPr>
          <w:szCs w:val="28"/>
        </w:rPr>
        <w:t xml:space="preserve"> были внесены изменения без внесения изменений в </w:t>
      </w:r>
      <w:r w:rsidRPr="007945D4">
        <w:rPr>
          <w:szCs w:val="28"/>
        </w:rPr>
        <w:t>Решение</w:t>
      </w:r>
      <w:r w:rsidR="00D57E9A" w:rsidRPr="007945D4">
        <w:rPr>
          <w:szCs w:val="28"/>
        </w:rPr>
        <w:t xml:space="preserve"> о бюджете</w:t>
      </w:r>
      <w:r w:rsidRPr="007945D4">
        <w:rPr>
          <w:szCs w:val="28"/>
        </w:rPr>
        <w:t>.</w:t>
      </w:r>
    </w:p>
    <w:p w:rsidR="00207803" w:rsidRPr="007945D4" w:rsidRDefault="00974B42" w:rsidP="007945D4">
      <w:pPr>
        <w:spacing w:line="240" w:lineRule="auto"/>
        <w:rPr>
          <w:szCs w:val="28"/>
        </w:rPr>
      </w:pPr>
      <w:r w:rsidRPr="007945D4">
        <w:rPr>
          <w:szCs w:val="28"/>
        </w:rPr>
        <w:t>Согласно Отчету об исполнении бюджета</w:t>
      </w:r>
      <w:r w:rsidR="00D60840" w:rsidRPr="007945D4">
        <w:rPr>
          <w:rStyle w:val="ae"/>
          <w:szCs w:val="28"/>
        </w:rPr>
        <w:footnoteReference w:id="3"/>
      </w:r>
      <w:r w:rsidRPr="007945D4">
        <w:rPr>
          <w:szCs w:val="28"/>
        </w:rPr>
        <w:t xml:space="preserve"> за </w:t>
      </w:r>
      <w:r w:rsidR="00BF550B" w:rsidRPr="007945D4">
        <w:rPr>
          <w:szCs w:val="28"/>
        </w:rPr>
        <w:t xml:space="preserve">9 месяцев </w:t>
      </w:r>
      <w:r w:rsidRPr="007945D4">
        <w:rPr>
          <w:szCs w:val="28"/>
        </w:rPr>
        <w:t>202</w:t>
      </w:r>
      <w:r w:rsidR="003217A9" w:rsidRPr="007945D4">
        <w:rPr>
          <w:szCs w:val="28"/>
        </w:rPr>
        <w:t>3</w:t>
      </w:r>
      <w:r w:rsidRPr="007945D4">
        <w:rPr>
          <w:szCs w:val="28"/>
        </w:rPr>
        <w:t xml:space="preserve"> года утвержденные б</w:t>
      </w:r>
      <w:r w:rsidR="00BB0842" w:rsidRPr="007945D4">
        <w:rPr>
          <w:szCs w:val="28"/>
        </w:rPr>
        <w:t xml:space="preserve">юджетные назначения по расходам </w:t>
      </w:r>
      <w:r w:rsidR="00207803" w:rsidRPr="007945D4">
        <w:rPr>
          <w:szCs w:val="28"/>
        </w:rPr>
        <w:t xml:space="preserve">на </w:t>
      </w:r>
      <w:r w:rsidR="00BF550B" w:rsidRPr="007945D4">
        <w:rPr>
          <w:szCs w:val="28"/>
        </w:rPr>
        <w:t xml:space="preserve">1 октября </w:t>
      </w:r>
      <w:r w:rsidR="00207803" w:rsidRPr="007945D4">
        <w:rPr>
          <w:szCs w:val="28"/>
        </w:rPr>
        <w:t>202</w:t>
      </w:r>
      <w:r w:rsidR="003217A9" w:rsidRPr="007945D4">
        <w:rPr>
          <w:szCs w:val="28"/>
        </w:rPr>
        <w:t>3</w:t>
      </w:r>
      <w:r w:rsidR="00FB435E" w:rsidRPr="007945D4">
        <w:rPr>
          <w:szCs w:val="28"/>
        </w:rPr>
        <w:t xml:space="preserve"> года </w:t>
      </w:r>
      <w:r w:rsidR="00BF550B" w:rsidRPr="007945D4">
        <w:rPr>
          <w:szCs w:val="28"/>
        </w:rPr>
        <w:t xml:space="preserve">составляют </w:t>
      </w:r>
      <w:r w:rsidR="00C50127" w:rsidRPr="007945D4">
        <w:rPr>
          <w:szCs w:val="28"/>
        </w:rPr>
        <w:t>3 028 435,00</w:t>
      </w:r>
      <w:r w:rsidRPr="007945D4">
        <w:rPr>
          <w:szCs w:val="28"/>
        </w:rPr>
        <w:t xml:space="preserve"> тысяч рублей.</w:t>
      </w:r>
      <w:r w:rsidR="00D60840" w:rsidRPr="007945D4">
        <w:rPr>
          <w:szCs w:val="28"/>
        </w:rPr>
        <w:t xml:space="preserve"> </w:t>
      </w:r>
    </w:p>
    <w:p w:rsidR="00C504A9" w:rsidRPr="007945D4" w:rsidRDefault="0099559E" w:rsidP="007945D4">
      <w:pPr>
        <w:spacing w:line="240" w:lineRule="auto"/>
        <w:ind w:firstLine="708"/>
        <w:rPr>
          <w:szCs w:val="28"/>
        </w:rPr>
      </w:pPr>
      <w:r w:rsidRPr="007945D4">
        <w:rPr>
          <w:b/>
          <w:szCs w:val="28"/>
        </w:rPr>
        <w:t xml:space="preserve">Анализ показателей </w:t>
      </w:r>
      <w:r w:rsidR="00BC45C9" w:rsidRPr="007945D4">
        <w:rPr>
          <w:b/>
          <w:szCs w:val="28"/>
        </w:rPr>
        <w:t>исполнения доходов бюджета</w:t>
      </w:r>
    </w:p>
    <w:p w:rsidR="005B53CF" w:rsidRPr="00584E65" w:rsidRDefault="005B53CF" w:rsidP="007945D4">
      <w:pPr>
        <w:spacing w:line="240" w:lineRule="auto"/>
        <w:rPr>
          <w:szCs w:val="28"/>
        </w:rPr>
      </w:pPr>
      <w:r w:rsidRPr="007945D4">
        <w:rPr>
          <w:szCs w:val="28"/>
        </w:rPr>
        <w:t xml:space="preserve">Согласно Отчету об исполнении бюджета плановые (прогнозные) показатели по доходам утверждены в сумме </w:t>
      </w:r>
      <w:r w:rsidR="005326B3" w:rsidRPr="007945D4">
        <w:rPr>
          <w:szCs w:val="28"/>
        </w:rPr>
        <w:t>2</w:t>
      </w:r>
      <w:r w:rsidR="00BA30F5" w:rsidRPr="007945D4">
        <w:rPr>
          <w:szCs w:val="28"/>
        </w:rPr>
        <w:t> 703 925,4</w:t>
      </w:r>
      <w:r w:rsidRPr="007945D4">
        <w:rPr>
          <w:szCs w:val="28"/>
        </w:rPr>
        <w:t xml:space="preserve"> тысяч рублей.</w:t>
      </w:r>
    </w:p>
    <w:p w:rsidR="00FD12A6" w:rsidRPr="007945D4" w:rsidRDefault="00FD12A6" w:rsidP="00BC4C7F">
      <w:pPr>
        <w:spacing w:line="240" w:lineRule="auto"/>
        <w:rPr>
          <w:szCs w:val="28"/>
        </w:rPr>
      </w:pPr>
      <w:r w:rsidRPr="007945D4">
        <w:rPr>
          <w:szCs w:val="28"/>
        </w:rPr>
        <w:t xml:space="preserve">По состоянию на 01 </w:t>
      </w:r>
      <w:r w:rsidR="0017619B" w:rsidRPr="007945D4">
        <w:rPr>
          <w:szCs w:val="28"/>
        </w:rPr>
        <w:t>октября</w:t>
      </w:r>
      <w:r w:rsidRPr="007945D4">
        <w:rPr>
          <w:szCs w:val="28"/>
        </w:rPr>
        <w:t xml:space="preserve"> 202</w:t>
      </w:r>
      <w:r w:rsidR="00BA30F5" w:rsidRPr="007945D4">
        <w:rPr>
          <w:szCs w:val="28"/>
        </w:rPr>
        <w:t>3</w:t>
      </w:r>
      <w:r w:rsidRPr="007945D4">
        <w:rPr>
          <w:szCs w:val="28"/>
        </w:rPr>
        <w:t xml:space="preserve"> года </w:t>
      </w:r>
      <w:r w:rsidR="00BC4C7F" w:rsidRPr="007945D4">
        <w:rPr>
          <w:szCs w:val="28"/>
        </w:rPr>
        <w:t>общий объем поступивших доходов в бюджет городского округа Анадырь составил</w:t>
      </w:r>
      <w:r w:rsidR="005B53CF" w:rsidRPr="007945D4">
        <w:rPr>
          <w:szCs w:val="28"/>
        </w:rPr>
        <w:t xml:space="preserve"> </w:t>
      </w:r>
      <w:r w:rsidR="005326B3" w:rsidRPr="007945D4">
        <w:rPr>
          <w:szCs w:val="28"/>
        </w:rPr>
        <w:t>1</w:t>
      </w:r>
      <w:r w:rsidR="00BA30F5" w:rsidRPr="007945D4">
        <w:rPr>
          <w:szCs w:val="28"/>
        </w:rPr>
        <w:t> 755 733,6</w:t>
      </w:r>
      <w:r w:rsidR="00F2401A" w:rsidRPr="007945D4">
        <w:rPr>
          <w:szCs w:val="28"/>
        </w:rPr>
        <w:t>4</w:t>
      </w:r>
      <w:r w:rsidRPr="007945D4">
        <w:rPr>
          <w:szCs w:val="28"/>
        </w:rPr>
        <w:t xml:space="preserve"> тыс</w:t>
      </w:r>
      <w:r w:rsidR="008F3E3C" w:rsidRPr="007945D4">
        <w:rPr>
          <w:szCs w:val="28"/>
        </w:rPr>
        <w:t xml:space="preserve">яч </w:t>
      </w:r>
      <w:r w:rsidRPr="007945D4">
        <w:rPr>
          <w:szCs w:val="28"/>
        </w:rPr>
        <w:lastRenderedPageBreak/>
        <w:t xml:space="preserve">рублей, </w:t>
      </w:r>
      <w:r w:rsidR="005B53CF" w:rsidRPr="007945D4">
        <w:rPr>
          <w:szCs w:val="28"/>
        </w:rPr>
        <w:t>или</w:t>
      </w:r>
      <w:r w:rsidRPr="007945D4">
        <w:rPr>
          <w:szCs w:val="28"/>
        </w:rPr>
        <w:t xml:space="preserve"> </w:t>
      </w:r>
      <w:r w:rsidR="0000113E" w:rsidRPr="007945D4">
        <w:rPr>
          <w:szCs w:val="28"/>
        </w:rPr>
        <w:t>6</w:t>
      </w:r>
      <w:r w:rsidR="00BA30F5" w:rsidRPr="007945D4">
        <w:rPr>
          <w:szCs w:val="28"/>
        </w:rPr>
        <w:t>4</w:t>
      </w:r>
      <w:r w:rsidR="0000113E" w:rsidRPr="007945D4">
        <w:rPr>
          <w:szCs w:val="28"/>
        </w:rPr>
        <w:t>,</w:t>
      </w:r>
      <w:r w:rsidR="00BA30F5" w:rsidRPr="007945D4">
        <w:rPr>
          <w:szCs w:val="28"/>
        </w:rPr>
        <w:t>93</w:t>
      </w:r>
      <w:r w:rsidR="0000113E" w:rsidRPr="007945D4">
        <w:rPr>
          <w:szCs w:val="28"/>
        </w:rPr>
        <w:t>%</w:t>
      </w:r>
      <w:r w:rsidRPr="007945D4">
        <w:rPr>
          <w:szCs w:val="28"/>
        </w:rPr>
        <w:t xml:space="preserve"> </w:t>
      </w:r>
      <w:r w:rsidR="008F3E3C" w:rsidRPr="007945D4">
        <w:rPr>
          <w:szCs w:val="28"/>
        </w:rPr>
        <w:t xml:space="preserve">от </w:t>
      </w:r>
      <w:r w:rsidRPr="007945D4">
        <w:rPr>
          <w:szCs w:val="28"/>
        </w:rPr>
        <w:t>уточненн</w:t>
      </w:r>
      <w:r w:rsidR="008F3E3C" w:rsidRPr="007945D4">
        <w:rPr>
          <w:szCs w:val="28"/>
        </w:rPr>
        <w:t>ых плановых назначений</w:t>
      </w:r>
      <w:r w:rsidR="00BC4C7F" w:rsidRPr="007945D4">
        <w:rPr>
          <w:szCs w:val="28"/>
        </w:rPr>
        <w:t>, что на</w:t>
      </w:r>
      <w:r w:rsidR="00F2401A" w:rsidRPr="007945D4">
        <w:rPr>
          <w:szCs w:val="28"/>
        </w:rPr>
        <w:t xml:space="preserve"> 128 683,3</w:t>
      </w:r>
      <w:r w:rsidR="0005693B" w:rsidRPr="007945D4">
        <w:rPr>
          <w:szCs w:val="28"/>
        </w:rPr>
        <w:t>8</w:t>
      </w:r>
      <w:r w:rsidR="00F2401A" w:rsidRPr="007945D4">
        <w:rPr>
          <w:szCs w:val="28"/>
        </w:rPr>
        <w:t xml:space="preserve"> тысяч рублей</w:t>
      </w:r>
      <w:r w:rsidR="0005693B" w:rsidRPr="007945D4">
        <w:rPr>
          <w:szCs w:val="28"/>
        </w:rPr>
        <w:t xml:space="preserve"> </w:t>
      </w:r>
      <w:r w:rsidR="00F2401A" w:rsidRPr="007945D4">
        <w:rPr>
          <w:szCs w:val="28"/>
        </w:rPr>
        <w:t xml:space="preserve">выше </w:t>
      </w:r>
      <w:r w:rsidRPr="007945D4">
        <w:rPr>
          <w:szCs w:val="28"/>
        </w:rPr>
        <w:t>показател</w:t>
      </w:r>
      <w:r w:rsidR="00BC4C7F" w:rsidRPr="007945D4">
        <w:rPr>
          <w:szCs w:val="28"/>
        </w:rPr>
        <w:t xml:space="preserve">я </w:t>
      </w:r>
      <w:r w:rsidRPr="007945D4">
        <w:rPr>
          <w:szCs w:val="28"/>
        </w:rPr>
        <w:t xml:space="preserve">аналогичного </w:t>
      </w:r>
      <w:r w:rsidR="00022A39" w:rsidRPr="007945D4">
        <w:rPr>
          <w:szCs w:val="28"/>
        </w:rPr>
        <w:t xml:space="preserve">прошлого </w:t>
      </w:r>
      <w:r w:rsidRPr="007945D4">
        <w:rPr>
          <w:szCs w:val="28"/>
        </w:rPr>
        <w:t>периода.</w:t>
      </w:r>
    </w:p>
    <w:p w:rsidR="009E61C8" w:rsidRPr="007945D4" w:rsidRDefault="00B7499B" w:rsidP="00305925">
      <w:pPr>
        <w:spacing w:line="240" w:lineRule="auto"/>
        <w:rPr>
          <w:szCs w:val="28"/>
        </w:rPr>
      </w:pPr>
      <w:r w:rsidRPr="007945D4">
        <w:rPr>
          <w:szCs w:val="28"/>
        </w:rPr>
        <w:t>Доходы бюджета городского округа Анадырь</w:t>
      </w:r>
      <w:r w:rsidR="00C61674" w:rsidRPr="007945D4">
        <w:rPr>
          <w:szCs w:val="28"/>
        </w:rPr>
        <w:t xml:space="preserve"> образованы за счет налоговых, </w:t>
      </w:r>
      <w:r w:rsidRPr="007945D4">
        <w:rPr>
          <w:szCs w:val="28"/>
        </w:rPr>
        <w:t xml:space="preserve">неналоговых доходов и безвозмездных поступлений. </w:t>
      </w:r>
      <w:r w:rsidR="005F6E04" w:rsidRPr="007945D4">
        <w:rPr>
          <w:szCs w:val="28"/>
        </w:rPr>
        <w:t>Показатели</w:t>
      </w:r>
      <w:r w:rsidR="009E61C8" w:rsidRPr="007945D4">
        <w:rPr>
          <w:szCs w:val="28"/>
        </w:rPr>
        <w:t xml:space="preserve"> исполнения доходной части бюджета</w:t>
      </w:r>
      <w:r w:rsidR="00B310C6" w:rsidRPr="007945D4">
        <w:rPr>
          <w:szCs w:val="28"/>
        </w:rPr>
        <w:t>,</w:t>
      </w:r>
      <w:r w:rsidR="009E61C8" w:rsidRPr="007945D4">
        <w:rPr>
          <w:szCs w:val="28"/>
        </w:rPr>
        <w:t xml:space="preserve"> в сравнении с утвержденными </w:t>
      </w:r>
      <w:r w:rsidR="00D619D6" w:rsidRPr="007945D4">
        <w:rPr>
          <w:szCs w:val="28"/>
        </w:rPr>
        <w:t xml:space="preserve">плановыми </w:t>
      </w:r>
      <w:r w:rsidR="009E61C8" w:rsidRPr="007945D4">
        <w:rPr>
          <w:szCs w:val="28"/>
        </w:rPr>
        <w:t>показателями</w:t>
      </w:r>
      <w:r w:rsidR="005F6E04" w:rsidRPr="007945D4">
        <w:rPr>
          <w:szCs w:val="28"/>
        </w:rPr>
        <w:t>,</w:t>
      </w:r>
      <w:r w:rsidR="009E61C8" w:rsidRPr="007945D4">
        <w:rPr>
          <w:szCs w:val="28"/>
        </w:rPr>
        <w:t xml:space="preserve"> отражен</w:t>
      </w:r>
      <w:r w:rsidR="005F6E04" w:rsidRPr="007945D4">
        <w:rPr>
          <w:szCs w:val="28"/>
        </w:rPr>
        <w:t>ы</w:t>
      </w:r>
      <w:r w:rsidR="009E61C8" w:rsidRPr="007945D4">
        <w:rPr>
          <w:szCs w:val="28"/>
        </w:rPr>
        <w:t xml:space="preserve"> в таблице </w:t>
      </w:r>
      <w:r w:rsidR="00531B98" w:rsidRPr="007945D4">
        <w:rPr>
          <w:szCs w:val="28"/>
        </w:rPr>
        <w:t>2</w:t>
      </w:r>
      <w:r w:rsidR="009E61C8" w:rsidRPr="007945D4">
        <w:rPr>
          <w:szCs w:val="28"/>
        </w:rPr>
        <w:t>:</w:t>
      </w:r>
    </w:p>
    <w:p w:rsidR="00924365" w:rsidRPr="007945D4" w:rsidRDefault="009E61C8" w:rsidP="00322F86">
      <w:pPr>
        <w:spacing w:line="240" w:lineRule="auto"/>
        <w:jc w:val="right"/>
        <w:rPr>
          <w:sz w:val="18"/>
          <w:szCs w:val="18"/>
        </w:rPr>
      </w:pPr>
      <w:r w:rsidRPr="007945D4">
        <w:rPr>
          <w:sz w:val="18"/>
          <w:szCs w:val="18"/>
        </w:rPr>
        <w:t>Таблица</w:t>
      </w:r>
      <w:r w:rsidR="00531B98" w:rsidRPr="007945D4">
        <w:rPr>
          <w:sz w:val="18"/>
          <w:szCs w:val="18"/>
        </w:rPr>
        <w:t xml:space="preserve"> 2</w:t>
      </w:r>
      <w:r w:rsidRPr="007945D4">
        <w:rPr>
          <w:sz w:val="18"/>
          <w:szCs w:val="18"/>
        </w:rPr>
        <w:t xml:space="preserve"> </w:t>
      </w:r>
    </w:p>
    <w:p w:rsidR="00E76FDE" w:rsidRPr="007945D4" w:rsidRDefault="009E61C8" w:rsidP="00322F86">
      <w:pPr>
        <w:spacing w:line="240" w:lineRule="auto"/>
        <w:jc w:val="right"/>
        <w:rPr>
          <w:sz w:val="18"/>
          <w:szCs w:val="18"/>
        </w:rPr>
      </w:pPr>
      <w:r w:rsidRPr="007945D4">
        <w:rPr>
          <w:sz w:val="18"/>
          <w:szCs w:val="18"/>
        </w:rPr>
        <w:t>(тысяч рублей)</w:t>
      </w:r>
    </w:p>
    <w:tbl>
      <w:tblPr>
        <w:tblW w:w="0" w:type="auto"/>
        <w:tblLook w:val="04A0" w:firstRow="1" w:lastRow="0" w:firstColumn="1" w:lastColumn="0" w:noHBand="0" w:noVBand="1"/>
      </w:tblPr>
      <w:tblGrid>
        <w:gridCol w:w="2753"/>
        <w:gridCol w:w="1975"/>
        <w:gridCol w:w="1768"/>
        <w:gridCol w:w="1224"/>
        <w:gridCol w:w="1768"/>
      </w:tblGrid>
      <w:tr w:rsidR="00737BBE" w:rsidRPr="00737BBE" w:rsidTr="00737BBE">
        <w:trPr>
          <w:trHeight w:val="94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Наименование вида/подвида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Утвержденные бюджетные назначения на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Доля в общем объеме поступивших доходов</w:t>
            </w:r>
          </w:p>
        </w:tc>
      </w:tr>
      <w:tr w:rsidR="00737BBE" w:rsidRPr="00737BBE" w:rsidTr="00737BB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5</w:t>
            </w:r>
          </w:p>
        </w:tc>
      </w:tr>
      <w:tr w:rsidR="00737BBE" w:rsidRPr="00737BBE" w:rsidTr="00D7361F">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b/>
                <w:bCs/>
                <w:color w:val="000000"/>
                <w:sz w:val="18"/>
                <w:szCs w:val="18"/>
              </w:rPr>
            </w:pPr>
            <w:r w:rsidRPr="00737BBE">
              <w:rPr>
                <w:b/>
                <w:bCs/>
                <w:color w:val="000000"/>
                <w:sz w:val="18"/>
                <w:szCs w:val="18"/>
              </w:rPr>
              <w:t>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757 532,30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590 254,23</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77,92</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33,62</w:t>
            </w:r>
          </w:p>
        </w:tc>
      </w:tr>
      <w:tr w:rsidR="00737BBE" w:rsidRPr="00737BBE" w:rsidTr="00737BBE">
        <w:trPr>
          <w:trHeight w:val="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622 199,90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487 739,58</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78,39</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27,78</w:t>
            </w:r>
          </w:p>
        </w:tc>
      </w:tr>
      <w:tr w:rsidR="00737BBE" w:rsidRPr="00737BBE" w:rsidTr="00737BBE">
        <w:trPr>
          <w:trHeight w:val="4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Налоги на товары (работы, услуги), реализуемые на территории РФ</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3 286,70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2 811,72</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85,55</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0,16</w:t>
            </w:r>
          </w:p>
        </w:tc>
      </w:tr>
      <w:tr w:rsidR="00737BBE" w:rsidRPr="00737BBE" w:rsidTr="00D7361F">
        <w:trPr>
          <w:trHeight w:val="2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89 798,80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74 811,50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83,31</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4,26</w:t>
            </w:r>
          </w:p>
        </w:tc>
      </w:tr>
      <w:tr w:rsidR="00737BBE" w:rsidRPr="00737BBE" w:rsidTr="00D7361F">
        <w:trPr>
          <w:trHeight w:val="1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Налоги на имущество</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38 965,70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22 935,52</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58,86</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1,31</w:t>
            </w:r>
          </w:p>
        </w:tc>
      </w:tr>
      <w:tr w:rsidR="00737BBE" w:rsidRPr="00737BBE" w:rsidTr="00D7361F">
        <w:trPr>
          <w:trHeight w:val="2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3 281,20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1 955,91</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59,61</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0,11</w:t>
            </w:r>
          </w:p>
        </w:tc>
      </w:tr>
      <w:tr w:rsidR="00737BBE" w:rsidRPr="00737BBE" w:rsidTr="00D7361F">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b/>
                <w:bCs/>
                <w:color w:val="000000"/>
                <w:sz w:val="18"/>
                <w:szCs w:val="18"/>
              </w:rPr>
            </w:pPr>
            <w:r w:rsidRPr="00737BBE">
              <w:rPr>
                <w:b/>
                <w:bCs/>
                <w:color w:val="000000"/>
                <w:sz w:val="18"/>
                <w:szCs w:val="18"/>
              </w:rPr>
              <w:t>Неналоговые,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127 084,20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68 474,38</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53,88</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3,90</w:t>
            </w:r>
          </w:p>
        </w:tc>
      </w:tr>
      <w:tr w:rsidR="00737BBE" w:rsidRPr="00737BBE" w:rsidTr="00737BBE">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79 382,90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55 466,95</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69,87</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3,16</w:t>
            </w:r>
          </w:p>
        </w:tc>
      </w:tr>
      <w:tr w:rsidR="00737BBE" w:rsidRPr="00737BBE" w:rsidTr="00737BBE">
        <w:trPr>
          <w:trHeight w:val="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411,6</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486,19</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118,12</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0,03</w:t>
            </w:r>
          </w:p>
        </w:tc>
      </w:tr>
      <w:tr w:rsidR="00737BBE" w:rsidRPr="00737BBE" w:rsidTr="00737BBE">
        <w:trPr>
          <w:trHeight w:val="5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432,30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413,19</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95,58</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0,02</w:t>
            </w:r>
          </w:p>
        </w:tc>
      </w:tr>
      <w:tr w:rsidR="00737BBE" w:rsidRPr="00737BBE" w:rsidTr="00737BBE">
        <w:trPr>
          <w:trHeight w:val="6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10 165,90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8 186,92</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80,53</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0,47</w:t>
            </w:r>
          </w:p>
        </w:tc>
      </w:tr>
      <w:tr w:rsidR="00737BBE" w:rsidRPr="00737BBE" w:rsidTr="00D7361F">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36 691,50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3 818,67</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10,41</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0,22</w:t>
            </w:r>
          </w:p>
        </w:tc>
      </w:tr>
      <w:tr w:rsidR="00737BBE" w:rsidRPr="00737BBE" w:rsidTr="00737BBE">
        <w:trPr>
          <w:trHeight w:val="2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color w:val="000000"/>
                <w:sz w:val="18"/>
                <w:szCs w:val="18"/>
              </w:rPr>
            </w:pPr>
            <w:r w:rsidRPr="00737BBE">
              <w:rPr>
                <w:color w:val="000000"/>
                <w:sz w:val="18"/>
                <w:szCs w:val="18"/>
              </w:rPr>
              <w:t>Прочие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102,46</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color w:val="000000"/>
                <w:sz w:val="18"/>
                <w:szCs w:val="18"/>
              </w:rPr>
            </w:pPr>
            <w:r w:rsidRPr="00737BBE">
              <w:rPr>
                <w:color w:val="000000"/>
                <w:sz w:val="18"/>
                <w:szCs w:val="18"/>
              </w:rPr>
              <w:t>0,01</w:t>
            </w:r>
          </w:p>
        </w:tc>
      </w:tr>
      <w:tr w:rsidR="00737BBE" w:rsidRPr="00737BBE" w:rsidTr="00737BBE">
        <w:trPr>
          <w:trHeight w:val="2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left"/>
              <w:rPr>
                <w:b/>
                <w:bCs/>
                <w:color w:val="000000"/>
                <w:sz w:val="18"/>
                <w:szCs w:val="18"/>
              </w:rPr>
            </w:pPr>
            <w:r w:rsidRPr="00737BBE">
              <w:rPr>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1 819 308,90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1 097 005,03</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60,30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62,48</w:t>
            </w:r>
          </w:p>
        </w:tc>
      </w:tr>
      <w:tr w:rsidR="00737BBE" w:rsidRPr="00737BBE" w:rsidTr="00737BB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2 703 925,40</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1 755 733,64</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64,93</w:t>
            </w:r>
          </w:p>
        </w:tc>
        <w:tc>
          <w:tcPr>
            <w:tcW w:w="0" w:type="auto"/>
            <w:tcBorders>
              <w:top w:val="nil"/>
              <w:left w:val="nil"/>
              <w:bottom w:val="single" w:sz="4" w:space="0" w:color="auto"/>
              <w:right w:val="single" w:sz="4" w:space="0" w:color="auto"/>
            </w:tcBorders>
            <w:shd w:val="clear" w:color="auto" w:fill="auto"/>
            <w:noWrap/>
            <w:vAlign w:val="center"/>
            <w:hideMark/>
          </w:tcPr>
          <w:p w:rsidR="00737BBE" w:rsidRPr="00737BBE" w:rsidRDefault="00737BBE" w:rsidP="00737BBE">
            <w:pPr>
              <w:spacing w:line="240" w:lineRule="auto"/>
              <w:ind w:firstLine="0"/>
              <w:jc w:val="center"/>
              <w:rPr>
                <w:b/>
                <w:bCs/>
                <w:color w:val="000000"/>
                <w:sz w:val="18"/>
                <w:szCs w:val="18"/>
              </w:rPr>
            </w:pPr>
            <w:r w:rsidRPr="00737BBE">
              <w:rPr>
                <w:b/>
                <w:bCs/>
                <w:color w:val="000000"/>
                <w:sz w:val="18"/>
                <w:szCs w:val="18"/>
              </w:rPr>
              <w:t>х</w:t>
            </w:r>
          </w:p>
        </w:tc>
      </w:tr>
    </w:tbl>
    <w:p w:rsidR="006444A0" w:rsidRPr="007945D4" w:rsidRDefault="001E2A19" w:rsidP="006444A0">
      <w:pPr>
        <w:spacing w:line="240" w:lineRule="auto"/>
        <w:ind w:firstLine="720"/>
      </w:pPr>
      <w:r w:rsidRPr="007945D4">
        <w:t xml:space="preserve">Поступление налоговых и неналоговых доходов </w:t>
      </w:r>
      <w:r w:rsidR="00DF4B7F" w:rsidRPr="007945D4">
        <w:t xml:space="preserve">за отчетный период </w:t>
      </w:r>
      <w:r w:rsidRPr="007945D4">
        <w:t xml:space="preserve">обеспечено на уровне </w:t>
      </w:r>
      <w:r w:rsidR="00737BBE" w:rsidRPr="007945D4">
        <w:t>74,46%</w:t>
      </w:r>
      <w:r w:rsidR="00C26CFC" w:rsidRPr="007945D4">
        <w:t xml:space="preserve"> к запланированным </w:t>
      </w:r>
      <w:r w:rsidR="000C7CC3" w:rsidRPr="007945D4">
        <w:t>показателям</w:t>
      </w:r>
      <w:r w:rsidR="00C26CFC" w:rsidRPr="007945D4">
        <w:t xml:space="preserve"> и является приемлемым для данного отчетного периода.</w:t>
      </w:r>
    </w:p>
    <w:p w:rsidR="00737BBE" w:rsidRPr="007945D4" w:rsidRDefault="00737BBE" w:rsidP="00737BBE">
      <w:pPr>
        <w:spacing w:line="240" w:lineRule="auto"/>
        <w:ind w:firstLine="720"/>
      </w:pPr>
      <w:r w:rsidRPr="007945D4">
        <w:t>По видам доходов отмечено их исполнение к плановым показателям в интервале от 53,88% до 77,92%.</w:t>
      </w:r>
    </w:p>
    <w:p w:rsidR="00DF4B7F" w:rsidRPr="007945D4" w:rsidRDefault="00DF4B7F" w:rsidP="006444A0">
      <w:pPr>
        <w:spacing w:line="240" w:lineRule="auto"/>
        <w:ind w:firstLine="720"/>
      </w:pPr>
      <w:r w:rsidRPr="007945D4">
        <w:t xml:space="preserve">По </w:t>
      </w:r>
      <w:r w:rsidR="00737BBE" w:rsidRPr="007945D4">
        <w:t xml:space="preserve">подвидам </w:t>
      </w:r>
      <w:r w:rsidRPr="007945D4">
        <w:t xml:space="preserve">доходов отмечено их исполнение к плановым показателям в интервале от </w:t>
      </w:r>
      <w:r w:rsidR="00737BBE" w:rsidRPr="007945D4">
        <w:t>10,41%</w:t>
      </w:r>
      <w:r w:rsidRPr="007945D4">
        <w:t xml:space="preserve"> до </w:t>
      </w:r>
      <w:r w:rsidR="00737BBE" w:rsidRPr="007945D4">
        <w:t>118,12%</w:t>
      </w:r>
      <w:r w:rsidR="000820BC" w:rsidRPr="007945D4">
        <w:t>.</w:t>
      </w:r>
    </w:p>
    <w:p w:rsidR="000820BC" w:rsidRPr="00584E65" w:rsidRDefault="000820BC" w:rsidP="000820BC">
      <w:pPr>
        <w:spacing w:line="240" w:lineRule="auto"/>
        <w:ind w:firstLine="720"/>
      </w:pPr>
      <w:r w:rsidRPr="007945D4">
        <w:t>Контрольно-счетн</w:t>
      </w:r>
      <w:r w:rsidR="000C613B" w:rsidRPr="007945D4">
        <w:t xml:space="preserve">ая палата </w:t>
      </w:r>
      <w:r w:rsidRPr="007945D4">
        <w:t>обращает внимание на тот факт, что плановые показатели бюджета на 202</w:t>
      </w:r>
      <w:r w:rsidR="00737BBE" w:rsidRPr="007945D4">
        <w:t>3</w:t>
      </w:r>
      <w:r w:rsidRPr="007945D4">
        <w:t xml:space="preserve"> год </w:t>
      </w:r>
      <w:r w:rsidR="000C613B" w:rsidRPr="007945D4">
        <w:t xml:space="preserve">с учетом фактически сложившихся значений на отчетную дату не откорректированы </w:t>
      </w:r>
      <w:r w:rsidRPr="007945D4">
        <w:t xml:space="preserve">в части отражения </w:t>
      </w:r>
      <w:r w:rsidR="00737BBE" w:rsidRPr="007945D4">
        <w:t>доходов от поступления п</w:t>
      </w:r>
      <w:r w:rsidR="00737BBE" w:rsidRPr="00737BBE">
        <w:t>латеж</w:t>
      </w:r>
      <w:r w:rsidR="00737BBE" w:rsidRPr="007945D4">
        <w:t>ей</w:t>
      </w:r>
      <w:r w:rsidR="00737BBE" w:rsidRPr="00737BBE">
        <w:t xml:space="preserve"> при пользовании природными ресурсами</w:t>
      </w:r>
      <w:r w:rsidR="00737BBE" w:rsidRPr="007945D4">
        <w:t xml:space="preserve">. </w:t>
      </w:r>
    </w:p>
    <w:p w:rsidR="00ED5669" w:rsidRPr="007945D4" w:rsidRDefault="000820BC" w:rsidP="00ED5669">
      <w:pPr>
        <w:spacing w:line="240" w:lineRule="auto"/>
        <w:ind w:firstLine="720"/>
      </w:pPr>
      <w:r w:rsidRPr="007945D4">
        <w:t>П</w:t>
      </w:r>
      <w:r w:rsidR="00A745FD" w:rsidRPr="007945D4">
        <w:t xml:space="preserve">о </w:t>
      </w:r>
      <w:r w:rsidR="00A77F1F" w:rsidRPr="007945D4">
        <w:t>показател</w:t>
      </w:r>
      <w:r w:rsidR="00A745FD" w:rsidRPr="007945D4">
        <w:t xml:space="preserve">ю «Прочие неналоговые доходы» </w:t>
      </w:r>
      <w:r w:rsidR="003A5014" w:rsidRPr="007945D4">
        <w:t xml:space="preserve">при нулевых запланированных показателях </w:t>
      </w:r>
      <w:r w:rsidR="00A745FD" w:rsidRPr="007945D4">
        <w:t xml:space="preserve">отражено поступление </w:t>
      </w:r>
      <w:r w:rsidR="003A5014" w:rsidRPr="007945D4">
        <w:t xml:space="preserve">доходов </w:t>
      </w:r>
      <w:r w:rsidR="00A745FD" w:rsidRPr="007945D4">
        <w:t xml:space="preserve">в размере </w:t>
      </w:r>
      <w:r w:rsidR="00737BBE" w:rsidRPr="007945D4">
        <w:t>102,46</w:t>
      </w:r>
      <w:r w:rsidR="00A745FD" w:rsidRPr="007945D4">
        <w:t xml:space="preserve"> </w:t>
      </w:r>
      <w:r w:rsidR="00A745FD" w:rsidRPr="007945D4">
        <w:lastRenderedPageBreak/>
        <w:t>тысяч рублей</w:t>
      </w:r>
      <w:r w:rsidR="00906354" w:rsidRPr="007945D4">
        <w:t xml:space="preserve">, что </w:t>
      </w:r>
      <w:r w:rsidR="00ED5669" w:rsidRPr="007945D4">
        <w:t>обусловлен</w:t>
      </w:r>
      <w:r w:rsidR="00A745FD" w:rsidRPr="007945D4">
        <w:t xml:space="preserve">о увеличением сумм по </w:t>
      </w:r>
      <w:r w:rsidR="00ED5669" w:rsidRPr="007945D4">
        <w:t>невыясненны</w:t>
      </w:r>
      <w:r w:rsidR="00A745FD" w:rsidRPr="007945D4">
        <w:t xml:space="preserve">м поступлениям, которые </w:t>
      </w:r>
      <w:r w:rsidR="00AF2AC5" w:rsidRPr="007945D4">
        <w:t>подлежат</w:t>
      </w:r>
      <w:r w:rsidR="00A745FD" w:rsidRPr="007945D4">
        <w:t xml:space="preserve"> уточн</w:t>
      </w:r>
      <w:r w:rsidR="00AF2AC5" w:rsidRPr="007945D4">
        <w:t>ен</w:t>
      </w:r>
      <w:r w:rsidR="000C613B" w:rsidRPr="007945D4">
        <w:t>и</w:t>
      </w:r>
      <w:r w:rsidR="00AF2AC5" w:rsidRPr="007945D4">
        <w:t>ю</w:t>
      </w:r>
      <w:r w:rsidR="00A745FD" w:rsidRPr="007945D4">
        <w:t xml:space="preserve">. </w:t>
      </w:r>
    </w:p>
    <w:p w:rsidR="00C26CFC" w:rsidRPr="007945D4" w:rsidRDefault="00C26CFC" w:rsidP="001F4D8E">
      <w:pPr>
        <w:spacing w:line="240" w:lineRule="auto"/>
        <w:ind w:firstLine="708"/>
        <w:rPr>
          <w:szCs w:val="28"/>
        </w:rPr>
      </w:pPr>
      <w:r w:rsidRPr="007945D4">
        <w:rPr>
          <w:szCs w:val="28"/>
        </w:rPr>
        <w:t xml:space="preserve">Процент исполнения </w:t>
      </w:r>
      <w:r w:rsidR="00C61674" w:rsidRPr="007945D4">
        <w:rPr>
          <w:szCs w:val="28"/>
        </w:rPr>
        <w:t xml:space="preserve">по </w:t>
      </w:r>
      <w:r w:rsidRPr="007945D4">
        <w:rPr>
          <w:szCs w:val="28"/>
        </w:rPr>
        <w:t>безвозмездны</w:t>
      </w:r>
      <w:r w:rsidR="00C61674" w:rsidRPr="007945D4">
        <w:rPr>
          <w:szCs w:val="28"/>
        </w:rPr>
        <w:t>м</w:t>
      </w:r>
      <w:r w:rsidRPr="007945D4">
        <w:rPr>
          <w:szCs w:val="28"/>
        </w:rPr>
        <w:t xml:space="preserve"> поступлени</w:t>
      </w:r>
      <w:r w:rsidR="00C61674" w:rsidRPr="007945D4">
        <w:rPr>
          <w:szCs w:val="28"/>
        </w:rPr>
        <w:t>ям</w:t>
      </w:r>
      <w:r w:rsidRPr="007945D4">
        <w:rPr>
          <w:szCs w:val="28"/>
        </w:rPr>
        <w:t xml:space="preserve"> в отчетном периоде в отношении запланированных ассигнований составил </w:t>
      </w:r>
      <w:r w:rsidR="000C613B" w:rsidRPr="007945D4">
        <w:rPr>
          <w:szCs w:val="28"/>
        </w:rPr>
        <w:t>6</w:t>
      </w:r>
      <w:r w:rsidR="006E798A" w:rsidRPr="007945D4">
        <w:rPr>
          <w:szCs w:val="28"/>
        </w:rPr>
        <w:t>0,30%</w:t>
      </w:r>
      <w:r w:rsidR="00531B98" w:rsidRPr="007945D4">
        <w:rPr>
          <w:szCs w:val="28"/>
        </w:rPr>
        <w:t xml:space="preserve"> (таблица 3</w:t>
      </w:r>
      <w:r w:rsidR="001F4D8E" w:rsidRPr="007945D4">
        <w:rPr>
          <w:szCs w:val="28"/>
        </w:rPr>
        <w:t xml:space="preserve">). </w:t>
      </w:r>
    </w:p>
    <w:p w:rsidR="00924365" w:rsidRPr="007945D4" w:rsidRDefault="00453217" w:rsidP="00960288">
      <w:pPr>
        <w:spacing w:line="240" w:lineRule="auto"/>
        <w:ind w:firstLine="708"/>
        <w:jc w:val="right"/>
        <w:rPr>
          <w:sz w:val="18"/>
          <w:szCs w:val="18"/>
        </w:rPr>
      </w:pPr>
      <w:r w:rsidRPr="007945D4">
        <w:rPr>
          <w:sz w:val="18"/>
          <w:szCs w:val="18"/>
        </w:rPr>
        <w:t xml:space="preserve">Таблица </w:t>
      </w:r>
      <w:r w:rsidR="00531B98" w:rsidRPr="007945D4">
        <w:rPr>
          <w:sz w:val="18"/>
          <w:szCs w:val="18"/>
        </w:rPr>
        <w:t>3</w:t>
      </w:r>
      <w:r w:rsidRPr="007945D4">
        <w:rPr>
          <w:sz w:val="18"/>
          <w:szCs w:val="18"/>
        </w:rPr>
        <w:t xml:space="preserve"> </w:t>
      </w:r>
    </w:p>
    <w:p w:rsidR="00453217" w:rsidRPr="007945D4" w:rsidRDefault="00453217" w:rsidP="00960288">
      <w:pPr>
        <w:spacing w:line="240" w:lineRule="auto"/>
        <w:ind w:firstLine="708"/>
        <w:jc w:val="right"/>
        <w:rPr>
          <w:sz w:val="18"/>
          <w:szCs w:val="18"/>
        </w:rPr>
      </w:pPr>
      <w:r w:rsidRPr="007945D4">
        <w:rPr>
          <w:sz w:val="18"/>
          <w:szCs w:val="18"/>
        </w:rPr>
        <w:t>(тысяч рублей)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978"/>
        <w:gridCol w:w="1771"/>
        <w:gridCol w:w="1224"/>
        <w:gridCol w:w="1770"/>
      </w:tblGrid>
      <w:tr w:rsidR="006E798A" w:rsidRPr="006E798A" w:rsidTr="004F4EC8">
        <w:trPr>
          <w:trHeight w:val="971"/>
        </w:trPr>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Наименование источника поступлений</w:t>
            </w:r>
          </w:p>
        </w:tc>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Утвержденные бюджетные назначения на 2023 год</w:t>
            </w:r>
          </w:p>
        </w:tc>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Показатели исполнения бюджета на отчетную дату</w:t>
            </w:r>
          </w:p>
        </w:tc>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 исполнения</w:t>
            </w:r>
          </w:p>
        </w:tc>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Доля в общем объеме поступивших доходов</w:t>
            </w:r>
          </w:p>
        </w:tc>
      </w:tr>
      <w:tr w:rsidR="006E798A" w:rsidRPr="006E798A" w:rsidTr="004F4EC8">
        <w:trPr>
          <w:trHeight w:val="315"/>
        </w:trPr>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1</w:t>
            </w:r>
          </w:p>
        </w:tc>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2</w:t>
            </w:r>
          </w:p>
        </w:tc>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3</w:t>
            </w:r>
          </w:p>
        </w:tc>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4</w:t>
            </w:r>
          </w:p>
        </w:tc>
        <w:tc>
          <w:tcPr>
            <w:tcW w:w="0" w:type="auto"/>
            <w:shd w:val="clear" w:color="auto" w:fill="auto"/>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5</w:t>
            </w:r>
          </w:p>
        </w:tc>
      </w:tr>
      <w:tr w:rsidR="006E798A" w:rsidRPr="006E798A" w:rsidTr="004F4EC8">
        <w:trPr>
          <w:trHeight w:val="315"/>
        </w:trPr>
        <w:tc>
          <w:tcPr>
            <w:tcW w:w="0" w:type="auto"/>
            <w:shd w:val="clear" w:color="auto" w:fill="auto"/>
            <w:noWrap/>
            <w:vAlign w:val="center"/>
            <w:hideMark/>
          </w:tcPr>
          <w:p w:rsidR="006E798A" w:rsidRPr="006E798A" w:rsidRDefault="006E798A" w:rsidP="006E798A">
            <w:pPr>
              <w:spacing w:line="240" w:lineRule="auto"/>
              <w:ind w:firstLine="0"/>
              <w:jc w:val="left"/>
              <w:rPr>
                <w:color w:val="000000"/>
                <w:sz w:val="18"/>
                <w:szCs w:val="18"/>
              </w:rPr>
            </w:pPr>
            <w:r w:rsidRPr="006E798A">
              <w:rPr>
                <w:color w:val="000000"/>
                <w:sz w:val="18"/>
                <w:szCs w:val="18"/>
              </w:rPr>
              <w:t>Дотации</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17 615,40</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17 615,40</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100,00</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1,61</w:t>
            </w:r>
          </w:p>
        </w:tc>
      </w:tr>
      <w:tr w:rsidR="006E798A" w:rsidRPr="006E798A" w:rsidTr="004F4EC8">
        <w:trPr>
          <w:trHeight w:val="315"/>
        </w:trPr>
        <w:tc>
          <w:tcPr>
            <w:tcW w:w="0" w:type="auto"/>
            <w:shd w:val="clear" w:color="auto" w:fill="auto"/>
            <w:noWrap/>
            <w:vAlign w:val="center"/>
            <w:hideMark/>
          </w:tcPr>
          <w:p w:rsidR="006E798A" w:rsidRPr="006E798A" w:rsidRDefault="006E798A" w:rsidP="006E798A">
            <w:pPr>
              <w:spacing w:line="240" w:lineRule="auto"/>
              <w:ind w:firstLine="0"/>
              <w:jc w:val="left"/>
              <w:rPr>
                <w:color w:val="000000"/>
                <w:sz w:val="18"/>
                <w:szCs w:val="18"/>
              </w:rPr>
            </w:pPr>
            <w:r w:rsidRPr="006E798A">
              <w:rPr>
                <w:color w:val="000000"/>
                <w:sz w:val="18"/>
                <w:szCs w:val="18"/>
              </w:rPr>
              <w:t>Субсидии</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433 834,60</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235 147,77</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54,20</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21,44</w:t>
            </w:r>
          </w:p>
        </w:tc>
      </w:tr>
      <w:tr w:rsidR="006E798A" w:rsidRPr="006E798A" w:rsidTr="004F4EC8">
        <w:trPr>
          <w:trHeight w:val="315"/>
        </w:trPr>
        <w:tc>
          <w:tcPr>
            <w:tcW w:w="0" w:type="auto"/>
            <w:shd w:val="clear" w:color="auto" w:fill="auto"/>
            <w:noWrap/>
            <w:vAlign w:val="center"/>
            <w:hideMark/>
          </w:tcPr>
          <w:p w:rsidR="006E798A" w:rsidRPr="006E798A" w:rsidRDefault="006E798A" w:rsidP="006E798A">
            <w:pPr>
              <w:spacing w:line="240" w:lineRule="auto"/>
              <w:ind w:firstLine="0"/>
              <w:jc w:val="left"/>
              <w:rPr>
                <w:color w:val="000000"/>
                <w:sz w:val="18"/>
                <w:szCs w:val="18"/>
              </w:rPr>
            </w:pPr>
            <w:r w:rsidRPr="006E798A">
              <w:rPr>
                <w:color w:val="000000"/>
                <w:sz w:val="18"/>
                <w:szCs w:val="18"/>
              </w:rPr>
              <w:t>Субвенции</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1 038 672,50</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778 175,63</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74,92</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70,94</w:t>
            </w:r>
          </w:p>
        </w:tc>
      </w:tr>
      <w:tr w:rsidR="006E798A" w:rsidRPr="006E798A" w:rsidTr="004F4EC8">
        <w:trPr>
          <w:trHeight w:val="352"/>
        </w:trPr>
        <w:tc>
          <w:tcPr>
            <w:tcW w:w="0" w:type="auto"/>
            <w:shd w:val="clear" w:color="auto" w:fill="auto"/>
            <w:vAlign w:val="center"/>
            <w:hideMark/>
          </w:tcPr>
          <w:p w:rsidR="006E798A" w:rsidRPr="006E798A" w:rsidRDefault="006E798A" w:rsidP="006E798A">
            <w:pPr>
              <w:spacing w:line="240" w:lineRule="auto"/>
              <w:ind w:firstLine="0"/>
              <w:jc w:val="left"/>
              <w:rPr>
                <w:color w:val="000000"/>
                <w:sz w:val="18"/>
                <w:szCs w:val="18"/>
              </w:rPr>
            </w:pPr>
            <w:r w:rsidRPr="006E798A">
              <w:rPr>
                <w:color w:val="000000"/>
                <w:sz w:val="18"/>
                <w:szCs w:val="18"/>
              </w:rPr>
              <w:t>Межбюджетные трансферты</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329 186,60</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66 037,19</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20,06</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6,02</w:t>
            </w:r>
          </w:p>
        </w:tc>
      </w:tr>
      <w:tr w:rsidR="006E798A" w:rsidRPr="006E798A" w:rsidTr="004F4EC8">
        <w:trPr>
          <w:trHeight w:val="682"/>
        </w:trPr>
        <w:tc>
          <w:tcPr>
            <w:tcW w:w="0" w:type="auto"/>
            <w:shd w:val="clear" w:color="auto" w:fill="auto"/>
            <w:vAlign w:val="center"/>
            <w:hideMark/>
          </w:tcPr>
          <w:p w:rsidR="006E798A" w:rsidRPr="006E798A" w:rsidRDefault="006E798A" w:rsidP="006E798A">
            <w:pPr>
              <w:spacing w:line="240" w:lineRule="auto"/>
              <w:ind w:firstLine="0"/>
              <w:jc w:val="left"/>
              <w:rPr>
                <w:color w:val="000000"/>
                <w:sz w:val="18"/>
                <w:szCs w:val="18"/>
              </w:rPr>
            </w:pPr>
            <w:r w:rsidRPr="006E798A">
              <w:rPr>
                <w:color w:val="000000"/>
                <w:sz w:val="18"/>
                <w:szCs w:val="18"/>
              </w:rPr>
              <w:t>Возврат остатков субсидий, субвенций и иных межбюджетных трансфертов, имеющих целевое назначение</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-0,2</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29,04</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-14520,00</w:t>
            </w:r>
          </w:p>
        </w:tc>
        <w:tc>
          <w:tcPr>
            <w:tcW w:w="0" w:type="auto"/>
            <w:shd w:val="clear" w:color="auto" w:fill="auto"/>
            <w:noWrap/>
            <w:vAlign w:val="center"/>
            <w:hideMark/>
          </w:tcPr>
          <w:p w:rsidR="006E798A" w:rsidRPr="006E798A" w:rsidRDefault="006E798A" w:rsidP="006E798A">
            <w:pPr>
              <w:spacing w:line="240" w:lineRule="auto"/>
              <w:ind w:firstLine="0"/>
              <w:jc w:val="center"/>
              <w:rPr>
                <w:color w:val="000000"/>
                <w:sz w:val="18"/>
                <w:szCs w:val="18"/>
              </w:rPr>
            </w:pPr>
            <w:r w:rsidRPr="006E798A">
              <w:rPr>
                <w:color w:val="000000"/>
                <w:sz w:val="18"/>
                <w:szCs w:val="18"/>
              </w:rPr>
              <w:t>0,00</w:t>
            </w:r>
          </w:p>
        </w:tc>
      </w:tr>
      <w:tr w:rsidR="006E798A" w:rsidRPr="006E798A" w:rsidTr="004F4EC8">
        <w:trPr>
          <w:trHeight w:val="315"/>
        </w:trPr>
        <w:tc>
          <w:tcPr>
            <w:tcW w:w="0" w:type="auto"/>
            <w:shd w:val="clear" w:color="auto" w:fill="auto"/>
            <w:noWrap/>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ИТОГО</w:t>
            </w:r>
          </w:p>
        </w:tc>
        <w:tc>
          <w:tcPr>
            <w:tcW w:w="0" w:type="auto"/>
            <w:shd w:val="clear" w:color="auto" w:fill="auto"/>
            <w:noWrap/>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1 819 308,90</w:t>
            </w:r>
          </w:p>
        </w:tc>
        <w:tc>
          <w:tcPr>
            <w:tcW w:w="0" w:type="auto"/>
            <w:shd w:val="clear" w:color="auto" w:fill="auto"/>
            <w:noWrap/>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1 097 005,03</w:t>
            </w:r>
          </w:p>
        </w:tc>
        <w:tc>
          <w:tcPr>
            <w:tcW w:w="0" w:type="auto"/>
            <w:shd w:val="clear" w:color="auto" w:fill="auto"/>
            <w:noWrap/>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60,30</w:t>
            </w:r>
          </w:p>
        </w:tc>
        <w:tc>
          <w:tcPr>
            <w:tcW w:w="0" w:type="auto"/>
            <w:shd w:val="clear" w:color="auto" w:fill="auto"/>
            <w:noWrap/>
            <w:vAlign w:val="center"/>
            <w:hideMark/>
          </w:tcPr>
          <w:p w:rsidR="006E798A" w:rsidRPr="006E798A" w:rsidRDefault="006E798A" w:rsidP="006E798A">
            <w:pPr>
              <w:spacing w:line="240" w:lineRule="auto"/>
              <w:ind w:firstLine="0"/>
              <w:jc w:val="center"/>
              <w:rPr>
                <w:b/>
                <w:bCs/>
                <w:color w:val="000000"/>
                <w:sz w:val="18"/>
                <w:szCs w:val="18"/>
              </w:rPr>
            </w:pPr>
            <w:r w:rsidRPr="006E798A">
              <w:rPr>
                <w:b/>
                <w:bCs/>
                <w:color w:val="000000"/>
                <w:sz w:val="18"/>
                <w:szCs w:val="18"/>
              </w:rPr>
              <w:t>100,00</w:t>
            </w:r>
          </w:p>
        </w:tc>
      </w:tr>
    </w:tbl>
    <w:p w:rsidR="0005693B" w:rsidRPr="007945D4" w:rsidRDefault="0005693B" w:rsidP="006E798A">
      <w:pPr>
        <w:spacing w:line="240" w:lineRule="auto"/>
        <w:ind w:firstLine="0"/>
        <w:rPr>
          <w:sz w:val="18"/>
          <w:szCs w:val="18"/>
        </w:rPr>
      </w:pPr>
    </w:p>
    <w:p w:rsidR="001F4D8E" w:rsidRPr="007945D4" w:rsidRDefault="008A6AA6" w:rsidP="00974A24">
      <w:pPr>
        <w:spacing w:line="240" w:lineRule="auto"/>
        <w:rPr>
          <w:szCs w:val="28"/>
        </w:rPr>
      </w:pPr>
      <w:r w:rsidRPr="007945D4">
        <w:rPr>
          <w:szCs w:val="28"/>
        </w:rPr>
        <w:t>На 1 октября</w:t>
      </w:r>
      <w:r w:rsidR="001F4D8E" w:rsidRPr="007945D4">
        <w:rPr>
          <w:szCs w:val="28"/>
        </w:rPr>
        <w:t xml:space="preserve"> 202</w:t>
      </w:r>
      <w:r w:rsidR="006E798A" w:rsidRPr="007945D4">
        <w:rPr>
          <w:szCs w:val="28"/>
        </w:rPr>
        <w:t>3</w:t>
      </w:r>
      <w:r w:rsidR="00B27DE5" w:rsidRPr="007945D4">
        <w:rPr>
          <w:szCs w:val="28"/>
        </w:rPr>
        <w:t xml:space="preserve"> года </w:t>
      </w:r>
      <w:r w:rsidRPr="007945D4">
        <w:rPr>
          <w:szCs w:val="28"/>
        </w:rPr>
        <w:t xml:space="preserve">бюджету городского округа Анадырь из вышестоящего - окружного бюджета </w:t>
      </w:r>
      <w:r w:rsidR="00A94B0B" w:rsidRPr="007945D4">
        <w:rPr>
          <w:szCs w:val="28"/>
        </w:rPr>
        <w:t>предоставлен</w:t>
      </w:r>
      <w:r w:rsidR="00156EA0" w:rsidRPr="007945D4">
        <w:rPr>
          <w:szCs w:val="28"/>
        </w:rPr>
        <w:t>ы</w:t>
      </w:r>
      <w:r w:rsidR="00A94B0B" w:rsidRPr="007945D4">
        <w:rPr>
          <w:szCs w:val="28"/>
        </w:rPr>
        <w:t xml:space="preserve"> </w:t>
      </w:r>
      <w:r w:rsidR="00B27DE5" w:rsidRPr="007945D4">
        <w:rPr>
          <w:szCs w:val="28"/>
        </w:rPr>
        <w:t>дотаци</w:t>
      </w:r>
      <w:r w:rsidR="00156EA0" w:rsidRPr="007945D4">
        <w:rPr>
          <w:szCs w:val="28"/>
        </w:rPr>
        <w:t>и</w:t>
      </w:r>
      <w:r w:rsidR="00B27DE5" w:rsidRPr="007945D4">
        <w:rPr>
          <w:szCs w:val="28"/>
        </w:rPr>
        <w:t xml:space="preserve"> </w:t>
      </w:r>
      <w:r w:rsidR="00974A24" w:rsidRPr="007945D4">
        <w:rPr>
          <w:szCs w:val="28"/>
        </w:rPr>
        <w:t>(гранты) бюджетам городских округов за достижение показателей деятельности органов местного самоуправления</w:t>
      </w:r>
      <w:r w:rsidR="00156EA0" w:rsidRPr="007945D4">
        <w:rPr>
          <w:szCs w:val="28"/>
        </w:rPr>
        <w:t>. Исполнение за 9 месяцев 202</w:t>
      </w:r>
      <w:r w:rsidR="006E798A" w:rsidRPr="007945D4">
        <w:rPr>
          <w:szCs w:val="28"/>
        </w:rPr>
        <w:t>3</w:t>
      </w:r>
      <w:r w:rsidR="00156EA0" w:rsidRPr="007945D4">
        <w:rPr>
          <w:szCs w:val="28"/>
        </w:rPr>
        <w:t xml:space="preserve"> года сложилось</w:t>
      </w:r>
      <w:r w:rsidR="00CD49CF" w:rsidRPr="007945D4">
        <w:rPr>
          <w:szCs w:val="28"/>
        </w:rPr>
        <w:t xml:space="preserve"> </w:t>
      </w:r>
      <w:r w:rsidR="00974A24" w:rsidRPr="007945D4">
        <w:rPr>
          <w:szCs w:val="28"/>
        </w:rPr>
        <w:t xml:space="preserve">в объеме               </w:t>
      </w:r>
      <w:r w:rsidR="00974A24" w:rsidRPr="006E798A">
        <w:rPr>
          <w:szCs w:val="28"/>
        </w:rPr>
        <w:t>17 615,40</w:t>
      </w:r>
      <w:r w:rsidR="00CD49CF" w:rsidRPr="007945D4">
        <w:rPr>
          <w:szCs w:val="28"/>
        </w:rPr>
        <w:t xml:space="preserve"> </w:t>
      </w:r>
      <w:r w:rsidR="007672D5" w:rsidRPr="007945D4">
        <w:rPr>
          <w:szCs w:val="28"/>
        </w:rPr>
        <w:t>тысяч</w:t>
      </w:r>
      <w:r w:rsidRPr="007945D4">
        <w:rPr>
          <w:szCs w:val="28"/>
        </w:rPr>
        <w:t xml:space="preserve"> рублей</w:t>
      </w:r>
      <w:r w:rsidR="00CD49CF" w:rsidRPr="007945D4">
        <w:rPr>
          <w:szCs w:val="28"/>
        </w:rPr>
        <w:t>, или 100,0%</w:t>
      </w:r>
      <w:r w:rsidR="00974A24" w:rsidRPr="007945D4">
        <w:rPr>
          <w:szCs w:val="28"/>
        </w:rPr>
        <w:t>.</w:t>
      </w:r>
    </w:p>
    <w:p w:rsidR="00926DDB" w:rsidRPr="007945D4" w:rsidRDefault="001F4D8E" w:rsidP="00335465">
      <w:pPr>
        <w:spacing w:line="240" w:lineRule="auto"/>
        <w:ind w:firstLine="708"/>
        <w:rPr>
          <w:szCs w:val="28"/>
        </w:rPr>
      </w:pPr>
      <w:r w:rsidRPr="007945D4">
        <w:rPr>
          <w:szCs w:val="28"/>
        </w:rPr>
        <w:t xml:space="preserve">Субсидии </w:t>
      </w:r>
      <w:r w:rsidR="00885980" w:rsidRPr="007945D4">
        <w:rPr>
          <w:szCs w:val="28"/>
        </w:rPr>
        <w:t xml:space="preserve">бюджетам бюджетной системы Российской федерации (межбюджетные субсидии) </w:t>
      </w:r>
      <w:r w:rsidR="007F0F7E" w:rsidRPr="007945D4">
        <w:rPr>
          <w:szCs w:val="28"/>
        </w:rPr>
        <w:t>по итогам 9 месяцев 202</w:t>
      </w:r>
      <w:r w:rsidR="00974A24" w:rsidRPr="007945D4">
        <w:rPr>
          <w:szCs w:val="28"/>
        </w:rPr>
        <w:t>3</w:t>
      </w:r>
      <w:r w:rsidR="007F0F7E" w:rsidRPr="007945D4">
        <w:rPr>
          <w:szCs w:val="28"/>
        </w:rPr>
        <w:t xml:space="preserve"> года </w:t>
      </w:r>
      <w:r w:rsidRPr="007945D4">
        <w:rPr>
          <w:szCs w:val="28"/>
        </w:rPr>
        <w:t>зачислены</w:t>
      </w:r>
      <w:r w:rsidR="00861CB1" w:rsidRPr="007945D4">
        <w:rPr>
          <w:szCs w:val="28"/>
        </w:rPr>
        <w:t xml:space="preserve"> в сумме </w:t>
      </w:r>
      <w:r w:rsidR="00974A24" w:rsidRPr="006E798A">
        <w:rPr>
          <w:szCs w:val="28"/>
        </w:rPr>
        <w:t>235 147,77</w:t>
      </w:r>
      <w:r w:rsidR="00974A24" w:rsidRPr="007945D4">
        <w:rPr>
          <w:szCs w:val="28"/>
        </w:rPr>
        <w:t xml:space="preserve"> </w:t>
      </w:r>
      <w:r w:rsidR="00861CB1" w:rsidRPr="007945D4">
        <w:rPr>
          <w:szCs w:val="28"/>
        </w:rPr>
        <w:t>тысяч рублей</w:t>
      </w:r>
      <w:r w:rsidR="00335465" w:rsidRPr="007945D4">
        <w:rPr>
          <w:szCs w:val="28"/>
        </w:rPr>
        <w:t xml:space="preserve"> (</w:t>
      </w:r>
      <w:r w:rsidR="00A2747F" w:rsidRPr="007945D4">
        <w:rPr>
          <w:szCs w:val="28"/>
        </w:rPr>
        <w:t>5</w:t>
      </w:r>
      <w:r w:rsidR="00974A24" w:rsidRPr="007945D4">
        <w:rPr>
          <w:szCs w:val="28"/>
        </w:rPr>
        <w:t>4,20</w:t>
      </w:r>
      <w:r w:rsidR="00A2747F" w:rsidRPr="007945D4">
        <w:rPr>
          <w:szCs w:val="28"/>
        </w:rPr>
        <w:t>%</w:t>
      </w:r>
      <w:r w:rsidR="00335465" w:rsidRPr="007945D4">
        <w:rPr>
          <w:szCs w:val="28"/>
        </w:rPr>
        <w:t>)</w:t>
      </w:r>
      <w:r w:rsidR="00926DDB" w:rsidRPr="007945D4">
        <w:rPr>
          <w:szCs w:val="28"/>
        </w:rPr>
        <w:t>, в том числе:</w:t>
      </w:r>
    </w:p>
    <w:p w:rsidR="00D32834" w:rsidRPr="007945D4" w:rsidRDefault="0033213B" w:rsidP="00335465">
      <w:pPr>
        <w:spacing w:line="240" w:lineRule="auto"/>
        <w:ind w:firstLine="708"/>
        <w:rPr>
          <w:szCs w:val="28"/>
        </w:rPr>
      </w:pPr>
      <w:r w:rsidRPr="007945D4">
        <w:rPr>
          <w:szCs w:val="28"/>
        </w:rPr>
        <w:t xml:space="preserve">- на ликвидацию несанкционированных свалок в границах городов и наиболее опасных объектов накопленного экологического вреда окружающей среде </w:t>
      </w:r>
      <w:r w:rsidR="00D32834" w:rsidRPr="007945D4">
        <w:rPr>
          <w:szCs w:val="28"/>
        </w:rPr>
        <w:t xml:space="preserve">- </w:t>
      </w:r>
      <w:r w:rsidRPr="007945D4">
        <w:rPr>
          <w:szCs w:val="28"/>
        </w:rPr>
        <w:t>86 068,</w:t>
      </w:r>
      <w:r w:rsidR="003060ED" w:rsidRPr="007945D4">
        <w:rPr>
          <w:szCs w:val="28"/>
        </w:rPr>
        <w:t>60</w:t>
      </w:r>
      <w:r w:rsidR="00D32834" w:rsidRPr="007945D4">
        <w:rPr>
          <w:szCs w:val="28"/>
        </w:rPr>
        <w:t xml:space="preserve"> тысяч рублей (</w:t>
      </w:r>
      <w:r w:rsidRPr="007945D4">
        <w:rPr>
          <w:szCs w:val="28"/>
        </w:rPr>
        <w:t>36,45</w:t>
      </w:r>
      <w:r w:rsidR="00D32834" w:rsidRPr="007945D4">
        <w:rPr>
          <w:szCs w:val="28"/>
        </w:rPr>
        <w:t>%);</w:t>
      </w:r>
    </w:p>
    <w:p w:rsidR="00D32834" w:rsidRPr="007945D4" w:rsidRDefault="00D32834" w:rsidP="00335465">
      <w:pPr>
        <w:spacing w:line="240" w:lineRule="auto"/>
        <w:ind w:firstLine="708"/>
        <w:rPr>
          <w:szCs w:val="28"/>
        </w:rPr>
      </w:pPr>
      <w:r w:rsidRPr="007945D4">
        <w:rPr>
          <w:szCs w:val="28"/>
        </w:rPr>
        <w:t>-</w:t>
      </w:r>
      <w:r w:rsidRPr="007945D4">
        <w:t xml:space="preserve"> </w:t>
      </w:r>
      <w:r w:rsidR="0033213B" w:rsidRPr="007945D4">
        <w:rPr>
          <w:szCs w:val="28"/>
        </w:rPr>
        <w:t xml:space="preserve">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w:t>
      </w:r>
      <w:r w:rsidRPr="007945D4">
        <w:rPr>
          <w:szCs w:val="28"/>
        </w:rPr>
        <w:t xml:space="preserve">– </w:t>
      </w:r>
      <w:r w:rsidR="0033213B" w:rsidRPr="007945D4">
        <w:rPr>
          <w:szCs w:val="28"/>
        </w:rPr>
        <w:t>54</w:t>
      </w:r>
      <w:r w:rsidR="003060ED" w:rsidRPr="007945D4">
        <w:rPr>
          <w:szCs w:val="28"/>
        </w:rPr>
        <w:t xml:space="preserve"> </w:t>
      </w:r>
      <w:r w:rsidR="0033213B" w:rsidRPr="007945D4">
        <w:rPr>
          <w:szCs w:val="28"/>
        </w:rPr>
        <w:t xml:space="preserve">191,70 </w:t>
      </w:r>
      <w:r w:rsidRPr="007945D4">
        <w:rPr>
          <w:szCs w:val="28"/>
        </w:rPr>
        <w:t>тысяч рублей (</w:t>
      </w:r>
      <w:r w:rsidR="0033213B" w:rsidRPr="007945D4">
        <w:rPr>
          <w:szCs w:val="28"/>
        </w:rPr>
        <w:t>100,00</w:t>
      </w:r>
      <w:r w:rsidRPr="007945D4">
        <w:rPr>
          <w:szCs w:val="28"/>
        </w:rPr>
        <w:t xml:space="preserve">%);  </w:t>
      </w:r>
    </w:p>
    <w:p w:rsidR="000B5C59" w:rsidRPr="007945D4" w:rsidRDefault="000B5C59" w:rsidP="00335465">
      <w:pPr>
        <w:spacing w:line="240" w:lineRule="auto"/>
        <w:ind w:firstLine="708"/>
        <w:rPr>
          <w:szCs w:val="28"/>
        </w:rPr>
      </w:pPr>
      <w:r w:rsidRPr="007945D4">
        <w:rPr>
          <w:szCs w:val="28"/>
        </w:rPr>
        <w:t>-</w:t>
      </w:r>
      <w:r w:rsidRPr="007945D4">
        <w:t xml:space="preserve"> </w:t>
      </w:r>
      <w:r w:rsidR="00276570" w:rsidRPr="007945D4">
        <w:rPr>
          <w:szCs w:val="28"/>
        </w:rPr>
        <w:t>на реализацию мероприятий по обеспечению жильем молодых семей</w:t>
      </w:r>
      <w:r w:rsidRPr="007945D4">
        <w:rPr>
          <w:szCs w:val="28"/>
        </w:rPr>
        <w:t xml:space="preserve"> </w:t>
      </w:r>
      <w:r w:rsidR="00276570" w:rsidRPr="007945D4">
        <w:rPr>
          <w:szCs w:val="28"/>
        </w:rPr>
        <w:t>–</w:t>
      </w:r>
      <w:r w:rsidRPr="007945D4">
        <w:rPr>
          <w:szCs w:val="28"/>
        </w:rPr>
        <w:t xml:space="preserve"> </w:t>
      </w:r>
      <w:r w:rsidR="00276570" w:rsidRPr="007945D4">
        <w:rPr>
          <w:szCs w:val="28"/>
        </w:rPr>
        <w:t xml:space="preserve">       7 253,</w:t>
      </w:r>
      <w:r w:rsidR="003060ED" w:rsidRPr="007945D4">
        <w:rPr>
          <w:szCs w:val="28"/>
        </w:rPr>
        <w:t>80</w:t>
      </w:r>
      <w:r w:rsidR="00276570" w:rsidRPr="007945D4">
        <w:rPr>
          <w:szCs w:val="28"/>
        </w:rPr>
        <w:t xml:space="preserve"> </w:t>
      </w:r>
      <w:r w:rsidRPr="007945D4">
        <w:rPr>
          <w:szCs w:val="28"/>
        </w:rPr>
        <w:t>тысяч рублей (</w:t>
      </w:r>
      <w:r w:rsidR="00276570" w:rsidRPr="007945D4">
        <w:rPr>
          <w:szCs w:val="28"/>
        </w:rPr>
        <w:t>66,67</w:t>
      </w:r>
      <w:r w:rsidRPr="007945D4">
        <w:rPr>
          <w:szCs w:val="28"/>
        </w:rPr>
        <w:t>%);</w:t>
      </w:r>
    </w:p>
    <w:p w:rsidR="00D32834" w:rsidRPr="007945D4" w:rsidRDefault="00D32834" w:rsidP="00335465">
      <w:pPr>
        <w:spacing w:line="240" w:lineRule="auto"/>
        <w:ind w:firstLine="708"/>
        <w:rPr>
          <w:szCs w:val="28"/>
        </w:rPr>
      </w:pPr>
      <w:r w:rsidRPr="007945D4">
        <w:rPr>
          <w:szCs w:val="28"/>
        </w:rPr>
        <w:t xml:space="preserve">-на </w:t>
      </w:r>
      <w:r w:rsidR="00276570" w:rsidRPr="007945D4">
        <w:rPr>
          <w:szCs w:val="28"/>
        </w:rPr>
        <w:t>реализацию программ формирования современной городской среды</w:t>
      </w:r>
      <w:r w:rsidRPr="007945D4">
        <w:rPr>
          <w:szCs w:val="28"/>
        </w:rPr>
        <w:t xml:space="preserve"> – </w:t>
      </w:r>
      <w:r w:rsidR="00276570" w:rsidRPr="007945D4">
        <w:rPr>
          <w:szCs w:val="28"/>
        </w:rPr>
        <w:t xml:space="preserve">27 894,25 </w:t>
      </w:r>
      <w:r w:rsidRPr="007945D4">
        <w:rPr>
          <w:szCs w:val="28"/>
        </w:rPr>
        <w:t>тысяч рублей (</w:t>
      </w:r>
      <w:r w:rsidR="00276570" w:rsidRPr="007945D4">
        <w:rPr>
          <w:szCs w:val="28"/>
        </w:rPr>
        <w:t>47,65</w:t>
      </w:r>
      <w:r w:rsidRPr="007945D4">
        <w:rPr>
          <w:szCs w:val="28"/>
        </w:rPr>
        <w:t>%);</w:t>
      </w:r>
    </w:p>
    <w:p w:rsidR="000C1C35" w:rsidRPr="007945D4" w:rsidRDefault="000C1C35" w:rsidP="00335465">
      <w:pPr>
        <w:spacing w:line="240" w:lineRule="auto"/>
        <w:ind w:firstLine="708"/>
        <w:rPr>
          <w:szCs w:val="28"/>
        </w:rPr>
      </w:pPr>
      <w:r w:rsidRPr="007945D4">
        <w:rPr>
          <w:szCs w:val="28"/>
        </w:rPr>
        <w:t>-</w:t>
      </w:r>
      <w:r w:rsidR="00D32834" w:rsidRPr="007945D4">
        <w:rPr>
          <w:szCs w:val="28"/>
        </w:rPr>
        <w:t xml:space="preserve"> </w:t>
      </w:r>
      <w:r w:rsidR="00276570" w:rsidRPr="007945D4">
        <w:rPr>
          <w:szCs w:val="28"/>
        </w:rPr>
        <w:t>на обновление материально-технической базы для организации учебно-исследовательской, научно-практической, творческой деятельности, занятий физкультурой и спортом в образовательных организациях</w:t>
      </w:r>
      <w:r w:rsidRPr="007945D4">
        <w:rPr>
          <w:szCs w:val="28"/>
        </w:rPr>
        <w:t xml:space="preserve"> – </w:t>
      </w:r>
      <w:r w:rsidR="00276570" w:rsidRPr="007945D4">
        <w:rPr>
          <w:szCs w:val="28"/>
        </w:rPr>
        <w:t>2</w:t>
      </w:r>
      <w:r w:rsidR="003060ED" w:rsidRPr="007945D4">
        <w:rPr>
          <w:szCs w:val="28"/>
        </w:rPr>
        <w:t xml:space="preserve"> </w:t>
      </w:r>
      <w:r w:rsidR="00276570" w:rsidRPr="007945D4">
        <w:rPr>
          <w:szCs w:val="28"/>
        </w:rPr>
        <w:t xml:space="preserve">006,42 </w:t>
      </w:r>
      <w:r w:rsidR="00D32834" w:rsidRPr="007945D4">
        <w:rPr>
          <w:szCs w:val="28"/>
        </w:rPr>
        <w:t>тысяч рублей (</w:t>
      </w:r>
      <w:r w:rsidR="00276570" w:rsidRPr="007945D4">
        <w:rPr>
          <w:szCs w:val="28"/>
        </w:rPr>
        <w:t>65,54</w:t>
      </w:r>
      <w:r w:rsidR="00D32834" w:rsidRPr="007945D4">
        <w:rPr>
          <w:szCs w:val="28"/>
        </w:rPr>
        <w:t>%</w:t>
      </w:r>
      <w:r w:rsidRPr="007945D4">
        <w:rPr>
          <w:szCs w:val="28"/>
        </w:rPr>
        <w:t>);</w:t>
      </w:r>
    </w:p>
    <w:p w:rsidR="00682A76" w:rsidRPr="007945D4" w:rsidRDefault="007F0F7E" w:rsidP="006234B6">
      <w:pPr>
        <w:spacing w:line="240" w:lineRule="auto"/>
        <w:ind w:firstLine="708"/>
        <w:rPr>
          <w:szCs w:val="28"/>
        </w:rPr>
      </w:pPr>
      <w:r w:rsidRPr="007945D4">
        <w:rPr>
          <w:szCs w:val="28"/>
        </w:rPr>
        <w:t xml:space="preserve">- </w:t>
      </w:r>
      <w:r w:rsidR="003060ED" w:rsidRPr="007945D4">
        <w:rPr>
          <w:szCs w:val="28"/>
        </w:rPr>
        <w:t xml:space="preserve">на проведение мероприятий по обеспечению деятельности советников директора по воспитанию и взаимодействию с детскими общественными </w:t>
      </w:r>
      <w:r w:rsidR="003060ED" w:rsidRPr="007945D4">
        <w:rPr>
          <w:szCs w:val="28"/>
        </w:rPr>
        <w:lastRenderedPageBreak/>
        <w:t>объединениями в общеобразовательных организациях</w:t>
      </w:r>
      <w:r w:rsidR="00682A76" w:rsidRPr="007945D4">
        <w:rPr>
          <w:szCs w:val="28"/>
        </w:rPr>
        <w:t xml:space="preserve"> </w:t>
      </w:r>
      <w:r w:rsidR="003060ED" w:rsidRPr="007945D4">
        <w:rPr>
          <w:szCs w:val="28"/>
        </w:rPr>
        <w:t>–</w:t>
      </w:r>
      <w:r w:rsidR="00682A76" w:rsidRPr="007945D4">
        <w:rPr>
          <w:szCs w:val="28"/>
        </w:rPr>
        <w:t xml:space="preserve"> </w:t>
      </w:r>
      <w:r w:rsidR="003060ED" w:rsidRPr="007945D4">
        <w:rPr>
          <w:szCs w:val="28"/>
        </w:rPr>
        <w:t xml:space="preserve">78,65 </w:t>
      </w:r>
      <w:r w:rsidR="00682A76" w:rsidRPr="007945D4">
        <w:rPr>
          <w:szCs w:val="28"/>
        </w:rPr>
        <w:t>тысяч рублей (</w:t>
      </w:r>
      <w:r w:rsidR="003060ED" w:rsidRPr="007945D4">
        <w:rPr>
          <w:szCs w:val="28"/>
        </w:rPr>
        <w:t>25,00</w:t>
      </w:r>
      <w:r w:rsidR="00D32834" w:rsidRPr="007945D4">
        <w:rPr>
          <w:szCs w:val="28"/>
        </w:rPr>
        <w:t>%</w:t>
      </w:r>
      <w:r w:rsidR="00682A76" w:rsidRPr="007945D4">
        <w:rPr>
          <w:szCs w:val="28"/>
        </w:rPr>
        <w:t>)</w:t>
      </w:r>
      <w:r w:rsidR="003060ED" w:rsidRPr="007945D4">
        <w:rPr>
          <w:szCs w:val="28"/>
        </w:rPr>
        <w:t>;</w:t>
      </w:r>
    </w:p>
    <w:p w:rsidR="003060ED" w:rsidRPr="007945D4" w:rsidRDefault="003060ED" w:rsidP="006234B6">
      <w:pPr>
        <w:spacing w:line="240" w:lineRule="auto"/>
        <w:ind w:firstLine="708"/>
        <w:rPr>
          <w:szCs w:val="28"/>
        </w:rPr>
      </w:pPr>
      <w:r w:rsidRPr="007945D4">
        <w:rPr>
          <w:szCs w:val="28"/>
        </w:rPr>
        <w:t>-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D7361F" w:rsidRPr="00D7361F">
        <w:rPr>
          <w:szCs w:val="28"/>
        </w:rPr>
        <w:t xml:space="preserve"> </w:t>
      </w:r>
      <w:r w:rsidR="00D7361F" w:rsidRPr="007945D4">
        <w:rPr>
          <w:szCs w:val="28"/>
        </w:rPr>
        <w:t>–</w:t>
      </w:r>
      <w:r w:rsidRPr="007945D4">
        <w:rPr>
          <w:szCs w:val="28"/>
        </w:rPr>
        <w:t xml:space="preserve"> 16 717,40 тысяч рублей (70,00%);</w:t>
      </w:r>
    </w:p>
    <w:p w:rsidR="003060ED" w:rsidRPr="007945D4" w:rsidRDefault="003060ED" w:rsidP="006234B6">
      <w:pPr>
        <w:spacing w:line="240" w:lineRule="auto"/>
        <w:ind w:firstLine="708"/>
        <w:rPr>
          <w:szCs w:val="28"/>
        </w:rPr>
      </w:pPr>
      <w:r w:rsidRPr="007945D4">
        <w:rPr>
          <w:szCs w:val="28"/>
        </w:rPr>
        <w:t>- прочие субсидии бюджетам городских округов поступили в объеме           40 936,95 тысяч рублей (90,59%).</w:t>
      </w:r>
    </w:p>
    <w:p w:rsidR="00F453DF" w:rsidRPr="007945D4" w:rsidRDefault="00861CB1" w:rsidP="00F453DF">
      <w:pPr>
        <w:spacing w:line="240" w:lineRule="auto"/>
        <w:ind w:firstLine="708"/>
        <w:rPr>
          <w:szCs w:val="28"/>
        </w:rPr>
      </w:pPr>
      <w:r w:rsidRPr="007945D4">
        <w:rPr>
          <w:szCs w:val="28"/>
        </w:rPr>
        <w:t>В целях выполнения</w:t>
      </w:r>
      <w:r w:rsidR="001F4D8E" w:rsidRPr="007945D4">
        <w:rPr>
          <w:szCs w:val="28"/>
        </w:rPr>
        <w:t xml:space="preserve"> переданных государственных полномочий субвенции </w:t>
      </w:r>
      <w:r w:rsidR="00AC1B5D" w:rsidRPr="007945D4">
        <w:rPr>
          <w:szCs w:val="28"/>
        </w:rPr>
        <w:t xml:space="preserve">из окружного бюджета поступили в объеме </w:t>
      </w:r>
      <w:r w:rsidR="00FF2CAF" w:rsidRPr="006E798A">
        <w:rPr>
          <w:szCs w:val="28"/>
        </w:rPr>
        <w:t>778 175,63</w:t>
      </w:r>
      <w:r w:rsidR="00FF2CAF" w:rsidRPr="007945D4">
        <w:rPr>
          <w:szCs w:val="28"/>
        </w:rPr>
        <w:t xml:space="preserve"> </w:t>
      </w:r>
      <w:r w:rsidR="00AC1B5D" w:rsidRPr="007945D4">
        <w:rPr>
          <w:szCs w:val="28"/>
        </w:rPr>
        <w:t>тысяч рублей</w:t>
      </w:r>
      <w:r w:rsidRPr="007945D4">
        <w:rPr>
          <w:szCs w:val="28"/>
        </w:rPr>
        <w:t>,</w:t>
      </w:r>
      <w:r w:rsidR="00AC1B5D" w:rsidRPr="007945D4">
        <w:rPr>
          <w:szCs w:val="28"/>
        </w:rPr>
        <w:t xml:space="preserve"> или </w:t>
      </w:r>
      <w:r w:rsidR="005C0D1B" w:rsidRPr="007945D4">
        <w:rPr>
          <w:szCs w:val="28"/>
        </w:rPr>
        <w:t>7</w:t>
      </w:r>
      <w:r w:rsidR="00BB63FB" w:rsidRPr="007945D4">
        <w:rPr>
          <w:szCs w:val="28"/>
        </w:rPr>
        <w:t>4,</w:t>
      </w:r>
      <w:r w:rsidR="00FF2CAF" w:rsidRPr="007945D4">
        <w:rPr>
          <w:szCs w:val="28"/>
        </w:rPr>
        <w:t>92</w:t>
      </w:r>
      <w:r w:rsidR="00A2747F" w:rsidRPr="007945D4">
        <w:rPr>
          <w:szCs w:val="28"/>
        </w:rPr>
        <w:t>%</w:t>
      </w:r>
      <w:r w:rsidR="00D528D6" w:rsidRPr="007945D4">
        <w:rPr>
          <w:szCs w:val="28"/>
        </w:rPr>
        <w:t xml:space="preserve"> </w:t>
      </w:r>
      <w:r w:rsidR="00AC1B5D" w:rsidRPr="007945D4">
        <w:rPr>
          <w:szCs w:val="28"/>
        </w:rPr>
        <w:t>к плану</w:t>
      </w:r>
      <w:r w:rsidR="00F453DF" w:rsidRPr="007945D4">
        <w:rPr>
          <w:szCs w:val="28"/>
        </w:rPr>
        <w:t>, в том числе:</w:t>
      </w:r>
    </w:p>
    <w:p w:rsidR="00EA3B9F" w:rsidRPr="007945D4" w:rsidRDefault="00EA3B9F" w:rsidP="00F453DF">
      <w:pPr>
        <w:spacing w:line="240" w:lineRule="auto"/>
        <w:ind w:firstLine="708"/>
        <w:rPr>
          <w:szCs w:val="28"/>
        </w:rPr>
      </w:pPr>
      <w:r w:rsidRPr="007945D4">
        <w:rPr>
          <w:szCs w:val="28"/>
        </w:rPr>
        <w:t>-</w:t>
      </w:r>
      <w:r w:rsidR="000B5C59" w:rsidRPr="007945D4">
        <w:t xml:space="preserve"> </w:t>
      </w:r>
      <w:r w:rsidR="00954CD7" w:rsidRPr="007945D4">
        <w:rPr>
          <w:szCs w:val="28"/>
        </w:rPr>
        <w:t xml:space="preserve">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r w:rsidRPr="007945D4">
        <w:t xml:space="preserve">– </w:t>
      </w:r>
      <w:r w:rsidR="00954CD7" w:rsidRPr="007945D4">
        <w:t>5,87</w:t>
      </w:r>
      <w:r w:rsidRPr="007945D4">
        <w:t xml:space="preserve"> тысяч рублей (</w:t>
      </w:r>
      <w:r w:rsidR="000B5C59" w:rsidRPr="007945D4">
        <w:t>1</w:t>
      </w:r>
      <w:r w:rsidR="00954CD7" w:rsidRPr="007945D4">
        <w:t>,92</w:t>
      </w:r>
      <w:r w:rsidR="000B5C59" w:rsidRPr="007945D4">
        <w:t>%)</w:t>
      </w:r>
      <w:r w:rsidRPr="007945D4">
        <w:t>;</w:t>
      </w:r>
    </w:p>
    <w:p w:rsidR="00F453DF" w:rsidRPr="007945D4" w:rsidRDefault="00F453DF" w:rsidP="001F4D8E">
      <w:pPr>
        <w:spacing w:line="240" w:lineRule="auto"/>
        <w:rPr>
          <w:szCs w:val="28"/>
        </w:rPr>
      </w:pPr>
      <w:r w:rsidRPr="007945D4">
        <w:rPr>
          <w:szCs w:val="28"/>
        </w:rPr>
        <w:t>-</w:t>
      </w:r>
      <w:r w:rsidRPr="007945D4">
        <w:t xml:space="preserve"> </w:t>
      </w:r>
      <w:r w:rsidR="00954CD7" w:rsidRPr="007945D4">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окружного бюджета </w:t>
      </w:r>
      <w:r w:rsidRPr="007945D4">
        <w:t xml:space="preserve">– </w:t>
      </w:r>
      <w:r w:rsidR="00954CD7" w:rsidRPr="007945D4">
        <w:t>13</w:t>
      </w:r>
      <w:r w:rsidR="000249B3" w:rsidRPr="007945D4">
        <w:rPr>
          <w:szCs w:val="28"/>
        </w:rPr>
        <w:t> 000,00 тысяч рублей (</w:t>
      </w:r>
      <w:r w:rsidR="00954CD7" w:rsidRPr="007945D4">
        <w:rPr>
          <w:szCs w:val="28"/>
        </w:rPr>
        <w:t>58,29</w:t>
      </w:r>
      <w:r w:rsidR="000249B3" w:rsidRPr="007945D4">
        <w:rPr>
          <w:szCs w:val="28"/>
        </w:rPr>
        <w:t>%)</w:t>
      </w:r>
      <w:r w:rsidRPr="007945D4">
        <w:rPr>
          <w:szCs w:val="28"/>
        </w:rPr>
        <w:t>;</w:t>
      </w:r>
    </w:p>
    <w:p w:rsidR="00F453DF" w:rsidRPr="007945D4" w:rsidRDefault="00AF2EF8" w:rsidP="001F4D8E">
      <w:pPr>
        <w:spacing w:line="240" w:lineRule="auto"/>
        <w:rPr>
          <w:szCs w:val="28"/>
        </w:rPr>
      </w:pPr>
      <w:r w:rsidRPr="007945D4">
        <w:rPr>
          <w:szCs w:val="28"/>
        </w:rPr>
        <w:t xml:space="preserve">- </w:t>
      </w:r>
      <w:r w:rsidR="00954CD7" w:rsidRPr="007945D4">
        <w:rPr>
          <w:szCs w:val="28"/>
        </w:rPr>
        <w:t>на государственную регистрацию актов гражданского состояния</w:t>
      </w:r>
      <w:r w:rsidRPr="007945D4">
        <w:rPr>
          <w:szCs w:val="28"/>
        </w:rPr>
        <w:t xml:space="preserve"> в сумме </w:t>
      </w:r>
      <w:r w:rsidR="00954CD7" w:rsidRPr="007945D4">
        <w:rPr>
          <w:szCs w:val="28"/>
        </w:rPr>
        <w:t xml:space="preserve">1 684,70 </w:t>
      </w:r>
      <w:r w:rsidR="00F453DF" w:rsidRPr="007945D4">
        <w:rPr>
          <w:szCs w:val="28"/>
        </w:rPr>
        <w:t>тысяч рублей (</w:t>
      </w:r>
      <w:r w:rsidR="00954CD7" w:rsidRPr="007945D4">
        <w:rPr>
          <w:szCs w:val="28"/>
        </w:rPr>
        <w:t>100,00</w:t>
      </w:r>
      <w:r w:rsidR="000249B3" w:rsidRPr="007945D4">
        <w:rPr>
          <w:szCs w:val="28"/>
        </w:rPr>
        <w:t>%</w:t>
      </w:r>
      <w:r w:rsidR="00F453DF" w:rsidRPr="007945D4">
        <w:rPr>
          <w:szCs w:val="28"/>
        </w:rPr>
        <w:t>);</w:t>
      </w:r>
    </w:p>
    <w:p w:rsidR="00F453DF" w:rsidRPr="007945D4" w:rsidRDefault="00F453DF" w:rsidP="00F453DF">
      <w:pPr>
        <w:spacing w:line="240" w:lineRule="auto"/>
        <w:ind w:firstLine="708"/>
        <w:rPr>
          <w:szCs w:val="28"/>
        </w:rPr>
      </w:pPr>
      <w:r w:rsidRPr="007945D4">
        <w:rPr>
          <w:szCs w:val="28"/>
        </w:rPr>
        <w:t xml:space="preserve">- прочие субвенции </w:t>
      </w:r>
      <w:r w:rsidRPr="007945D4">
        <w:t xml:space="preserve">поступили в размере </w:t>
      </w:r>
      <w:r w:rsidR="00033496" w:rsidRPr="007945D4">
        <w:t>763 485,06</w:t>
      </w:r>
      <w:r w:rsidRPr="007945D4">
        <w:t xml:space="preserve"> тысяч рублей</w:t>
      </w:r>
      <w:r w:rsidRPr="007945D4">
        <w:rPr>
          <w:szCs w:val="28"/>
        </w:rPr>
        <w:t xml:space="preserve"> (</w:t>
      </w:r>
      <w:r w:rsidR="005C0D1B" w:rsidRPr="007945D4">
        <w:rPr>
          <w:szCs w:val="28"/>
        </w:rPr>
        <w:t>75,</w:t>
      </w:r>
      <w:r w:rsidR="00033496" w:rsidRPr="007945D4">
        <w:rPr>
          <w:szCs w:val="28"/>
        </w:rPr>
        <w:t>27</w:t>
      </w:r>
      <w:r w:rsidR="000249B3" w:rsidRPr="007945D4">
        <w:rPr>
          <w:szCs w:val="28"/>
        </w:rPr>
        <w:t>%</w:t>
      </w:r>
      <w:r w:rsidRPr="007945D4">
        <w:rPr>
          <w:szCs w:val="28"/>
        </w:rPr>
        <w:t>).</w:t>
      </w:r>
    </w:p>
    <w:p w:rsidR="00A04FAE" w:rsidRPr="007945D4" w:rsidRDefault="00A04FAE" w:rsidP="00A04FAE">
      <w:pPr>
        <w:spacing w:line="240" w:lineRule="auto"/>
        <w:rPr>
          <w:szCs w:val="28"/>
        </w:rPr>
      </w:pPr>
      <w:r w:rsidRPr="007945D4">
        <w:rPr>
          <w:szCs w:val="28"/>
        </w:rPr>
        <w:t xml:space="preserve">Субвенции </w:t>
      </w:r>
      <w:r w:rsidR="005C0D1B" w:rsidRPr="007945D4">
        <w:rPr>
          <w:szCs w:val="28"/>
        </w:rPr>
        <w:t>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7945D4">
        <w:rPr>
          <w:szCs w:val="28"/>
        </w:rPr>
        <w:t xml:space="preserve"> </w:t>
      </w:r>
      <w:r w:rsidR="005C0D1B" w:rsidRPr="007945D4">
        <w:rPr>
          <w:szCs w:val="28"/>
        </w:rPr>
        <w:t>за 9 месяцев 20</w:t>
      </w:r>
      <w:r w:rsidRPr="007945D4">
        <w:rPr>
          <w:szCs w:val="28"/>
        </w:rPr>
        <w:t>2</w:t>
      </w:r>
      <w:r w:rsidR="00033496" w:rsidRPr="007945D4">
        <w:rPr>
          <w:szCs w:val="28"/>
        </w:rPr>
        <w:t>3</w:t>
      </w:r>
      <w:r w:rsidRPr="007945D4">
        <w:rPr>
          <w:szCs w:val="28"/>
        </w:rPr>
        <w:t xml:space="preserve"> года не поступали.</w:t>
      </w:r>
    </w:p>
    <w:p w:rsidR="00472316" w:rsidRPr="007945D4" w:rsidRDefault="00AC1B5D" w:rsidP="00AC1B5D">
      <w:pPr>
        <w:spacing w:line="240" w:lineRule="auto"/>
        <w:rPr>
          <w:szCs w:val="28"/>
        </w:rPr>
      </w:pPr>
      <w:r w:rsidRPr="007945D4">
        <w:rPr>
          <w:szCs w:val="28"/>
        </w:rPr>
        <w:t>Межбюджетные трансферты бюджету городского на отчетную дату поступ</w:t>
      </w:r>
      <w:r w:rsidR="00F56975" w:rsidRPr="007945D4">
        <w:rPr>
          <w:szCs w:val="28"/>
        </w:rPr>
        <w:t>или в размере</w:t>
      </w:r>
      <w:r w:rsidR="00B06BE7" w:rsidRPr="007945D4">
        <w:rPr>
          <w:szCs w:val="28"/>
        </w:rPr>
        <w:t xml:space="preserve"> </w:t>
      </w:r>
      <w:r w:rsidR="00033496" w:rsidRPr="006E798A">
        <w:rPr>
          <w:szCs w:val="28"/>
        </w:rPr>
        <w:t>66 037,19</w:t>
      </w:r>
      <w:r w:rsidR="00A2747F" w:rsidRPr="007945D4">
        <w:rPr>
          <w:szCs w:val="28"/>
        </w:rPr>
        <w:t xml:space="preserve"> </w:t>
      </w:r>
      <w:r w:rsidR="00F56975" w:rsidRPr="007945D4">
        <w:rPr>
          <w:szCs w:val="28"/>
        </w:rPr>
        <w:t>тысяч рублей</w:t>
      </w:r>
      <w:r w:rsidR="00023B13" w:rsidRPr="007945D4">
        <w:rPr>
          <w:szCs w:val="28"/>
        </w:rPr>
        <w:t>,</w:t>
      </w:r>
      <w:r w:rsidR="00F56975" w:rsidRPr="007945D4">
        <w:rPr>
          <w:szCs w:val="28"/>
        </w:rPr>
        <w:t xml:space="preserve"> или </w:t>
      </w:r>
      <w:r w:rsidR="00033496" w:rsidRPr="007945D4">
        <w:rPr>
          <w:szCs w:val="28"/>
        </w:rPr>
        <w:t>20,06%</w:t>
      </w:r>
      <w:r w:rsidR="00F56975" w:rsidRPr="007945D4">
        <w:rPr>
          <w:szCs w:val="28"/>
        </w:rPr>
        <w:t xml:space="preserve"> к плановым назначениям</w:t>
      </w:r>
      <w:r w:rsidR="00FC7CBC" w:rsidRPr="007945D4">
        <w:rPr>
          <w:szCs w:val="28"/>
        </w:rPr>
        <w:t xml:space="preserve"> и </w:t>
      </w:r>
      <w:r w:rsidR="00023B13" w:rsidRPr="007945D4">
        <w:rPr>
          <w:szCs w:val="28"/>
        </w:rPr>
        <w:t>направлен</w:t>
      </w:r>
      <w:r w:rsidR="00FC7CBC" w:rsidRPr="007945D4">
        <w:rPr>
          <w:szCs w:val="28"/>
        </w:rPr>
        <w:t>ы</w:t>
      </w:r>
      <w:r w:rsidR="00472316" w:rsidRPr="007945D4">
        <w:rPr>
          <w:szCs w:val="28"/>
        </w:rPr>
        <w:t>:</w:t>
      </w:r>
    </w:p>
    <w:p w:rsidR="00472316" w:rsidRPr="007945D4" w:rsidRDefault="00472316" w:rsidP="00AC1B5D">
      <w:pPr>
        <w:spacing w:line="240" w:lineRule="auto"/>
      </w:pPr>
      <w:r w:rsidRPr="007945D4">
        <w:rPr>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Pr="007945D4">
        <w:t>– 25 000,00 тысяч рублей (50%);</w:t>
      </w:r>
    </w:p>
    <w:p w:rsidR="00A24356" w:rsidRPr="007945D4" w:rsidRDefault="00472316" w:rsidP="00AC1B5D">
      <w:pPr>
        <w:spacing w:line="240" w:lineRule="auto"/>
        <w:rPr>
          <w:szCs w:val="28"/>
        </w:rPr>
      </w:pPr>
      <w:r w:rsidRPr="007945D4">
        <w:t>-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15 545,70 тысяч рублей (74,25%);</w:t>
      </w:r>
    </w:p>
    <w:p w:rsidR="00472316" w:rsidRPr="007945D4" w:rsidRDefault="00472316" w:rsidP="00472316">
      <w:pPr>
        <w:spacing w:line="240" w:lineRule="auto"/>
        <w:rPr>
          <w:szCs w:val="28"/>
        </w:rPr>
      </w:pPr>
      <w:r w:rsidRPr="007945D4">
        <w:t>-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 22 468,99 тысяч рублей (41,98%);</w:t>
      </w:r>
    </w:p>
    <w:p w:rsidR="00472316" w:rsidRPr="007945D4" w:rsidRDefault="00472316" w:rsidP="00472316">
      <w:pPr>
        <w:spacing w:line="240" w:lineRule="auto"/>
        <w:rPr>
          <w:szCs w:val="28"/>
        </w:rPr>
      </w:pPr>
      <w:r w:rsidRPr="007945D4">
        <w:rPr>
          <w:szCs w:val="28"/>
        </w:rPr>
        <w:t>-  прочие межбюджетные трансферты, передаваемые бюджетам городских округов</w:t>
      </w:r>
      <w:r w:rsidRPr="007945D4">
        <w:t xml:space="preserve"> – 3 022,50 тысяч рублей (100,00%);</w:t>
      </w:r>
    </w:p>
    <w:p w:rsidR="00474F36" w:rsidRPr="00584E65" w:rsidRDefault="00A9037B" w:rsidP="00AC1B5D">
      <w:pPr>
        <w:spacing w:line="240" w:lineRule="auto"/>
        <w:rPr>
          <w:szCs w:val="28"/>
        </w:rPr>
      </w:pPr>
      <w:r w:rsidRPr="007945D4">
        <w:rPr>
          <w:szCs w:val="28"/>
        </w:rPr>
        <w:t>Поступление доходов бюджета о</w:t>
      </w:r>
      <w:r w:rsidR="00472316" w:rsidRPr="007945D4">
        <w:rPr>
          <w:szCs w:val="28"/>
        </w:rPr>
        <w:t xml:space="preserve">т возврата бюджетными учреждениями остатков субсидий прошлых лет </w:t>
      </w:r>
      <w:r w:rsidR="009030EC" w:rsidRPr="007945D4">
        <w:rPr>
          <w:szCs w:val="28"/>
        </w:rPr>
        <w:t>сложилось в объеме –</w:t>
      </w:r>
      <w:r w:rsidR="00474F36" w:rsidRPr="007945D4">
        <w:rPr>
          <w:szCs w:val="28"/>
        </w:rPr>
        <w:t xml:space="preserve"> </w:t>
      </w:r>
      <w:r w:rsidR="009030EC" w:rsidRPr="007945D4">
        <w:rPr>
          <w:szCs w:val="28"/>
        </w:rPr>
        <w:t>29,04</w:t>
      </w:r>
      <w:r w:rsidR="00156EA0" w:rsidRPr="007945D4">
        <w:rPr>
          <w:szCs w:val="28"/>
        </w:rPr>
        <w:t xml:space="preserve"> </w:t>
      </w:r>
      <w:r w:rsidR="00A04FAE" w:rsidRPr="007945D4">
        <w:rPr>
          <w:szCs w:val="28"/>
        </w:rPr>
        <w:t>тысяч рублей</w:t>
      </w:r>
      <w:r w:rsidR="00DA32F3" w:rsidRPr="007945D4">
        <w:rPr>
          <w:szCs w:val="28"/>
        </w:rPr>
        <w:t>.</w:t>
      </w:r>
    </w:p>
    <w:p w:rsidR="00403B69" w:rsidRPr="007945D4" w:rsidRDefault="00EE6A42" w:rsidP="00960288">
      <w:pPr>
        <w:spacing w:line="240" w:lineRule="auto"/>
        <w:rPr>
          <w:szCs w:val="28"/>
        </w:rPr>
      </w:pPr>
      <w:r w:rsidRPr="007945D4">
        <w:rPr>
          <w:szCs w:val="28"/>
        </w:rPr>
        <w:lastRenderedPageBreak/>
        <w:t>Сравнительный анализ фактически</w:t>
      </w:r>
      <w:r w:rsidR="007F5002" w:rsidRPr="007945D4">
        <w:rPr>
          <w:szCs w:val="28"/>
        </w:rPr>
        <w:t>х</w:t>
      </w:r>
      <w:r w:rsidRPr="007945D4">
        <w:rPr>
          <w:szCs w:val="28"/>
        </w:rPr>
        <w:t xml:space="preserve"> показателей </w:t>
      </w:r>
      <w:r w:rsidR="00707011" w:rsidRPr="007945D4">
        <w:rPr>
          <w:szCs w:val="28"/>
        </w:rPr>
        <w:t xml:space="preserve">поступлений </w:t>
      </w:r>
      <w:r w:rsidRPr="007945D4">
        <w:rPr>
          <w:szCs w:val="28"/>
        </w:rPr>
        <w:t xml:space="preserve">за отчетный период </w:t>
      </w:r>
      <w:r w:rsidR="001A388E" w:rsidRPr="007945D4">
        <w:rPr>
          <w:szCs w:val="28"/>
        </w:rPr>
        <w:t>с</w:t>
      </w:r>
      <w:r w:rsidRPr="007945D4">
        <w:rPr>
          <w:szCs w:val="28"/>
        </w:rPr>
        <w:t xml:space="preserve"> показателями, сложившимися в аналогичном периоде предыдущего года</w:t>
      </w:r>
      <w:r w:rsidR="00FC3604" w:rsidRPr="007945D4">
        <w:rPr>
          <w:szCs w:val="28"/>
        </w:rPr>
        <w:t>,</w:t>
      </w:r>
      <w:r w:rsidRPr="007945D4">
        <w:rPr>
          <w:szCs w:val="28"/>
        </w:rPr>
        <w:t xml:space="preserve"> приведен в Таблице </w:t>
      </w:r>
      <w:r w:rsidR="00531B98" w:rsidRPr="007945D4">
        <w:rPr>
          <w:szCs w:val="28"/>
        </w:rPr>
        <w:t>4</w:t>
      </w:r>
      <w:r w:rsidR="00707011" w:rsidRPr="007945D4">
        <w:rPr>
          <w:szCs w:val="28"/>
        </w:rPr>
        <w:t>:</w:t>
      </w:r>
    </w:p>
    <w:p w:rsidR="00387C2F" w:rsidRDefault="00EE6A42" w:rsidP="00387C2F">
      <w:pPr>
        <w:spacing w:line="240" w:lineRule="auto"/>
        <w:ind w:firstLine="708"/>
        <w:jc w:val="right"/>
        <w:rPr>
          <w:sz w:val="18"/>
          <w:szCs w:val="18"/>
        </w:rPr>
      </w:pPr>
      <w:r w:rsidRPr="007945D4">
        <w:rPr>
          <w:sz w:val="18"/>
          <w:szCs w:val="18"/>
        </w:rPr>
        <w:t xml:space="preserve">Таблица </w:t>
      </w:r>
      <w:r w:rsidR="00531B98" w:rsidRPr="007945D4">
        <w:rPr>
          <w:sz w:val="18"/>
          <w:szCs w:val="18"/>
        </w:rPr>
        <w:t>4</w:t>
      </w:r>
    </w:p>
    <w:p w:rsidR="00EE6A42" w:rsidRPr="007945D4" w:rsidRDefault="00EE6A42" w:rsidP="00387C2F">
      <w:pPr>
        <w:spacing w:line="240" w:lineRule="auto"/>
        <w:ind w:firstLine="708"/>
        <w:jc w:val="right"/>
        <w:rPr>
          <w:sz w:val="18"/>
          <w:szCs w:val="18"/>
        </w:rPr>
      </w:pPr>
      <w:r w:rsidRPr="007945D4">
        <w:rPr>
          <w:sz w:val="18"/>
          <w:szCs w:val="18"/>
        </w:rPr>
        <w:t xml:space="preserve"> (тысяч рублей)</w:t>
      </w:r>
    </w:p>
    <w:tbl>
      <w:tblPr>
        <w:tblW w:w="0" w:type="auto"/>
        <w:tblInd w:w="-5" w:type="dxa"/>
        <w:tblLook w:val="04A0" w:firstRow="1" w:lastRow="0" w:firstColumn="1" w:lastColumn="0" w:noHBand="0" w:noVBand="1"/>
      </w:tblPr>
      <w:tblGrid>
        <w:gridCol w:w="3284"/>
        <w:gridCol w:w="2020"/>
        <w:gridCol w:w="2466"/>
        <w:gridCol w:w="1723"/>
      </w:tblGrid>
      <w:tr w:rsidR="007945D4" w:rsidRPr="007945D4" w:rsidTr="007945D4">
        <w:trPr>
          <w:trHeight w:val="7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Наименование вида/подвида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Показатели исполнения бюджета за аналогичный период 2022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Отклонения показателей (гр.2-гр.3)</w:t>
            </w:r>
          </w:p>
        </w:tc>
      </w:tr>
      <w:tr w:rsidR="007945D4" w:rsidRPr="007945D4" w:rsidTr="007945D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4</w:t>
            </w:r>
          </w:p>
        </w:tc>
      </w:tr>
      <w:tr w:rsidR="007945D4" w:rsidRPr="007945D4" w:rsidTr="007945D4">
        <w:trPr>
          <w:trHeight w:val="2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b/>
                <w:bCs/>
                <w:color w:val="000000"/>
                <w:sz w:val="18"/>
                <w:szCs w:val="18"/>
              </w:rPr>
            </w:pPr>
            <w:r w:rsidRPr="007945D4">
              <w:rPr>
                <w:b/>
                <w:bCs/>
                <w:color w:val="000000"/>
                <w:sz w:val="18"/>
                <w:szCs w:val="18"/>
              </w:rPr>
              <w:t>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590 254,23</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520 071,91</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70 182,32</w:t>
            </w:r>
          </w:p>
        </w:tc>
      </w:tr>
      <w:tr w:rsidR="007945D4" w:rsidRPr="007945D4" w:rsidTr="007945D4">
        <w:trPr>
          <w:trHeight w:val="1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487 739,58</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442 224,23</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45 515,35</w:t>
            </w:r>
          </w:p>
        </w:tc>
      </w:tr>
      <w:tr w:rsidR="007945D4" w:rsidRPr="007945D4" w:rsidTr="007945D4">
        <w:trPr>
          <w:trHeight w:val="4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Налоги на товары (работы, услуги), реализуемые на территории РФ</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2 811,72</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2 950,99</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-139,27</w:t>
            </w:r>
          </w:p>
        </w:tc>
      </w:tr>
      <w:tr w:rsidR="007945D4" w:rsidRPr="007945D4" w:rsidTr="007945D4">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74 811,50</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47 517,14</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27 294,36</w:t>
            </w:r>
          </w:p>
        </w:tc>
      </w:tr>
      <w:tr w:rsidR="007945D4" w:rsidRPr="007945D4" w:rsidTr="007945D4">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Налоги на имущество</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22 935,52</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25 107,74</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-2 172,22</w:t>
            </w:r>
          </w:p>
        </w:tc>
      </w:tr>
      <w:tr w:rsidR="007945D4" w:rsidRPr="007945D4" w:rsidTr="007945D4">
        <w:trPr>
          <w:trHeight w:val="1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1 955,91</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2 271,81</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-315,90</w:t>
            </w:r>
          </w:p>
        </w:tc>
      </w:tr>
      <w:tr w:rsidR="007945D4" w:rsidRPr="007945D4" w:rsidTr="007945D4">
        <w:trPr>
          <w:trHeight w:val="2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b/>
                <w:bCs/>
                <w:color w:val="000000"/>
                <w:sz w:val="18"/>
                <w:szCs w:val="18"/>
              </w:rPr>
            </w:pPr>
            <w:r w:rsidRPr="007945D4">
              <w:rPr>
                <w:b/>
                <w:bCs/>
                <w:color w:val="000000"/>
                <w:sz w:val="18"/>
                <w:szCs w:val="18"/>
              </w:rPr>
              <w:t>Неналоговые,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68 474,38</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58 262,16</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10 212,22</w:t>
            </w:r>
          </w:p>
        </w:tc>
      </w:tr>
      <w:tr w:rsidR="007945D4" w:rsidRPr="007945D4" w:rsidTr="007945D4">
        <w:trPr>
          <w:trHeight w:val="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55 466,95</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45 244,36</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10 222,59</w:t>
            </w:r>
          </w:p>
        </w:tc>
      </w:tr>
      <w:tr w:rsidR="007945D4" w:rsidRPr="007945D4" w:rsidTr="007945D4">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486,19</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176,93</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309,26</w:t>
            </w:r>
          </w:p>
        </w:tc>
      </w:tr>
      <w:tr w:rsidR="007945D4" w:rsidRPr="007945D4" w:rsidTr="007945D4">
        <w:trPr>
          <w:trHeight w:val="3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413,19</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125,00</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288,19</w:t>
            </w:r>
          </w:p>
        </w:tc>
      </w:tr>
      <w:tr w:rsidR="007945D4" w:rsidRPr="007945D4" w:rsidTr="007945D4">
        <w:trPr>
          <w:trHeight w:val="3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8 186,92</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11 424,38</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-3 237,46</w:t>
            </w:r>
          </w:p>
        </w:tc>
      </w:tr>
      <w:tr w:rsidR="007945D4" w:rsidRPr="007945D4" w:rsidTr="007945D4">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3 818,67</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1 289,04</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2 529,63</w:t>
            </w:r>
          </w:p>
        </w:tc>
      </w:tr>
      <w:tr w:rsidR="007945D4" w:rsidRPr="007945D4" w:rsidTr="007945D4">
        <w:trPr>
          <w:trHeight w:val="2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color w:val="000000"/>
                <w:sz w:val="18"/>
                <w:szCs w:val="18"/>
              </w:rPr>
            </w:pPr>
            <w:r w:rsidRPr="007945D4">
              <w:rPr>
                <w:color w:val="000000"/>
                <w:sz w:val="18"/>
                <w:szCs w:val="18"/>
              </w:rPr>
              <w:t>Прочие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102,46</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2,45</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color w:val="000000"/>
                <w:sz w:val="18"/>
                <w:szCs w:val="18"/>
              </w:rPr>
            </w:pPr>
            <w:r w:rsidRPr="007945D4">
              <w:rPr>
                <w:color w:val="000000"/>
                <w:sz w:val="18"/>
                <w:szCs w:val="18"/>
              </w:rPr>
              <w:t>100,01</w:t>
            </w:r>
          </w:p>
        </w:tc>
      </w:tr>
      <w:tr w:rsidR="007945D4" w:rsidRPr="007945D4" w:rsidTr="007945D4">
        <w:trPr>
          <w:trHeight w:val="2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left"/>
              <w:rPr>
                <w:b/>
                <w:bCs/>
                <w:color w:val="000000"/>
                <w:sz w:val="18"/>
                <w:szCs w:val="18"/>
              </w:rPr>
            </w:pPr>
            <w:r w:rsidRPr="007945D4">
              <w:rPr>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1 097 005,03</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1 048 716,19</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48 288,84</w:t>
            </w:r>
          </w:p>
        </w:tc>
      </w:tr>
      <w:tr w:rsidR="007945D4" w:rsidRPr="007945D4" w:rsidTr="007945D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1 755 733,64</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1 627 050,26</w:t>
            </w:r>
          </w:p>
        </w:tc>
        <w:tc>
          <w:tcPr>
            <w:tcW w:w="0" w:type="auto"/>
            <w:tcBorders>
              <w:top w:val="nil"/>
              <w:left w:val="nil"/>
              <w:bottom w:val="single" w:sz="4" w:space="0" w:color="auto"/>
              <w:right w:val="single" w:sz="4" w:space="0" w:color="auto"/>
            </w:tcBorders>
            <w:shd w:val="clear" w:color="auto" w:fill="auto"/>
            <w:noWrap/>
            <w:vAlign w:val="center"/>
            <w:hideMark/>
          </w:tcPr>
          <w:p w:rsidR="007945D4" w:rsidRPr="007945D4" w:rsidRDefault="007945D4" w:rsidP="007945D4">
            <w:pPr>
              <w:spacing w:line="240" w:lineRule="auto"/>
              <w:ind w:firstLine="0"/>
              <w:jc w:val="center"/>
              <w:rPr>
                <w:b/>
                <w:bCs/>
                <w:color w:val="000000"/>
                <w:sz w:val="18"/>
                <w:szCs w:val="18"/>
              </w:rPr>
            </w:pPr>
            <w:r w:rsidRPr="007945D4">
              <w:rPr>
                <w:b/>
                <w:bCs/>
                <w:color w:val="000000"/>
                <w:sz w:val="18"/>
                <w:szCs w:val="18"/>
              </w:rPr>
              <w:t>128 683,38</w:t>
            </w:r>
          </w:p>
        </w:tc>
      </w:tr>
    </w:tbl>
    <w:p w:rsidR="007945D4" w:rsidRPr="007945D4" w:rsidRDefault="007945D4" w:rsidP="007945D4">
      <w:pPr>
        <w:spacing w:line="240" w:lineRule="auto"/>
        <w:ind w:firstLine="0"/>
        <w:jc w:val="left"/>
        <w:rPr>
          <w:sz w:val="18"/>
          <w:szCs w:val="18"/>
        </w:rPr>
      </w:pPr>
    </w:p>
    <w:p w:rsidR="00740FCD" w:rsidRPr="007945D4" w:rsidRDefault="00B15ED0" w:rsidP="00B15ED0">
      <w:pPr>
        <w:spacing w:line="240" w:lineRule="auto"/>
        <w:ind w:firstLine="708"/>
        <w:rPr>
          <w:szCs w:val="28"/>
        </w:rPr>
      </w:pPr>
      <w:r w:rsidRPr="007945D4">
        <w:rPr>
          <w:szCs w:val="28"/>
        </w:rPr>
        <w:t xml:space="preserve">Общий объем собственных доходов бюджета за </w:t>
      </w:r>
      <w:r w:rsidR="008D4B4E" w:rsidRPr="007945D4">
        <w:rPr>
          <w:szCs w:val="28"/>
        </w:rPr>
        <w:t xml:space="preserve">9 месяцев </w:t>
      </w:r>
      <w:r w:rsidRPr="007945D4">
        <w:rPr>
          <w:szCs w:val="28"/>
        </w:rPr>
        <w:t>202</w:t>
      </w:r>
      <w:r w:rsidR="007945D4" w:rsidRPr="007945D4">
        <w:rPr>
          <w:szCs w:val="28"/>
        </w:rPr>
        <w:t>3</w:t>
      </w:r>
      <w:r w:rsidRPr="007945D4">
        <w:rPr>
          <w:szCs w:val="28"/>
        </w:rPr>
        <w:t xml:space="preserve"> года</w:t>
      </w:r>
      <w:r w:rsidR="00927C45" w:rsidRPr="007945D4">
        <w:rPr>
          <w:szCs w:val="28"/>
        </w:rPr>
        <w:t>,</w:t>
      </w:r>
      <w:r w:rsidRPr="007945D4">
        <w:rPr>
          <w:szCs w:val="28"/>
        </w:rPr>
        <w:t xml:space="preserve"> в сравнении с аналогичным периодом 20</w:t>
      </w:r>
      <w:r w:rsidR="007470FE" w:rsidRPr="007945D4">
        <w:rPr>
          <w:szCs w:val="28"/>
        </w:rPr>
        <w:t>2</w:t>
      </w:r>
      <w:r w:rsidR="007945D4" w:rsidRPr="007945D4">
        <w:rPr>
          <w:szCs w:val="28"/>
        </w:rPr>
        <w:t>2</w:t>
      </w:r>
      <w:r w:rsidRPr="007945D4">
        <w:rPr>
          <w:szCs w:val="28"/>
        </w:rPr>
        <w:t xml:space="preserve"> года</w:t>
      </w:r>
      <w:r w:rsidR="00927C45" w:rsidRPr="007945D4">
        <w:rPr>
          <w:szCs w:val="28"/>
        </w:rPr>
        <w:t>,</w:t>
      </w:r>
      <w:r w:rsidRPr="007945D4">
        <w:rPr>
          <w:szCs w:val="28"/>
        </w:rPr>
        <w:t xml:space="preserve"> </w:t>
      </w:r>
      <w:r w:rsidR="00D12063" w:rsidRPr="007945D4">
        <w:rPr>
          <w:szCs w:val="28"/>
        </w:rPr>
        <w:t xml:space="preserve">исполнен </w:t>
      </w:r>
      <w:r w:rsidR="001F0EE1" w:rsidRPr="007945D4">
        <w:rPr>
          <w:szCs w:val="28"/>
        </w:rPr>
        <w:t xml:space="preserve">на </w:t>
      </w:r>
      <w:r w:rsidR="007945D4" w:rsidRPr="007945D4">
        <w:rPr>
          <w:szCs w:val="28"/>
        </w:rPr>
        <w:t>80 394</w:t>
      </w:r>
      <w:r w:rsidR="00912AD8" w:rsidRPr="007945D4">
        <w:rPr>
          <w:szCs w:val="28"/>
        </w:rPr>
        <w:t>,</w:t>
      </w:r>
      <w:r w:rsidR="007945D4" w:rsidRPr="007945D4">
        <w:rPr>
          <w:szCs w:val="28"/>
        </w:rPr>
        <w:t>54</w:t>
      </w:r>
      <w:r w:rsidR="001F0EE1" w:rsidRPr="007945D4">
        <w:rPr>
          <w:szCs w:val="28"/>
        </w:rPr>
        <w:t xml:space="preserve"> </w:t>
      </w:r>
      <w:r w:rsidRPr="007945D4">
        <w:rPr>
          <w:szCs w:val="28"/>
        </w:rPr>
        <w:t>тысяч рублей</w:t>
      </w:r>
      <w:r w:rsidR="00D12063" w:rsidRPr="007945D4">
        <w:rPr>
          <w:szCs w:val="28"/>
        </w:rPr>
        <w:t xml:space="preserve"> больше</w:t>
      </w:r>
      <w:r w:rsidRPr="007945D4">
        <w:rPr>
          <w:szCs w:val="28"/>
        </w:rPr>
        <w:t xml:space="preserve">. </w:t>
      </w:r>
    </w:p>
    <w:p w:rsidR="00DF0B22" w:rsidRDefault="000F7A4D" w:rsidP="00B15ED0">
      <w:pPr>
        <w:spacing w:line="240" w:lineRule="auto"/>
        <w:ind w:firstLine="708"/>
        <w:rPr>
          <w:szCs w:val="28"/>
          <w:highlight w:val="yellow"/>
        </w:rPr>
      </w:pPr>
      <w:r w:rsidRPr="007945D4">
        <w:rPr>
          <w:szCs w:val="28"/>
        </w:rPr>
        <w:t>П</w:t>
      </w:r>
      <w:r w:rsidR="00B15ED0" w:rsidRPr="007945D4">
        <w:rPr>
          <w:szCs w:val="28"/>
        </w:rPr>
        <w:t xml:space="preserve">о </w:t>
      </w:r>
      <w:r w:rsidR="00DF0B22">
        <w:rPr>
          <w:szCs w:val="28"/>
        </w:rPr>
        <w:t xml:space="preserve">исполненным </w:t>
      </w:r>
      <w:r w:rsidR="00927C45" w:rsidRPr="007945D4">
        <w:rPr>
          <w:szCs w:val="28"/>
        </w:rPr>
        <w:t xml:space="preserve">безвозмездным поступлениям </w:t>
      </w:r>
      <w:r w:rsidR="00442967" w:rsidRPr="007945D4">
        <w:rPr>
          <w:szCs w:val="28"/>
        </w:rPr>
        <w:t xml:space="preserve">на 01 октября </w:t>
      </w:r>
      <w:r w:rsidR="00B15ED0" w:rsidRPr="007945D4">
        <w:rPr>
          <w:szCs w:val="28"/>
        </w:rPr>
        <w:t>202</w:t>
      </w:r>
      <w:r w:rsidR="007945D4" w:rsidRPr="007945D4">
        <w:rPr>
          <w:szCs w:val="28"/>
        </w:rPr>
        <w:t>3</w:t>
      </w:r>
      <w:r w:rsidR="00B15ED0" w:rsidRPr="007945D4">
        <w:rPr>
          <w:szCs w:val="28"/>
        </w:rPr>
        <w:t xml:space="preserve"> года</w:t>
      </w:r>
      <w:r w:rsidR="00927C45" w:rsidRPr="007945D4">
        <w:rPr>
          <w:szCs w:val="28"/>
        </w:rPr>
        <w:t>,</w:t>
      </w:r>
      <w:r w:rsidR="00B15ED0" w:rsidRPr="007945D4">
        <w:rPr>
          <w:szCs w:val="28"/>
        </w:rPr>
        <w:t xml:space="preserve"> </w:t>
      </w:r>
      <w:r w:rsidR="00927C45" w:rsidRPr="007945D4">
        <w:rPr>
          <w:szCs w:val="28"/>
        </w:rPr>
        <w:t xml:space="preserve">в сравнении с данными за аналогичный период </w:t>
      </w:r>
      <w:r w:rsidR="0007211F" w:rsidRPr="007945D4">
        <w:rPr>
          <w:szCs w:val="28"/>
        </w:rPr>
        <w:t>прошлого года</w:t>
      </w:r>
      <w:r w:rsidR="00927C45" w:rsidRPr="007945D4">
        <w:rPr>
          <w:szCs w:val="28"/>
        </w:rPr>
        <w:t>,</w:t>
      </w:r>
      <w:r w:rsidR="0007211F" w:rsidRPr="007945D4">
        <w:rPr>
          <w:szCs w:val="28"/>
        </w:rPr>
        <w:t xml:space="preserve"> </w:t>
      </w:r>
      <w:r w:rsidR="00927C45" w:rsidRPr="00DF0B22">
        <w:rPr>
          <w:szCs w:val="28"/>
        </w:rPr>
        <w:t xml:space="preserve">наблюдается их увеличение на </w:t>
      </w:r>
      <w:r w:rsidR="007945D4" w:rsidRPr="00DF0B22">
        <w:rPr>
          <w:szCs w:val="28"/>
        </w:rPr>
        <w:t>48 288,84</w:t>
      </w:r>
      <w:r w:rsidR="005B7B87" w:rsidRPr="00DF0B22">
        <w:rPr>
          <w:szCs w:val="28"/>
        </w:rPr>
        <w:t xml:space="preserve"> тысяч рублей</w:t>
      </w:r>
      <w:r w:rsidR="00DF0B22">
        <w:rPr>
          <w:szCs w:val="28"/>
        </w:rPr>
        <w:t>:</w:t>
      </w:r>
      <w:r w:rsidR="005B7B87" w:rsidRPr="007945D4">
        <w:rPr>
          <w:szCs w:val="28"/>
          <w:highlight w:val="yellow"/>
        </w:rPr>
        <w:t xml:space="preserve"> </w:t>
      </w:r>
    </w:p>
    <w:p w:rsidR="00DF0B22" w:rsidRDefault="00DF0B22" w:rsidP="00B15ED0">
      <w:pPr>
        <w:spacing w:line="240" w:lineRule="auto"/>
        <w:ind w:firstLine="708"/>
        <w:rPr>
          <w:szCs w:val="28"/>
        </w:rPr>
      </w:pPr>
      <w:r w:rsidRPr="00DF0B22">
        <w:rPr>
          <w:szCs w:val="28"/>
        </w:rPr>
        <w:t>-</w:t>
      </w:r>
      <w:r w:rsidR="005B7B87" w:rsidRPr="00DF0B22">
        <w:rPr>
          <w:szCs w:val="28"/>
        </w:rPr>
        <w:t xml:space="preserve">за счет </w:t>
      </w:r>
      <w:r w:rsidR="003A6D0E" w:rsidRPr="00DF0B22">
        <w:rPr>
          <w:szCs w:val="28"/>
        </w:rPr>
        <w:t xml:space="preserve">увеличения </w:t>
      </w:r>
      <w:r w:rsidR="00927C45" w:rsidRPr="00DF0B22">
        <w:rPr>
          <w:szCs w:val="28"/>
        </w:rPr>
        <w:t xml:space="preserve">сумм предоставленных субсидий </w:t>
      </w:r>
      <w:r w:rsidR="00AE33A4" w:rsidRPr="00DF0B22">
        <w:rPr>
          <w:szCs w:val="28"/>
        </w:rPr>
        <w:t>–</w:t>
      </w:r>
      <w:r w:rsidR="005B55CB" w:rsidRPr="00DF0B22">
        <w:rPr>
          <w:szCs w:val="28"/>
        </w:rPr>
        <w:t xml:space="preserve"> </w:t>
      </w:r>
      <w:r w:rsidR="00C73A93" w:rsidRPr="00DF0B22">
        <w:rPr>
          <w:szCs w:val="28"/>
        </w:rPr>
        <w:t xml:space="preserve">на </w:t>
      </w:r>
      <w:r w:rsidRPr="00DF0B22">
        <w:rPr>
          <w:szCs w:val="28"/>
        </w:rPr>
        <w:t>94 208,00</w:t>
      </w:r>
      <w:r w:rsidR="005B7B87" w:rsidRPr="00DF0B22">
        <w:rPr>
          <w:szCs w:val="28"/>
        </w:rPr>
        <w:t xml:space="preserve"> тысяч рублей</w:t>
      </w:r>
      <w:r w:rsidR="00C73A93" w:rsidRPr="00DF0B22">
        <w:rPr>
          <w:szCs w:val="28"/>
        </w:rPr>
        <w:t>;</w:t>
      </w:r>
      <w:r w:rsidR="005B7B87" w:rsidRPr="00DF0B22">
        <w:rPr>
          <w:szCs w:val="28"/>
        </w:rPr>
        <w:t xml:space="preserve"> </w:t>
      </w:r>
    </w:p>
    <w:p w:rsidR="00DF0B22" w:rsidRDefault="00DF0B22" w:rsidP="00B15ED0">
      <w:pPr>
        <w:spacing w:line="240" w:lineRule="auto"/>
        <w:ind w:firstLine="708"/>
        <w:rPr>
          <w:szCs w:val="28"/>
        </w:rPr>
      </w:pPr>
      <w:r w:rsidRPr="00DF0B22">
        <w:rPr>
          <w:szCs w:val="28"/>
        </w:rPr>
        <w:t>-</w:t>
      </w:r>
      <w:r w:rsidR="00740FCD" w:rsidRPr="00DF0B22">
        <w:rPr>
          <w:szCs w:val="28"/>
        </w:rPr>
        <w:t xml:space="preserve">за счет </w:t>
      </w:r>
      <w:r w:rsidRPr="00DF0B22">
        <w:rPr>
          <w:szCs w:val="28"/>
        </w:rPr>
        <w:t>увеличения</w:t>
      </w:r>
      <w:r w:rsidR="00740FCD" w:rsidRPr="00DF0B22">
        <w:rPr>
          <w:szCs w:val="28"/>
        </w:rPr>
        <w:t xml:space="preserve"> </w:t>
      </w:r>
      <w:r w:rsidR="003A6D0E" w:rsidRPr="00DF0B22">
        <w:rPr>
          <w:szCs w:val="28"/>
        </w:rPr>
        <w:t xml:space="preserve">объема </w:t>
      </w:r>
      <w:r w:rsidR="005B55CB" w:rsidRPr="00DF0B22">
        <w:rPr>
          <w:szCs w:val="28"/>
        </w:rPr>
        <w:t>межбюджетных трансфертов</w:t>
      </w:r>
      <w:r w:rsidR="004C6C14" w:rsidRPr="00DF0B22">
        <w:rPr>
          <w:szCs w:val="28"/>
        </w:rPr>
        <w:t xml:space="preserve"> </w:t>
      </w:r>
      <w:r w:rsidR="00AE33A4" w:rsidRPr="00DF0B22">
        <w:rPr>
          <w:szCs w:val="28"/>
        </w:rPr>
        <w:t xml:space="preserve">– </w:t>
      </w:r>
      <w:r w:rsidR="004C6C14" w:rsidRPr="00DF0B22">
        <w:rPr>
          <w:szCs w:val="28"/>
        </w:rPr>
        <w:t xml:space="preserve">на </w:t>
      </w:r>
      <w:r w:rsidRPr="00DF0B22">
        <w:rPr>
          <w:szCs w:val="28"/>
        </w:rPr>
        <w:t>7 738,99</w:t>
      </w:r>
      <w:r w:rsidR="004C6C14" w:rsidRPr="00DF0B22">
        <w:rPr>
          <w:szCs w:val="28"/>
        </w:rPr>
        <w:t xml:space="preserve"> тысяч рублей</w:t>
      </w:r>
      <w:r w:rsidR="00AE33A4" w:rsidRPr="00DF0B22">
        <w:rPr>
          <w:szCs w:val="28"/>
        </w:rPr>
        <w:t xml:space="preserve">; </w:t>
      </w:r>
    </w:p>
    <w:p w:rsidR="00DF0B22" w:rsidRDefault="00DF0B22" w:rsidP="00B15ED0">
      <w:pPr>
        <w:spacing w:line="240" w:lineRule="auto"/>
        <w:ind w:firstLine="708"/>
        <w:rPr>
          <w:szCs w:val="28"/>
        </w:rPr>
      </w:pPr>
      <w:r>
        <w:rPr>
          <w:szCs w:val="28"/>
        </w:rPr>
        <w:t>-</w:t>
      </w:r>
      <w:r w:rsidR="00C52231" w:rsidRPr="00DF0B22">
        <w:rPr>
          <w:szCs w:val="28"/>
        </w:rPr>
        <w:t>за счет</w:t>
      </w:r>
      <w:r w:rsidR="003A6D0E" w:rsidRPr="00DF0B22">
        <w:rPr>
          <w:szCs w:val="28"/>
        </w:rPr>
        <w:t xml:space="preserve"> </w:t>
      </w:r>
      <w:r w:rsidR="00C52231" w:rsidRPr="00DF0B22">
        <w:rPr>
          <w:szCs w:val="28"/>
        </w:rPr>
        <w:t xml:space="preserve">увеличения </w:t>
      </w:r>
      <w:r w:rsidR="003A6D0E" w:rsidRPr="00DF0B22">
        <w:rPr>
          <w:szCs w:val="28"/>
        </w:rPr>
        <w:t>доходов от возврата бюджетами бюджетной системы Р</w:t>
      </w:r>
      <w:r w:rsidR="003401FE">
        <w:rPr>
          <w:szCs w:val="28"/>
        </w:rPr>
        <w:t>оссийской Федерации</w:t>
      </w:r>
      <w:r w:rsidR="003A6D0E" w:rsidRPr="00DF0B22">
        <w:rPr>
          <w:szCs w:val="28"/>
        </w:rPr>
        <w:t xml:space="preserve"> и организациями остатков субсидий, субвенций и иных межбюджетных трансфертов, имеющих целевое назначение</w:t>
      </w:r>
      <w:r w:rsidR="004C6C14" w:rsidRPr="00DF0B22">
        <w:rPr>
          <w:szCs w:val="28"/>
        </w:rPr>
        <w:t xml:space="preserve"> – на </w:t>
      </w:r>
      <w:r w:rsidRPr="00DF0B22">
        <w:rPr>
          <w:szCs w:val="28"/>
        </w:rPr>
        <w:t>31,19</w:t>
      </w:r>
      <w:r w:rsidR="004C6C14" w:rsidRPr="00DF0B22">
        <w:rPr>
          <w:szCs w:val="28"/>
        </w:rPr>
        <w:t xml:space="preserve"> тысяч рублей</w:t>
      </w:r>
      <w:r>
        <w:rPr>
          <w:szCs w:val="28"/>
        </w:rPr>
        <w:t>;</w:t>
      </w:r>
    </w:p>
    <w:p w:rsidR="00DF0B22" w:rsidRDefault="00DF0B22" w:rsidP="00B15ED0">
      <w:pPr>
        <w:spacing w:line="240" w:lineRule="auto"/>
        <w:ind w:firstLine="708"/>
        <w:rPr>
          <w:szCs w:val="28"/>
        </w:rPr>
      </w:pPr>
      <w:r>
        <w:rPr>
          <w:szCs w:val="28"/>
        </w:rPr>
        <w:t>- снижение д</w:t>
      </w:r>
      <w:r w:rsidRPr="00DF0B22">
        <w:rPr>
          <w:szCs w:val="28"/>
        </w:rPr>
        <w:t>отаци</w:t>
      </w:r>
      <w:r>
        <w:rPr>
          <w:szCs w:val="28"/>
        </w:rPr>
        <w:t>й на 48 150,00 тысяч рублей;</w:t>
      </w:r>
    </w:p>
    <w:p w:rsidR="00B15ED0" w:rsidRPr="00584E65" w:rsidRDefault="00DF0B22" w:rsidP="00DF0B22">
      <w:pPr>
        <w:spacing w:line="240" w:lineRule="auto"/>
        <w:ind w:firstLine="708"/>
        <w:rPr>
          <w:szCs w:val="28"/>
        </w:rPr>
      </w:pPr>
      <w:r>
        <w:rPr>
          <w:szCs w:val="28"/>
        </w:rPr>
        <w:t>-</w:t>
      </w:r>
      <w:r w:rsidRPr="00DF0B22">
        <w:rPr>
          <w:szCs w:val="28"/>
        </w:rPr>
        <w:t xml:space="preserve"> </w:t>
      </w:r>
      <w:r>
        <w:rPr>
          <w:szCs w:val="28"/>
        </w:rPr>
        <w:t>снижение субвенций – на 5 539,34 тысяч рублей.</w:t>
      </w:r>
    </w:p>
    <w:p w:rsidR="00B30F4A" w:rsidRPr="007E50F8" w:rsidRDefault="00B30F4A" w:rsidP="00B30F4A">
      <w:pPr>
        <w:spacing w:line="240" w:lineRule="auto"/>
        <w:ind w:firstLine="708"/>
        <w:rPr>
          <w:szCs w:val="28"/>
        </w:rPr>
      </w:pPr>
      <w:r w:rsidRPr="007945D4">
        <w:rPr>
          <w:szCs w:val="28"/>
        </w:rPr>
        <w:t xml:space="preserve">Общий объем доходов, поступивших в Бюджет, по всем главным администраторам (администраторам) доходов за проверяемый период, отраженный в Отчете об исполнении бюджета, соответствует данным Управления Федерального казначейства по Чукотскому автономному округу </w:t>
      </w:r>
      <w:r w:rsidRPr="007945D4">
        <w:rPr>
          <w:szCs w:val="28"/>
        </w:rPr>
        <w:lastRenderedPageBreak/>
        <w:t xml:space="preserve">(консолидированный отчет о кассовых поступлениях и выбытиях по состоянию на 1 </w:t>
      </w:r>
      <w:r w:rsidR="00442967" w:rsidRPr="007E50F8">
        <w:rPr>
          <w:szCs w:val="28"/>
        </w:rPr>
        <w:t>октября</w:t>
      </w:r>
      <w:r w:rsidR="009B0531" w:rsidRPr="007E50F8">
        <w:rPr>
          <w:szCs w:val="28"/>
        </w:rPr>
        <w:t xml:space="preserve"> </w:t>
      </w:r>
      <w:r w:rsidRPr="007E50F8">
        <w:rPr>
          <w:szCs w:val="28"/>
        </w:rPr>
        <w:t>202</w:t>
      </w:r>
      <w:r w:rsidR="00E8474A" w:rsidRPr="007E50F8">
        <w:rPr>
          <w:szCs w:val="28"/>
        </w:rPr>
        <w:t>3</w:t>
      </w:r>
      <w:r w:rsidRPr="007E50F8">
        <w:rPr>
          <w:szCs w:val="28"/>
        </w:rPr>
        <w:t xml:space="preserve"> года </w:t>
      </w:r>
      <w:r w:rsidR="006146E8" w:rsidRPr="007E50F8">
        <w:rPr>
          <w:szCs w:val="28"/>
        </w:rPr>
        <w:t>(</w:t>
      </w:r>
      <w:r w:rsidRPr="007E50F8">
        <w:rPr>
          <w:szCs w:val="28"/>
        </w:rPr>
        <w:t>форма по ОКУД 0503152).</w:t>
      </w:r>
    </w:p>
    <w:p w:rsidR="00257C00" w:rsidRPr="007E50F8" w:rsidRDefault="00093527" w:rsidP="00531B98">
      <w:pPr>
        <w:spacing w:line="240" w:lineRule="auto"/>
        <w:ind w:firstLine="708"/>
        <w:rPr>
          <w:b/>
          <w:szCs w:val="28"/>
        </w:rPr>
      </w:pPr>
      <w:r w:rsidRPr="007E50F8">
        <w:rPr>
          <w:b/>
          <w:szCs w:val="28"/>
        </w:rPr>
        <w:t>Анализ показателей исполнения</w:t>
      </w:r>
      <w:r w:rsidR="00257C00" w:rsidRPr="007E50F8">
        <w:rPr>
          <w:b/>
          <w:szCs w:val="28"/>
        </w:rPr>
        <w:t xml:space="preserve"> расходов бюджета</w:t>
      </w:r>
      <w:r w:rsidR="00707011" w:rsidRPr="007E50F8">
        <w:rPr>
          <w:b/>
          <w:szCs w:val="28"/>
        </w:rPr>
        <w:t>:</w:t>
      </w:r>
    </w:p>
    <w:p w:rsidR="00BD5470" w:rsidRPr="007E50F8" w:rsidRDefault="007C4BC0" w:rsidP="00BD5470">
      <w:pPr>
        <w:spacing w:line="240" w:lineRule="auto"/>
        <w:rPr>
          <w:szCs w:val="28"/>
        </w:rPr>
      </w:pPr>
      <w:r w:rsidRPr="007E50F8">
        <w:rPr>
          <w:szCs w:val="28"/>
        </w:rPr>
        <w:t xml:space="preserve">В ходе исполнения бюджета городского округа Анадырь за </w:t>
      </w:r>
      <w:r w:rsidR="002F772A" w:rsidRPr="007E50F8">
        <w:rPr>
          <w:szCs w:val="28"/>
        </w:rPr>
        <w:t xml:space="preserve">9 месяцев </w:t>
      </w:r>
      <w:r w:rsidRPr="007E50F8">
        <w:rPr>
          <w:szCs w:val="28"/>
        </w:rPr>
        <w:t>20</w:t>
      </w:r>
      <w:r w:rsidR="001569E1" w:rsidRPr="007E50F8">
        <w:rPr>
          <w:szCs w:val="28"/>
        </w:rPr>
        <w:t>2</w:t>
      </w:r>
      <w:r w:rsidR="00626FF3" w:rsidRPr="007E50F8">
        <w:rPr>
          <w:szCs w:val="28"/>
        </w:rPr>
        <w:t>3</w:t>
      </w:r>
      <w:r w:rsidRPr="007E50F8">
        <w:rPr>
          <w:szCs w:val="28"/>
        </w:rPr>
        <w:t xml:space="preserve"> </w:t>
      </w:r>
      <w:proofErr w:type="gramStart"/>
      <w:r w:rsidRPr="007E50F8">
        <w:rPr>
          <w:szCs w:val="28"/>
        </w:rPr>
        <w:t>года</w:t>
      </w:r>
      <w:proofErr w:type="gramEnd"/>
      <w:r w:rsidRPr="007E50F8">
        <w:rPr>
          <w:szCs w:val="28"/>
        </w:rPr>
        <w:t xml:space="preserve"> первоначально утверждённые </w:t>
      </w:r>
      <w:r w:rsidR="001569E1" w:rsidRPr="007E50F8">
        <w:rPr>
          <w:szCs w:val="28"/>
        </w:rPr>
        <w:t xml:space="preserve">Решением о бюджете </w:t>
      </w:r>
      <w:r w:rsidR="00BD5470" w:rsidRPr="007E50F8">
        <w:rPr>
          <w:szCs w:val="28"/>
        </w:rPr>
        <w:t xml:space="preserve">плановые </w:t>
      </w:r>
      <w:r w:rsidRPr="007E50F8">
        <w:rPr>
          <w:szCs w:val="28"/>
        </w:rPr>
        <w:t>расход</w:t>
      </w:r>
      <w:r w:rsidR="00BD5470" w:rsidRPr="007E50F8">
        <w:rPr>
          <w:szCs w:val="28"/>
        </w:rPr>
        <w:t>ы</w:t>
      </w:r>
      <w:r w:rsidRPr="007E50F8">
        <w:rPr>
          <w:szCs w:val="28"/>
        </w:rPr>
        <w:t xml:space="preserve"> (</w:t>
      </w:r>
      <w:r w:rsidR="00626FF3" w:rsidRPr="007E50F8">
        <w:rPr>
          <w:bCs/>
          <w:szCs w:val="28"/>
        </w:rPr>
        <w:t xml:space="preserve">2 556 912,60 </w:t>
      </w:r>
      <w:r w:rsidRPr="007E50F8">
        <w:rPr>
          <w:szCs w:val="28"/>
        </w:rPr>
        <w:t xml:space="preserve">тысяч рублей) были увеличены на </w:t>
      </w:r>
      <w:r w:rsidR="00626FF3" w:rsidRPr="007E50F8">
        <w:rPr>
          <w:szCs w:val="28"/>
        </w:rPr>
        <w:t>741 522,40</w:t>
      </w:r>
      <w:r w:rsidR="00BD5470" w:rsidRPr="007E50F8">
        <w:rPr>
          <w:szCs w:val="28"/>
        </w:rPr>
        <w:t xml:space="preserve"> </w:t>
      </w:r>
      <w:r w:rsidRPr="007E50F8">
        <w:rPr>
          <w:szCs w:val="28"/>
        </w:rPr>
        <w:t>тысяч рублей и</w:t>
      </w:r>
      <w:r w:rsidR="00861CB1" w:rsidRPr="007E50F8">
        <w:rPr>
          <w:szCs w:val="28"/>
        </w:rPr>
        <w:t>,</w:t>
      </w:r>
      <w:r w:rsidRPr="007E50F8">
        <w:rPr>
          <w:szCs w:val="28"/>
        </w:rPr>
        <w:t xml:space="preserve"> </w:t>
      </w:r>
      <w:r w:rsidR="00BD5470" w:rsidRPr="007E50F8">
        <w:rPr>
          <w:szCs w:val="28"/>
        </w:rPr>
        <w:t xml:space="preserve">в соответствии с данными </w:t>
      </w:r>
      <w:r w:rsidR="00F87D15" w:rsidRPr="007E50F8">
        <w:rPr>
          <w:szCs w:val="28"/>
        </w:rPr>
        <w:t>Отчета об исполнении бюджета</w:t>
      </w:r>
      <w:r w:rsidR="006535DD" w:rsidRPr="007E50F8">
        <w:rPr>
          <w:szCs w:val="28"/>
        </w:rPr>
        <w:t>,</w:t>
      </w:r>
      <w:r w:rsidR="00BD5470" w:rsidRPr="007E50F8">
        <w:rPr>
          <w:szCs w:val="28"/>
        </w:rPr>
        <w:t xml:space="preserve"> </w:t>
      </w:r>
      <w:r w:rsidR="00E42578" w:rsidRPr="007E50F8">
        <w:rPr>
          <w:szCs w:val="28"/>
        </w:rPr>
        <w:t xml:space="preserve">утвержденные </w:t>
      </w:r>
      <w:r w:rsidR="004C075C" w:rsidRPr="007E50F8">
        <w:rPr>
          <w:szCs w:val="28"/>
        </w:rPr>
        <w:t xml:space="preserve">расходы на 01 </w:t>
      </w:r>
      <w:r w:rsidR="002F772A" w:rsidRPr="007E50F8">
        <w:rPr>
          <w:szCs w:val="28"/>
        </w:rPr>
        <w:t>октября</w:t>
      </w:r>
      <w:r w:rsidR="00D528D6" w:rsidRPr="007E50F8">
        <w:rPr>
          <w:szCs w:val="28"/>
        </w:rPr>
        <w:t xml:space="preserve"> </w:t>
      </w:r>
      <w:r w:rsidR="00BD5470" w:rsidRPr="007E50F8">
        <w:rPr>
          <w:szCs w:val="28"/>
        </w:rPr>
        <w:t>202</w:t>
      </w:r>
      <w:r w:rsidR="00626FF3" w:rsidRPr="007E50F8">
        <w:rPr>
          <w:szCs w:val="28"/>
        </w:rPr>
        <w:t>3</w:t>
      </w:r>
      <w:r w:rsidR="00BD5470" w:rsidRPr="007E50F8">
        <w:rPr>
          <w:szCs w:val="28"/>
        </w:rPr>
        <w:t xml:space="preserve"> года </w:t>
      </w:r>
      <w:r w:rsidR="00E42578" w:rsidRPr="007E50F8">
        <w:rPr>
          <w:szCs w:val="28"/>
        </w:rPr>
        <w:t>составили</w:t>
      </w:r>
      <w:r w:rsidR="00BD5470" w:rsidRPr="007E50F8">
        <w:rPr>
          <w:szCs w:val="28"/>
        </w:rPr>
        <w:t xml:space="preserve"> </w:t>
      </w:r>
      <w:r w:rsidR="00626FF3" w:rsidRPr="007E50F8">
        <w:rPr>
          <w:szCs w:val="28"/>
        </w:rPr>
        <w:t>3 028 435,00</w:t>
      </w:r>
      <w:r w:rsidR="004C075C" w:rsidRPr="007E50F8">
        <w:rPr>
          <w:bCs/>
          <w:sz w:val="26"/>
          <w:szCs w:val="26"/>
        </w:rPr>
        <w:t xml:space="preserve"> </w:t>
      </w:r>
      <w:r w:rsidR="00BD5470" w:rsidRPr="007E50F8">
        <w:rPr>
          <w:szCs w:val="28"/>
        </w:rPr>
        <w:t xml:space="preserve">тысяч рублей. </w:t>
      </w:r>
    </w:p>
    <w:p w:rsidR="00704FAD" w:rsidRPr="007E50F8" w:rsidRDefault="00704FAD" w:rsidP="00960288">
      <w:pPr>
        <w:tabs>
          <w:tab w:val="left" w:pos="8931"/>
        </w:tabs>
        <w:spacing w:line="240" w:lineRule="auto"/>
        <w:rPr>
          <w:szCs w:val="28"/>
        </w:rPr>
      </w:pPr>
      <w:r w:rsidRPr="007E50F8">
        <w:rPr>
          <w:szCs w:val="28"/>
        </w:rPr>
        <w:t xml:space="preserve">Общий объем кассовых выплат из бюджета за </w:t>
      </w:r>
      <w:r w:rsidR="0019270C" w:rsidRPr="007E50F8">
        <w:rPr>
          <w:szCs w:val="28"/>
        </w:rPr>
        <w:t xml:space="preserve">январь – </w:t>
      </w:r>
      <w:r w:rsidR="002F772A" w:rsidRPr="007E50F8">
        <w:rPr>
          <w:szCs w:val="28"/>
        </w:rPr>
        <w:t>сентябрь</w:t>
      </w:r>
      <w:r w:rsidR="00BD5470" w:rsidRPr="007E50F8">
        <w:rPr>
          <w:szCs w:val="28"/>
        </w:rPr>
        <w:t xml:space="preserve"> 202</w:t>
      </w:r>
      <w:r w:rsidR="00626FF3" w:rsidRPr="007E50F8">
        <w:rPr>
          <w:szCs w:val="28"/>
        </w:rPr>
        <w:t>3</w:t>
      </w:r>
      <w:r w:rsidRPr="007E50F8">
        <w:rPr>
          <w:szCs w:val="28"/>
        </w:rPr>
        <w:t xml:space="preserve"> год</w:t>
      </w:r>
      <w:r w:rsidR="00FC3604" w:rsidRPr="007E50F8">
        <w:rPr>
          <w:szCs w:val="28"/>
        </w:rPr>
        <w:t>а</w:t>
      </w:r>
      <w:r w:rsidRPr="007E50F8">
        <w:rPr>
          <w:szCs w:val="28"/>
        </w:rPr>
        <w:t xml:space="preserve"> составил </w:t>
      </w:r>
      <w:r w:rsidR="00AE13F0" w:rsidRPr="007E50F8">
        <w:rPr>
          <w:bCs/>
          <w:szCs w:val="28"/>
        </w:rPr>
        <w:t>1</w:t>
      </w:r>
      <w:r w:rsidR="00626FF3" w:rsidRPr="007E50F8">
        <w:rPr>
          <w:bCs/>
          <w:szCs w:val="28"/>
        </w:rPr>
        <w:t xml:space="preserve"> 841 438,74 тысяч </w:t>
      </w:r>
      <w:r w:rsidR="0019270C" w:rsidRPr="007E50F8">
        <w:rPr>
          <w:szCs w:val="28"/>
        </w:rPr>
        <w:t>рублей</w:t>
      </w:r>
      <w:r w:rsidR="00861CB1" w:rsidRPr="007E50F8">
        <w:rPr>
          <w:szCs w:val="28"/>
        </w:rPr>
        <w:t>,</w:t>
      </w:r>
      <w:r w:rsidR="0019270C" w:rsidRPr="007E50F8">
        <w:rPr>
          <w:szCs w:val="28"/>
        </w:rPr>
        <w:t xml:space="preserve"> или </w:t>
      </w:r>
      <w:r w:rsidR="00626FF3" w:rsidRPr="007E50F8">
        <w:rPr>
          <w:szCs w:val="28"/>
        </w:rPr>
        <w:t>60,80</w:t>
      </w:r>
      <w:r w:rsidR="00EA5BF7" w:rsidRPr="007E50F8">
        <w:rPr>
          <w:szCs w:val="28"/>
        </w:rPr>
        <w:t>%</w:t>
      </w:r>
      <w:r w:rsidR="00D528D6" w:rsidRPr="007E50F8">
        <w:rPr>
          <w:szCs w:val="28"/>
        </w:rPr>
        <w:t xml:space="preserve"> </w:t>
      </w:r>
      <w:r w:rsidRPr="007E50F8">
        <w:rPr>
          <w:bCs/>
          <w:szCs w:val="28"/>
        </w:rPr>
        <w:t xml:space="preserve">к утверждённым бюджетным </w:t>
      </w:r>
      <w:r w:rsidR="0019270C" w:rsidRPr="007E50F8">
        <w:rPr>
          <w:szCs w:val="28"/>
        </w:rPr>
        <w:t>назначениям</w:t>
      </w:r>
      <w:r w:rsidR="00BD5470" w:rsidRPr="007E50F8">
        <w:rPr>
          <w:szCs w:val="28"/>
        </w:rPr>
        <w:t>.</w:t>
      </w:r>
    </w:p>
    <w:p w:rsidR="007B489B" w:rsidRPr="007E50F8" w:rsidRDefault="006535DD" w:rsidP="00F87D15">
      <w:pPr>
        <w:spacing w:line="240" w:lineRule="auto"/>
        <w:ind w:firstLine="708"/>
        <w:rPr>
          <w:szCs w:val="28"/>
        </w:rPr>
      </w:pPr>
      <w:r w:rsidRPr="007E50F8">
        <w:rPr>
          <w:szCs w:val="28"/>
        </w:rPr>
        <w:t xml:space="preserve">Показатели </w:t>
      </w:r>
      <w:r w:rsidR="00704FAD" w:rsidRPr="007E50F8">
        <w:rPr>
          <w:szCs w:val="28"/>
        </w:rPr>
        <w:t>исполнения</w:t>
      </w:r>
      <w:r w:rsidR="0019270C" w:rsidRPr="007E50F8">
        <w:rPr>
          <w:szCs w:val="28"/>
        </w:rPr>
        <w:t xml:space="preserve"> расходной</w:t>
      </w:r>
      <w:r w:rsidR="00704FAD" w:rsidRPr="007E50F8">
        <w:rPr>
          <w:szCs w:val="28"/>
        </w:rPr>
        <w:t xml:space="preserve"> части бюджета </w:t>
      </w:r>
      <w:r w:rsidR="0019270C" w:rsidRPr="007E50F8">
        <w:rPr>
          <w:szCs w:val="28"/>
        </w:rPr>
        <w:t xml:space="preserve">в разрезе разделов, подразделов бюджетной классификации расходов </w:t>
      </w:r>
      <w:r w:rsidR="00704FAD" w:rsidRPr="007E50F8">
        <w:rPr>
          <w:szCs w:val="28"/>
        </w:rPr>
        <w:t>в сравнении с утвержденными показателями отражен</w:t>
      </w:r>
      <w:r w:rsidRPr="007E50F8">
        <w:rPr>
          <w:szCs w:val="28"/>
        </w:rPr>
        <w:t>ы</w:t>
      </w:r>
      <w:r w:rsidR="00704FAD" w:rsidRPr="007E50F8">
        <w:rPr>
          <w:szCs w:val="28"/>
        </w:rPr>
        <w:t xml:space="preserve"> в таблице </w:t>
      </w:r>
      <w:r w:rsidR="00531B98" w:rsidRPr="007E50F8">
        <w:rPr>
          <w:szCs w:val="28"/>
        </w:rPr>
        <w:t>5</w:t>
      </w:r>
      <w:r w:rsidR="00704FAD" w:rsidRPr="007E50F8">
        <w:rPr>
          <w:szCs w:val="28"/>
        </w:rPr>
        <w:t>:</w:t>
      </w:r>
    </w:p>
    <w:p w:rsidR="00387C2F" w:rsidRPr="007E50F8" w:rsidRDefault="00707011" w:rsidP="00960288">
      <w:pPr>
        <w:pStyle w:val="a3"/>
        <w:jc w:val="right"/>
        <w:rPr>
          <w:sz w:val="18"/>
          <w:szCs w:val="18"/>
        </w:rPr>
      </w:pPr>
      <w:r w:rsidRPr="007E50F8">
        <w:rPr>
          <w:sz w:val="18"/>
          <w:szCs w:val="18"/>
        </w:rPr>
        <w:t xml:space="preserve">Таблица </w:t>
      </w:r>
      <w:r w:rsidR="00531B98" w:rsidRPr="007E50F8">
        <w:rPr>
          <w:sz w:val="18"/>
          <w:szCs w:val="18"/>
        </w:rPr>
        <w:t>5</w:t>
      </w:r>
    </w:p>
    <w:p w:rsidR="00707011" w:rsidRPr="007E50F8" w:rsidRDefault="00707011" w:rsidP="00960288">
      <w:pPr>
        <w:pStyle w:val="a3"/>
        <w:jc w:val="right"/>
        <w:rPr>
          <w:sz w:val="18"/>
          <w:szCs w:val="18"/>
        </w:rPr>
      </w:pPr>
      <w:r w:rsidRPr="007E50F8">
        <w:rPr>
          <w:sz w:val="18"/>
          <w:szCs w:val="18"/>
        </w:rPr>
        <w:t xml:space="preserve"> (тысяч рублей)</w:t>
      </w:r>
    </w:p>
    <w:tbl>
      <w:tblPr>
        <w:tblW w:w="0" w:type="auto"/>
        <w:tblLook w:val="04A0" w:firstRow="1" w:lastRow="0" w:firstColumn="1" w:lastColumn="0" w:noHBand="0" w:noVBand="1"/>
      </w:tblPr>
      <w:tblGrid>
        <w:gridCol w:w="2281"/>
        <w:gridCol w:w="761"/>
        <w:gridCol w:w="1072"/>
        <w:gridCol w:w="1500"/>
        <w:gridCol w:w="1239"/>
        <w:gridCol w:w="1187"/>
        <w:gridCol w:w="1448"/>
      </w:tblGrid>
      <w:tr w:rsidR="007B489B" w:rsidRPr="007E50F8" w:rsidTr="007B489B">
        <w:trPr>
          <w:trHeight w:val="1171"/>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Утвержденные показатели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Доля в общем объеме расходов/доля в объеме расходов по разделу</w:t>
            </w:r>
          </w:p>
        </w:tc>
      </w:tr>
      <w:tr w:rsidR="007B489B" w:rsidRPr="007E50F8" w:rsidTr="007B489B">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7</w:t>
            </w:r>
          </w:p>
        </w:tc>
      </w:tr>
      <w:tr w:rsidR="007B489B" w:rsidRPr="007E50F8" w:rsidTr="007B489B">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3 028 435,00</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E50F8">
            <w:pPr>
              <w:spacing w:line="240" w:lineRule="auto"/>
              <w:ind w:firstLine="0"/>
              <w:jc w:val="center"/>
              <w:rPr>
                <w:b/>
                <w:bCs/>
                <w:color w:val="000000"/>
                <w:sz w:val="18"/>
                <w:szCs w:val="18"/>
              </w:rPr>
            </w:pPr>
            <w:r w:rsidRPr="007E50F8">
              <w:rPr>
                <w:b/>
                <w:bCs/>
                <w:color w:val="000000"/>
                <w:sz w:val="18"/>
                <w:szCs w:val="18"/>
              </w:rPr>
              <w:t>1 841 438,7</w:t>
            </w:r>
            <w:r w:rsidR="007E50F8" w:rsidRPr="007E50F8">
              <w:rPr>
                <w:b/>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60,80</w:t>
            </w:r>
          </w:p>
        </w:tc>
        <w:tc>
          <w:tcPr>
            <w:tcW w:w="0" w:type="auto"/>
            <w:tcBorders>
              <w:top w:val="nil"/>
              <w:left w:val="nil"/>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100,00</w:t>
            </w:r>
          </w:p>
        </w:tc>
      </w:tr>
      <w:tr w:rsidR="007B489B" w:rsidRPr="007E50F8" w:rsidTr="007B489B">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jc w:val="left"/>
              <w:rPr>
                <w:b/>
                <w:bCs/>
                <w:color w:val="000000"/>
                <w:sz w:val="18"/>
                <w:szCs w:val="18"/>
              </w:rPr>
            </w:pPr>
            <w:r w:rsidRPr="007E50F8">
              <w:rPr>
                <w:b/>
                <w:bCs/>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318 356,90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217 949,75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68,46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11,84</w:t>
            </w:r>
          </w:p>
        </w:tc>
      </w:tr>
      <w:tr w:rsidR="007B489B" w:rsidRPr="007E50F8" w:rsidTr="007B489B">
        <w:trPr>
          <w:trHeight w:val="9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Обеспечение функционирования Главы городского округа Анадырь и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8 795,70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7 058,74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80,25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3,24</w:t>
            </w:r>
          </w:p>
        </w:tc>
      </w:tr>
      <w:tr w:rsidR="007B489B" w:rsidRPr="007E50F8" w:rsidTr="007B489B">
        <w:trPr>
          <w:trHeight w:val="8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8 171,70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6 320,54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77,35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2,90</w:t>
            </w:r>
          </w:p>
        </w:tc>
      </w:tr>
      <w:tr w:rsidR="007B489B" w:rsidRPr="007E50F8" w:rsidTr="007B489B">
        <w:trPr>
          <w:trHeight w:val="13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98 584,50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73 204,04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74,26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33,59</w:t>
            </w:r>
          </w:p>
        </w:tc>
      </w:tr>
      <w:tr w:rsidR="007B489B" w:rsidRPr="007E50F8" w:rsidTr="007B489B">
        <w:trPr>
          <w:trHeight w:val="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Судебная система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0,00</w:t>
            </w:r>
          </w:p>
        </w:tc>
      </w:tr>
      <w:tr w:rsidR="007B489B" w:rsidRPr="007E50F8" w:rsidTr="007B489B">
        <w:trPr>
          <w:trHeight w:val="7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54 409,20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40 057,40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73,62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18,38</w:t>
            </w:r>
          </w:p>
        </w:tc>
      </w:tr>
      <w:tr w:rsidR="007B489B" w:rsidRPr="007E50F8" w:rsidTr="007B489B">
        <w:trPr>
          <w:trHeight w:val="1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4 821,30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0,00</w:t>
            </w:r>
          </w:p>
        </w:tc>
      </w:tr>
      <w:tr w:rsidR="007B489B" w:rsidRPr="007E50F8" w:rsidTr="007B489B">
        <w:trPr>
          <w:trHeight w:val="3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143 572,10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91 309,03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63,60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41,89</w:t>
            </w:r>
          </w:p>
        </w:tc>
      </w:tr>
      <w:tr w:rsidR="007B489B" w:rsidRPr="007E50F8" w:rsidTr="007B489B">
        <w:trPr>
          <w:trHeight w:val="5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b/>
                <w:bCs/>
                <w:color w:val="000000"/>
                <w:sz w:val="18"/>
                <w:szCs w:val="18"/>
              </w:rPr>
            </w:pPr>
            <w:r w:rsidRPr="007E50F8">
              <w:rPr>
                <w:b/>
                <w:bCs/>
                <w:color w:val="000000"/>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5 785,10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3 884,73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67,15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0,21</w:t>
            </w:r>
          </w:p>
        </w:tc>
      </w:tr>
      <w:tr w:rsidR="007B489B" w:rsidRPr="007E50F8" w:rsidTr="007B489B">
        <w:trPr>
          <w:trHeight w:val="3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Органы юстиции</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4 598,40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3 349,16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72,83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86,21</w:t>
            </w:r>
          </w:p>
        </w:tc>
      </w:tr>
      <w:tr w:rsidR="007B489B" w:rsidRPr="007E50F8" w:rsidTr="007B489B">
        <w:trPr>
          <w:trHeight w:val="1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Гражданская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200,00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25,00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1,29</w:t>
            </w:r>
          </w:p>
        </w:tc>
      </w:tr>
      <w:tr w:rsidR="007B489B" w:rsidRPr="007E50F8" w:rsidTr="007B489B">
        <w:trPr>
          <w:trHeight w:val="6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986,70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485,57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49,21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12,50</w:t>
            </w:r>
          </w:p>
        </w:tc>
      </w:tr>
      <w:tr w:rsidR="007B489B" w:rsidRPr="007E50F8" w:rsidTr="007B489B">
        <w:trPr>
          <w:trHeight w:val="2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b/>
                <w:bCs/>
                <w:color w:val="000000"/>
                <w:sz w:val="18"/>
                <w:szCs w:val="18"/>
              </w:rPr>
            </w:pPr>
            <w:r w:rsidRPr="007E50F8">
              <w:rPr>
                <w:b/>
                <w:bCs/>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345 821,60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200 783,37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58,06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10,90</w:t>
            </w:r>
          </w:p>
        </w:tc>
      </w:tr>
      <w:tr w:rsidR="007B489B" w:rsidRPr="007E50F8" w:rsidTr="007B489B">
        <w:trPr>
          <w:trHeight w:val="1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Транспорт</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59 943,80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46 848,84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78,15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23,33</w:t>
            </w:r>
          </w:p>
        </w:tc>
      </w:tr>
      <w:tr w:rsidR="007B489B" w:rsidRPr="007E50F8" w:rsidTr="007B489B">
        <w:trPr>
          <w:trHeight w:val="1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275 158,90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144 294,61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52,44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71,87</w:t>
            </w:r>
          </w:p>
        </w:tc>
      </w:tr>
      <w:tr w:rsidR="007B489B" w:rsidRPr="007E50F8" w:rsidTr="007B489B">
        <w:trPr>
          <w:trHeight w:val="2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10718,90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9 639,92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89,93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4,80</w:t>
            </w:r>
          </w:p>
        </w:tc>
      </w:tr>
      <w:tr w:rsidR="007B489B" w:rsidRPr="007E50F8" w:rsidTr="007B489B">
        <w:trPr>
          <w:trHeight w:val="3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b/>
                <w:bCs/>
                <w:color w:val="000000"/>
                <w:sz w:val="18"/>
                <w:szCs w:val="18"/>
              </w:rPr>
            </w:pPr>
            <w:r w:rsidRPr="007E50F8">
              <w:rPr>
                <w:b/>
                <w:bCs/>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614 471,60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265 771,13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43,25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14,43</w:t>
            </w:r>
          </w:p>
        </w:tc>
      </w:tr>
      <w:tr w:rsidR="007B489B" w:rsidRPr="007E50F8" w:rsidTr="007B489B">
        <w:trPr>
          <w:trHeight w:val="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Жилищное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67 734,50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65 448,85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96,63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24,63</w:t>
            </w:r>
          </w:p>
        </w:tc>
      </w:tr>
      <w:tr w:rsidR="007B489B" w:rsidRPr="007E50F8" w:rsidTr="007B489B">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61 547,20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2 884,50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4,69</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1,09</w:t>
            </w:r>
          </w:p>
        </w:tc>
      </w:tr>
      <w:tr w:rsidR="007B489B" w:rsidRPr="007E50F8" w:rsidTr="007B489B">
        <w:trPr>
          <w:trHeight w:val="1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463 397,00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183 771,04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39,66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69,15</w:t>
            </w:r>
          </w:p>
        </w:tc>
      </w:tr>
      <w:tr w:rsidR="007B489B" w:rsidRPr="007E50F8" w:rsidTr="007B489B">
        <w:trPr>
          <w:trHeight w:val="4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21 792,90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13 666,74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62,71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5,14</w:t>
            </w:r>
          </w:p>
        </w:tc>
      </w:tr>
      <w:tr w:rsidR="007B489B" w:rsidRPr="007E50F8" w:rsidTr="007B489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b/>
                <w:bCs/>
                <w:color w:val="000000"/>
                <w:sz w:val="18"/>
                <w:szCs w:val="18"/>
              </w:rPr>
            </w:pPr>
            <w:r w:rsidRPr="007E50F8">
              <w:rPr>
                <w:b/>
                <w:bCs/>
                <w:color w:val="000000"/>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248 694,60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92 679,54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37,27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5,03</w:t>
            </w:r>
          </w:p>
        </w:tc>
      </w:tr>
      <w:tr w:rsidR="007B489B" w:rsidRPr="007E50F8" w:rsidTr="007B489B">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248 694,60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92 679,54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37,27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100,00</w:t>
            </w:r>
          </w:p>
        </w:tc>
      </w:tr>
      <w:tr w:rsidR="007B489B" w:rsidRPr="007E50F8" w:rsidTr="007B489B">
        <w:trPr>
          <w:trHeight w:val="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b/>
                <w:bCs/>
                <w:color w:val="000000"/>
                <w:sz w:val="18"/>
                <w:szCs w:val="18"/>
              </w:rPr>
            </w:pPr>
            <w:r w:rsidRPr="007E50F8">
              <w:rPr>
                <w:b/>
                <w:bCs/>
                <w:color w:val="000000"/>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1 362 762,00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962 709,03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70,64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52,28</w:t>
            </w:r>
          </w:p>
        </w:tc>
      </w:tr>
      <w:tr w:rsidR="007B489B" w:rsidRPr="007E50F8" w:rsidTr="007B489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496 438,30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361 513,19</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72,82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37,55</w:t>
            </w:r>
          </w:p>
        </w:tc>
      </w:tr>
      <w:tr w:rsidR="007B489B" w:rsidRPr="007E50F8" w:rsidTr="007B489B">
        <w:trPr>
          <w:trHeight w:val="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Общее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569 578,50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413 033,15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72,52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42,90</w:t>
            </w:r>
          </w:p>
        </w:tc>
      </w:tr>
      <w:tr w:rsidR="007B489B" w:rsidRPr="007E50F8" w:rsidTr="007B489B">
        <w:trPr>
          <w:trHeight w:val="2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174 429,50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129 259,80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74,10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13,43</w:t>
            </w:r>
          </w:p>
        </w:tc>
      </w:tr>
      <w:tr w:rsidR="007B489B" w:rsidRPr="007E50F8" w:rsidTr="007B489B">
        <w:trPr>
          <w:trHeight w:val="9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270,00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101,15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37,46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0,01</w:t>
            </w:r>
          </w:p>
        </w:tc>
      </w:tr>
      <w:tr w:rsidR="007B489B" w:rsidRPr="007E50F8" w:rsidTr="007B489B">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13 629,20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12 884,37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94,54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1,34</w:t>
            </w:r>
          </w:p>
        </w:tc>
      </w:tr>
      <w:tr w:rsidR="007B489B" w:rsidRPr="007E50F8" w:rsidTr="007B489B">
        <w:trPr>
          <w:trHeight w:val="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108 416,50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45 917,37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42,35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4,77</w:t>
            </w:r>
          </w:p>
        </w:tc>
      </w:tr>
      <w:tr w:rsidR="007B489B" w:rsidRPr="007E50F8" w:rsidTr="007B489B">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b/>
                <w:bCs/>
                <w:color w:val="000000"/>
                <w:sz w:val="18"/>
                <w:szCs w:val="18"/>
              </w:rPr>
            </w:pPr>
            <w:r w:rsidRPr="007E50F8">
              <w:rPr>
                <w:b/>
                <w:bCs/>
                <w:color w:val="000000"/>
                <w:sz w:val="18"/>
                <w:szCs w:val="18"/>
              </w:rPr>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57 967,40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47 781,96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82,43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2,59</w:t>
            </w:r>
          </w:p>
        </w:tc>
      </w:tr>
      <w:tr w:rsidR="007B489B" w:rsidRPr="007E50F8" w:rsidTr="007B489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57 967,40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47 781,96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82,43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100,00</w:t>
            </w:r>
          </w:p>
        </w:tc>
      </w:tr>
      <w:tr w:rsidR="007B489B" w:rsidRPr="007E50F8" w:rsidTr="007B489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b/>
                <w:bCs/>
                <w:color w:val="000000"/>
                <w:sz w:val="18"/>
                <w:szCs w:val="18"/>
              </w:rPr>
            </w:pPr>
            <w:r w:rsidRPr="007E50F8">
              <w:rPr>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69 507,90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47 070,66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67,72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2,56</w:t>
            </w:r>
          </w:p>
        </w:tc>
      </w:tr>
      <w:tr w:rsidR="007B489B" w:rsidRPr="007E50F8" w:rsidTr="007B489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12 002,50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9 079,86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75,65</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19,29</w:t>
            </w:r>
          </w:p>
        </w:tc>
      </w:tr>
      <w:tr w:rsidR="007B489B" w:rsidRPr="007E50F8" w:rsidTr="007B489B">
        <w:trPr>
          <w:trHeight w:val="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1 920,00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1 920,00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4,08</w:t>
            </w:r>
          </w:p>
        </w:tc>
      </w:tr>
      <w:tr w:rsidR="007B489B" w:rsidRPr="007E50F8" w:rsidTr="007B489B">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33 649,20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20 367,17</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60,53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43,27</w:t>
            </w:r>
          </w:p>
        </w:tc>
      </w:tr>
      <w:tr w:rsidR="007B489B" w:rsidRPr="007E50F8" w:rsidTr="007B489B">
        <w:trPr>
          <w:trHeight w:val="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lastRenderedPageBreak/>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21 936,20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15 703,63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71,59</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33,36</w:t>
            </w:r>
          </w:p>
        </w:tc>
      </w:tr>
      <w:tr w:rsidR="007B489B" w:rsidRPr="007E50F8" w:rsidTr="007B489B">
        <w:trPr>
          <w:trHeight w:val="2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b/>
                <w:bCs/>
                <w:color w:val="000000"/>
                <w:sz w:val="18"/>
                <w:szCs w:val="18"/>
              </w:rPr>
            </w:pPr>
            <w:r w:rsidRPr="007E50F8">
              <w:rPr>
                <w:b/>
                <w:bCs/>
                <w:color w:val="000000"/>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4 974,00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E50F8">
            <w:pPr>
              <w:spacing w:line="240" w:lineRule="auto"/>
              <w:ind w:firstLine="0"/>
              <w:jc w:val="center"/>
              <w:rPr>
                <w:b/>
                <w:bCs/>
                <w:color w:val="000000"/>
                <w:sz w:val="18"/>
                <w:szCs w:val="18"/>
              </w:rPr>
            </w:pPr>
            <w:r w:rsidRPr="007E50F8">
              <w:rPr>
                <w:b/>
                <w:bCs/>
                <w:color w:val="000000"/>
                <w:sz w:val="18"/>
                <w:szCs w:val="18"/>
              </w:rPr>
              <w:t>2 801,2</w:t>
            </w:r>
            <w:r w:rsidR="007E50F8" w:rsidRPr="007E50F8">
              <w:rPr>
                <w:b/>
                <w:bCs/>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56,32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0,15</w:t>
            </w:r>
          </w:p>
        </w:tc>
      </w:tr>
      <w:tr w:rsidR="007B489B" w:rsidRPr="007E50F8" w:rsidTr="007B489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Физическая 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4 974,00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E50F8">
            <w:pPr>
              <w:spacing w:line="240" w:lineRule="auto"/>
              <w:ind w:firstLine="0"/>
              <w:jc w:val="center"/>
              <w:rPr>
                <w:color w:val="000000"/>
                <w:sz w:val="18"/>
                <w:szCs w:val="18"/>
              </w:rPr>
            </w:pPr>
            <w:r w:rsidRPr="007E50F8">
              <w:rPr>
                <w:color w:val="000000"/>
                <w:sz w:val="18"/>
                <w:szCs w:val="18"/>
              </w:rPr>
              <w:t>2 801,2</w:t>
            </w:r>
            <w:r w:rsidR="007E50F8" w:rsidRPr="007E50F8">
              <w:rPr>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56,32</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100,00</w:t>
            </w:r>
          </w:p>
        </w:tc>
      </w:tr>
      <w:tr w:rsidR="007B489B" w:rsidRPr="007E50F8" w:rsidTr="007B489B">
        <w:trPr>
          <w:trHeight w:val="2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Массовый спорт</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2A33F6" w:rsidRPr="007E50F8" w:rsidRDefault="007B489B" w:rsidP="007B489B">
            <w:pPr>
              <w:spacing w:line="240" w:lineRule="auto"/>
              <w:ind w:firstLine="0"/>
              <w:jc w:val="center"/>
              <w:rPr>
                <w:color w:val="000000"/>
                <w:sz w:val="18"/>
                <w:szCs w:val="18"/>
              </w:rPr>
            </w:pPr>
            <w:r w:rsidRPr="007E50F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0,00</w:t>
            </w:r>
          </w:p>
        </w:tc>
      </w:tr>
      <w:tr w:rsidR="007B489B" w:rsidRPr="007E50F8" w:rsidTr="007B489B">
        <w:trPr>
          <w:trHeight w:val="5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b/>
                <w:bCs/>
                <w:color w:val="000000"/>
                <w:sz w:val="18"/>
                <w:szCs w:val="18"/>
              </w:rPr>
            </w:pPr>
            <w:r w:rsidRPr="007E50F8">
              <w:rPr>
                <w:b/>
                <w:bCs/>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93,90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7,29</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7,76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b/>
                <w:bCs/>
                <w:color w:val="000000"/>
                <w:sz w:val="18"/>
                <w:szCs w:val="18"/>
              </w:rPr>
            </w:pPr>
            <w:r w:rsidRPr="007E50F8">
              <w:rPr>
                <w:b/>
                <w:bCs/>
                <w:color w:val="000000"/>
                <w:sz w:val="18"/>
                <w:szCs w:val="18"/>
              </w:rPr>
              <w:t>0,10</w:t>
            </w:r>
          </w:p>
        </w:tc>
      </w:tr>
      <w:tr w:rsidR="007B489B" w:rsidRPr="007E50F8" w:rsidTr="007B489B">
        <w:trPr>
          <w:trHeight w:val="7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B489B" w:rsidRPr="007E50F8" w:rsidRDefault="007B489B" w:rsidP="007B489B">
            <w:pPr>
              <w:spacing w:line="240" w:lineRule="auto"/>
              <w:ind w:firstLine="0"/>
              <w:rPr>
                <w:color w:val="000000"/>
                <w:sz w:val="18"/>
                <w:szCs w:val="18"/>
              </w:rPr>
            </w:pPr>
            <w:r w:rsidRPr="007E50F8">
              <w:rPr>
                <w:color w:val="000000"/>
                <w:sz w:val="18"/>
                <w:szCs w:val="18"/>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93,90</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7,29</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7B489B" w:rsidP="007B489B">
            <w:pPr>
              <w:spacing w:line="240" w:lineRule="auto"/>
              <w:ind w:firstLine="0"/>
              <w:jc w:val="center"/>
              <w:rPr>
                <w:color w:val="000000"/>
                <w:sz w:val="18"/>
                <w:szCs w:val="18"/>
              </w:rPr>
            </w:pPr>
            <w:r w:rsidRPr="007E50F8">
              <w:rPr>
                <w:color w:val="000000"/>
                <w:sz w:val="18"/>
                <w:szCs w:val="18"/>
              </w:rPr>
              <w:t>7,76</w:t>
            </w:r>
          </w:p>
        </w:tc>
        <w:tc>
          <w:tcPr>
            <w:tcW w:w="0" w:type="auto"/>
            <w:tcBorders>
              <w:top w:val="nil"/>
              <w:left w:val="nil"/>
              <w:bottom w:val="single" w:sz="4" w:space="0" w:color="auto"/>
              <w:right w:val="single" w:sz="4" w:space="0" w:color="auto"/>
            </w:tcBorders>
            <w:shd w:val="clear" w:color="auto" w:fill="auto"/>
            <w:noWrap/>
            <w:vAlign w:val="center"/>
            <w:hideMark/>
          </w:tcPr>
          <w:p w:rsidR="007B489B" w:rsidRPr="007E50F8" w:rsidRDefault="002A33F6" w:rsidP="007B489B">
            <w:pPr>
              <w:spacing w:line="240" w:lineRule="auto"/>
              <w:ind w:firstLine="0"/>
              <w:jc w:val="center"/>
              <w:rPr>
                <w:color w:val="000000"/>
                <w:sz w:val="18"/>
                <w:szCs w:val="18"/>
              </w:rPr>
            </w:pPr>
            <w:r w:rsidRPr="007E50F8">
              <w:rPr>
                <w:color w:val="000000"/>
                <w:sz w:val="18"/>
                <w:szCs w:val="18"/>
              </w:rPr>
              <w:t>100,0</w:t>
            </w:r>
          </w:p>
        </w:tc>
      </w:tr>
    </w:tbl>
    <w:p w:rsidR="007B489B" w:rsidRPr="007E50F8" w:rsidRDefault="007B489B" w:rsidP="007B489B">
      <w:pPr>
        <w:pStyle w:val="a3"/>
        <w:rPr>
          <w:sz w:val="18"/>
          <w:szCs w:val="18"/>
        </w:rPr>
      </w:pPr>
    </w:p>
    <w:p w:rsidR="007C28CE" w:rsidRPr="007E50F8" w:rsidRDefault="00BD2425" w:rsidP="005978A6">
      <w:pPr>
        <w:spacing w:line="240" w:lineRule="auto"/>
        <w:ind w:firstLine="708"/>
        <w:rPr>
          <w:bCs/>
          <w:szCs w:val="28"/>
        </w:rPr>
      </w:pPr>
      <w:r w:rsidRPr="007E50F8">
        <w:rPr>
          <w:bCs/>
          <w:szCs w:val="28"/>
        </w:rPr>
        <w:t xml:space="preserve">Наибольший процент исполнения расходов </w:t>
      </w:r>
      <w:r w:rsidR="00610218" w:rsidRPr="007E50F8">
        <w:rPr>
          <w:bCs/>
          <w:szCs w:val="28"/>
        </w:rPr>
        <w:t xml:space="preserve">за </w:t>
      </w:r>
      <w:r w:rsidR="00986A45" w:rsidRPr="007E50F8">
        <w:rPr>
          <w:bCs/>
          <w:szCs w:val="28"/>
        </w:rPr>
        <w:t>9 месяцев</w:t>
      </w:r>
      <w:r w:rsidR="00AB358E" w:rsidRPr="007E50F8">
        <w:rPr>
          <w:bCs/>
          <w:szCs w:val="28"/>
        </w:rPr>
        <w:t xml:space="preserve"> </w:t>
      </w:r>
      <w:r w:rsidR="00610218" w:rsidRPr="007E50F8">
        <w:rPr>
          <w:bCs/>
          <w:szCs w:val="28"/>
        </w:rPr>
        <w:t>202</w:t>
      </w:r>
      <w:r w:rsidR="002A33F6" w:rsidRPr="007E50F8">
        <w:rPr>
          <w:bCs/>
          <w:szCs w:val="28"/>
        </w:rPr>
        <w:t>3</w:t>
      </w:r>
      <w:r w:rsidR="00610218" w:rsidRPr="007E50F8">
        <w:rPr>
          <w:bCs/>
          <w:szCs w:val="28"/>
        </w:rPr>
        <w:t xml:space="preserve"> года </w:t>
      </w:r>
      <w:r w:rsidR="00986A45" w:rsidRPr="007E50F8">
        <w:rPr>
          <w:bCs/>
          <w:szCs w:val="28"/>
        </w:rPr>
        <w:t>отражен по разделу</w:t>
      </w:r>
      <w:r w:rsidR="00610218" w:rsidRPr="007E50F8">
        <w:rPr>
          <w:bCs/>
          <w:szCs w:val="28"/>
        </w:rPr>
        <w:t xml:space="preserve"> </w:t>
      </w:r>
      <w:r w:rsidR="00CE6C5D" w:rsidRPr="007E50F8">
        <w:rPr>
          <w:bCs/>
          <w:szCs w:val="28"/>
        </w:rPr>
        <w:t>0</w:t>
      </w:r>
      <w:r w:rsidR="00C95FF9" w:rsidRPr="007E50F8">
        <w:rPr>
          <w:bCs/>
          <w:szCs w:val="28"/>
        </w:rPr>
        <w:t>8</w:t>
      </w:r>
      <w:r w:rsidR="00986A45" w:rsidRPr="007E50F8">
        <w:rPr>
          <w:bCs/>
          <w:szCs w:val="28"/>
        </w:rPr>
        <w:t xml:space="preserve"> </w:t>
      </w:r>
      <w:r w:rsidR="00826332" w:rsidRPr="007E50F8">
        <w:rPr>
          <w:bCs/>
          <w:szCs w:val="28"/>
        </w:rPr>
        <w:t>«</w:t>
      </w:r>
      <w:r w:rsidR="00C95FF9" w:rsidRPr="007E50F8">
        <w:rPr>
          <w:bCs/>
          <w:szCs w:val="28"/>
        </w:rPr>
        <w:t>Культура и кинематография</w:t>
      </w:r>
      <w:r w:rsidR="00826332" w:rsidRPr="007E50F8">
        <w:rPr>
          <w:bCs/>
          <w:szCs w:val="28"/>
        </w:rPr>
        <w:t>»</w:t>
      </w:r>
      <w:r w:rsidR="00610218" w:rsidRPr="007E50F8">
        <w:rPr>
          <w:bCs/>
          <w:szCs w:val="28"/>
        </w:rPr>
        <w:t xml:space="preserve"> – </w:t>
      </w:r>
      <w:r w:rsidR="00CE6C5D" w:rsidRPr="007E50F8">
        <w:rPr>
          <w:bCs/>
          <w:szCs w:val="28"/>
        </w:rPr>
        <w:t>8</w:t>
      </w:r>
      <w:r w:rsidR="00C95FF9" w:rsidRPr="007E50F8">
        <w:rPr>
          <w:bCs/>
          <w:szCs w:val="28"/>
        </w:rPr>
        <w:t>2,43%, расходы исполнены в сумме 47 781,96 тысяч рублей при запланированных- 57 967,40 тысяч рублей.</w:t>
      </w:r>
    </w:p>
    <w:p w:rsidR="00CE6C5D" w:rsidRPr="007E50F8" w:rsidRDefault="00BD2425" w:rsidP="005978A6">
      <w:pPr>
        <w:spacing w:line="240" w:lineRule="auto"/>
        <w:ind w:firstLine="708"/>
        <w:rPr>
          <w:bCs/>
          <w:szCs w:val="28"/>
        </w:rPr>
      </w:pPr>
      <w:r w:rsidRPr="007E50F8">
        <w:rPr>
          <w:bCs/>
          <w:szCs w:val="28"/>
        </w:rPr>
        <w:t>Обращаем внимание на н</w:t>
      </w:r>
      <w:r w:rsidR="00CE6C5D" w:rsidRPr="007E50F8">
        <w:rPr>
          <w:bCs/>
          <w:szCs w:val="28"/>
        </w:rPr>
        <w:t>изкий процент исполнения</w:t>
      </w:r>
      <w:r w:rsidRPr="007E50F8">
        <w:rPr>
          <w:bCs/>
          <w:szCs w:val="28"/>
        </w:rPr>
        <w:t>, который</w:t>
      </w:r>
      <w:r w:rsidR="00CE6C5D" w:rsidRPr="007E50F8">
        <w:rPr>
          <w:bCs/>
          <w:szCs w:val="28"/>
        </w:rPr>
        <w:t xml:space="preserve"> сложился по разделу</w:t>
      </w:r>
      <w:r w:rsidRPr="007E50F8">
        <w:rPr>
          <w:bCs/>
          <w:szCs w:val="28"/>
        </w:rPr>
        <w:t xml:space="preserve">/подразделу </w:t>
      </w:r>
      <w:r w:rsidR="00CE6C5D" w:rsidRPr="007E50F8">
        <w:rPr>
          <w:bCs/>
          <w:szCs w:val="28"/>
        </w:rPr>
        <w:t>05</w:t>
      </w:r>
      <w:r w:rsidRPr="007E50F8">
        <w:rPr>
          <w:bCs/>
          <w:szCs w:val="28"/>
        </w:rPr>
        <w:t>02</w:t>
      </w:r>
      <w:r w:rsidR="00CE6C5D" w:rsidRPr="007E50F8">
        <w:rPr>
          <w:bCs/>
          <w:szCs w:val="28"/>
        </w:rPr>
        <w:t xml:space="preserve"> </w:t>
      </w:r>
      <w:r w:rsidRPr="007E50F8">
        <w:rPr>
          <w:bCs/>
          <w:szCs w:val="28"/>
        </w:rPr>
        <w:t>Коммунальное хозяйство</w:t>
      </w:r>
      <w:r w:rsidR="00CE6C5D" w:rsidRPr="007E50F8">
        <w:rPr>
          <w:bCs/>
          <w:szCs w:val="28"/>
        </w:rPr>
        <w:t xml:space="preserve"> – </w:t>
      </w:r>
      <w:r w:rsidRPr="007E50F8">
        <w:rPr>
          <w:bCs/>
          <w:szCs w:val="28"/>
        </w:rPr>
        <w:t>4,69</w:t>
      </w:r>
      <w:r w:rsidR="00CE6C5D" w:rsidRPr="007E50F8">
        <w:rPr>
          <w:bCs/>
          <w:szCs w:val="28"/>
        </w:rPr>
        <w:t xml:space="preserve">%, </w:t>
      </w:r>
      <w:r w:rsidRPr="007E50F8">
        <w:rPr>
          <w:bCs/>
          <w:szCs w:val="28"/>
        </w:rPr>
        <w:t xml:space="preserve">расходы исполнены в сумме 2 884,50 </w:t>
      </w:r>
      <w:r w:rsidR="00CE6C5D" w:rsidRPr="007E50F8">
        <w:rPr>
          <w:bCs/>
          <w:szCs w:val="28"/>
        </w:rPr>
        <w:t>тысяч рублей</w:t>
      </w:r>
      <w:r w:rsidRPr="007E50F8">
        <w:rPr>
          <w:bCs/>
          <w:szCs w:val="28"/>
        </w:rPr>
        <w:t xml:space="preserve"> при запланированных- 61 547,20 тысяч рублей</w:t>
      </w:r>
      <w:r w:rsidR="00CE6C5D" w:rsidRPr="007E50F8">
        <w:rPr>
          <w:bCs/>
          <w:szCs w:val="28"/>
        </w:rPr>
        <w:t>.</w:t>
      </w:r>
    </w:p>
    <w:p w:rsidR="005978A6" w:rsidRPr="007E50F8" w:rsidRDefault="00784436" w:rsidP="005978A6">
      <w:pPr>
        <w:spacing w:line="240" w:lineRule="auto"/>
        <w:ind w:firstLine="708"/>
        <w:rPr>
          <w:bCs/>
          <w:szCs w:val="28"/>
        </w:rPr>
      </w:pPr>
      <w:r w:rsidRPr="007E50F8">
        <w:rPr>
          <w:bCs/>
          <w:szCs w:val="28"/>
        </w:rPr>
        <w:t xml:space="preserve">В ходе проведения анализа исполнения расходов по </w:t>
      </w:r>
      <w:r w:rsidR="00B54832" w:rsidRPr="007E50F8">
        <w:rPr>
          <w:bCs/>
          <w:szCs w:val="28"/>
        </w:rPr>
        <w:t xml:space="preserve">подразделам </w:t>
      </w:r>
      <w:r w:rsidRPr="007E50F8">
        <w:rPr>
          <w:bCs/>
          <w:szCs w:val="28"/>
        </w:rPr>
        <w:t xml:space="preserve">функциональной </w:t>
      </w:r>
      <w:r w:rsidR="00B54832" w:rsidRPr="007E50F8">
        <w:rPr>
          <w:bCs/>
          <w:szCs w:val="28"/>
        </w:rPr>
        <w:t>структуры расходов установлены</w:t>
      </w:r>
      <w:r w:rsidR="005978A6" w:rsidRPr="007E50F8">
        <w:rPr>
          <w:bCs/>
          <w:szCs w:val="28"/>
        </w:rPr>
        <w:t xml:space="preserve"> нулевые значения показателя «</w:t>
      </w:r>
      <w:r w:rsidR="007C28CE" w:rsidRPr="007E50F8">
        <w:rPr>
          <w:bCs/>
          <w:szCs w:val="28"/>
        </w:rPr>
        <w:t>И</w:t>
      </w:r>
      <w:r w:rsidR="005978A6" w:rsidRPr="007E50F8">
        <w:rPr>
          <w:bCs/>
          <w:szCs w:val="28"/>
        </w:rPr>
        <w:t>сполнение бюджета на отчетную дату»</w:t>
      </w:r>
      <w:r w:rsidR="00531B98" w:rsidRPr="007E50F8">
        <w:rPr>
          <w:bCs/>
          <w:szCs w:val="28"/>
        </w:rPr>
        <w:t xml:space="preserve"> (таблица 6</w:t>
      </w:r>
      <w:r w:rsidR="005978A6" w:rsidRPr="007E50F8">
        <w:rPr>
          <w:bCs/>
          <w:szCs w:val="28"/>
        </w:rPr>
        <w:t xml:space="preserve">): </w:t>
      </w:r>
    </w:p>
    <w:p w:rsidR="00387C2F" w:rsidRPr="007E50F8" w:rsidRDefault="00861CB1" w:rsidP="00A8228E">
      <w:pPr>
        <w:pStyle w:val="a3"/>
        <w:ind w:right="142"/>
        <w:jc w:val="right"/>
        <w:rPr>
          <w:sz w:val="18"/>
          <w:szCs w:val="18"/>
        </w:rPr>
      </w:pPr>
      <w:r w:rsidRPr="007E50F8">
        <w:rPr>
          <w:sz w:val="18"/>
          <w:szCs w:val="18"/>
        </w:rPr>
        <w:t>Таблица 6</w:t>
      </w:r>
    </w:p>
    <w:p w:rsidR="005978A6" w:rsidRPr="007E50F8" w:rsidRDefault="005978A6" w:rsidP="00A8228E">
      <w:pPr>
        <w:pStyle w:val="a3"/>
        <w:ind w:right="142"/>
        <w:jc w:val="right"/>
        <w:rPr>
          <w:sz w:val="18"/>
          <w:szCs w:val="18"/>
        </w:rPr>
      </w:pPr>
      <w:r w:rsidRPr="007E50F8">
        <w:rPr>
          <w:sz w:val="18"/>
          <w:szCs w:val="18"/>
        </w:rPr>
        <w:t xml:space="preserve"> (тысяч рублей)</w:t>
      </w:r>
    </w:p>
    <w:tbl>
      <w:tblPr>
        <w:tblW w:w="4946" w:type="pct"/>
        <w:tblLayout w:type="fixed"/>
        <w:tblLook w:val="04A0" w:firstRow="1" w:lastRow="0" w:firstColumn="1" w:lastColumn="0" w:noHBand="0" w:noVBand="1"/>
      </w:tblPr>
      <w:tblGrid>
        <w:gridCol w:w="3218"/>
        <w:gridCol w:w="929"/>
        <w:gridCol w:w="1252"/>
        <w:gridCol w:w="1556"/>
        <w:gridCol w:w="1395"/>
        <w:gridCol w:w="1036"/>
      </w:tblGrid>
      <w:tr w:rsidR="005978A6" w:rsidRPr="007E50F8" w:rsidTr="00F513B8">
        <w:trPr>
          <w:trHeight w:val="300"/>
          <w:tblHeader/>
        </w:trPr>
        <w:tc>
          <w:tcPr>
            <w:tcW w:w="1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bCs/>
                <w:color w:val="000000"/>
                <w:sz w:val="18"/>
                <w:szCs w:val="18"/>
              </w:rPr>
            </w:pPr>
            <w:r w:rsidRPr="007E50F8">
              <w:rPr>
                <w:b/>
                <w:bCs/>
                <w:color w:val="000000"/>
                <w:sz w:val="18"/>
                <w:szCs w:val="18"/>
              </w:rPr>
              <w:t>Наименование</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bCs/>
                <w:color w:val="000000"/>
                <w:sz w:val="18"/>
                <w:szCs w:val="18"/>
              </w:rPr>
            </w:pPr>
            <w:r w:rsidRPr="007E50F8">
              <w:rPr>
                <w:b/>
                <w:bCs/>
                <w:color w:val="000000"/>
                <w:sz w:val="18"/>
                <w:szCs w:val="18"/>
              </w:rPr>
              <w:t>Раздел</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bCs/>
                <w:color w:val="000000"/>
                <w:sz w:val="18"/>
                <w:szCs w:val="18"/>
              </w:rPr>
            </w:pPr>
            <w:r w:rsidRPr="007E50F8">
              <w:rPr>
                <w:b/>
                <w:bCs/>
                <w:color w:val="000000"/>
                <w:sz w:val="18"/>
                <w:szCs w:val="18"/>
              </w:rPr>
              <w:t>Подраздел</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7E50F8" w:rsidRDefault="00613CA6" w:rsidP="00626FF3">
            <w:pPr>
              <w:spacing w:line="240" w:lineRule="auto"/>
              <w:ind w:firstLine="0"/>
              <w:jc w:val="center"/>
              <w:rPr>
                <w:b/>
                <w:bCs/>
                <w:color w:val="000000"/>
                <w:sz w:val="18"/>
                <w:szCs w:val="18"/>
              </w:rPr>
            </w:pPr>
            <w:r w:rsidRPr="007E50F8">
              <w:rPr>
                <w:b/>
                <w:sz w:val="18"/>
                <w:szCs w:val="18"/>
              </w:rPr>
              <w:t>Утвержден</w:t>
            </w:r>
            <w:r w:rsidR="001C03A7" w:rsidRPr="007E50F8">
              <w:rPr>
                <w:b/>
                <w:sz w:val="18"/>
                <w:szCs w:val="18"/>
              </w:rPr>
              <w:t>ные бюджетные назначения на 202</w:t>
            </w:r>
            <w:r w:rsidR="00626FF3" w:rsidRPr="007E50F8">
              <w:rPr>
                <w:b/>
                <w:sz w:val="18"/>
                <w:szCs w:val="18"/>
              </w:rPr>
              <w:t>3</w:t>
            </w:r>
            <w:r w:rsidRPr="007E50F8">
              <w:rPr>
                <w:b/>
                <w:sz w:val="18"/>
                <w:szCs w:val="18"/>
              </w:rPr>
              <w:t xml:space="preserve"> год</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7E50F8" w:rsidRDefault="005978A6" w:rsidP="00F87D15">
            <w:pPr>
              <w:spacing w:line="240" w:lineRule="auto"/>
              <w:ind w:firstLine="0"/>
              <w:jc w:val="center"/>
              <w:rPr>
                <w:b/>
                <w:bCs/>
                <w:color w:val="000000"/>
                <w:sz w:val="18"/>
                <w:szCs w:val="18"/>
              </w:rPr>
            </w:pPr>
            <w:r w:rsidRPr="007E50F8">
              <w:rPr>
                <w:b/>
                <w:bCs/>
                <w:color w:val="000000"/>
                <w:sz w:val="18"/>
                <w:szCs w:val="18"/>
              </w:rPr>
              <w:t>Показатели исполнения на отчетную дату</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bCs/>
                <w:color w:val="000000"/>
                <w:sz w:val="18"/>
                <w:szCs w:val="18"/>
              </w:rPr>
            </w:pPr>
            <w:r w:rsidRPr="007E50F8">
              <w:rPr>
                <w:b/>
                <w:bCs/>
                <w:color w:val="000000"/>
                <w:sz w:val="18"/>
                <w:szCs w:val="18"/>
              </w:rPr>
              <w:t>% исполнения</w:t>
            </w:r>
          </w:p>
        </w:tc>
      </w:tr>
      <w:tr w:rsidR="005978A6" w:rsidRPr="007E50F8" w:rsidTr="0086176E">
        <w:trPr>
          <w:trHeight w:val="422"/>
          <w:tblHeader/>
        </w:trPr>
        <w:tc>
          <w:tcPr>
            <w:tcW w:w="1714" w:type="pct"/>
            <w:vMerge/>
            <w:tcBorders>
              <w:top w:val="single" w:sz="4" w:space="0" w:color="auto"/>
              <w:left w:val="single" w:sz="4" w:space="0" w:color="auto"/>
              <w:bottom w:val="single" w:sz="4" w:space="0" w:color="auto"/>
              <w:right w:val="single" w:sz="4" w:space="0" w:color="auto"/>
            </w:tcBorders>
            <w:vAlign w:val="center"/>
            <w:hideMark/>
          </w:tcPr>
          <w:p w:rsidR="005978A6" w:rsidRPr="007E50F8" w:rsidRDefault="005978A6" w:rsidP="00796A33">
            <w:pPr>
              <w:spacing w:line="240" w:lineRule="auto"/>
              <w:ind w:firstLine="0"/>
              <w:jc w:val="center"/>
              <w:rPr>
                <w:b/>
                <w:bCs/>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5978A6" w:rsidRPr="007E50F8" w:rsidRDefault="005978A6" w:rsidP="00796A33">
            <w:pPr>
              <w:spacing w:line="240" w:lineRule="auto"/>
              <w:ind w:firstLine="0"/>
              <w:jc w:val="center"/>
              <w:rPr>
                <w:b/>
                <w:bCs/>
                <w:color w:val="000000"/>
                <w:sz w:val="18"/>
                <w:szCs w:val="18"/>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978A6" w:rsidRPr="007E50F8" w:rsidRDefault="005978A6" w:rsidP="00796A33">
            <w:pPr>
              <w:spacing w:line="240" w:lineRule="auto"/>
              <w:ind w:firstLine="0"/>
              <w:jc w:val="center"/>
              <w:rPr>
                <w:b/>
                <w:bCs/>
                <w:color w:val="000000"/>
                <w:sz w:val="18"/>
                <w:szCs w:val="18"/>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5978A6" w:rsidRPr="007E50F8" w:rsidRDefault="005978A6" w:rsidP="00796A33">
            <w:pPr>
              <w:spacing w:line="240" w:lineRule="auto"/>
              <w:ind w:firstLine="0"/>
              <w:jc w:val="center"/>
              <w:rPr>
                <w:b/>
                <w:bCs/>
                <w:color w:val="000000"/>
                <w:sz w:val="18"/>
                <w:szCs w:val="18"/>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5978A6" w:rsidRPr="007E50F8" w:rsidRDefault="005978A6" w:rsidP="00796A33">
            <w:pPr>
              <w:spacing w:line="240" w:lineRule="auto"/>
              <w:ind w:firstLine="0"/>
              <w:jc w:val="center"/>
              <w:rPr>
                <w:b/>
                <w:bCs/>
                <w:color w:val="000000"/>
                <w:sz w:val="18"/>
                <w:szCs w:val="18"/>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5978A6" w:rsidRPr="007E50F8" w:rsidRDefault="005978A6" w:rsidP="00796A33">
            <w:pPr>
              <w:spacing w:line="240" w:lineRule="auto"/>
              <w:ind w:firstLine="0"/>
              <w:jc w:val="center"/>
              <w:rPr>
                <w:b/>
                <w:bCs/>
                <w:color w:val="000000"/>
                <w:sz w:val="18"/>
                <w:szCs w:val="18"/>
              </w:rPr>
            </w:pPr>
          </w:p>
        </w:tc>
      </w:tr>
      <w:tr w:rsidR="005978A6" w:rsidRPr="007E50F8"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color w:val="000000"/>
                <w:sz w:val="18"/>
                <w:szCs w:val="18"/>
              </w:rPr>
            </w:pPr>
            <w:r w:rsidRPr="007E50F8">
              <w:rPr>
                <w:b/>
                <w:color w:val="000000"/>
                <w:sz w:val="18"/>
                <w:szCs w:val="18"/>
              </w:rPr>
              <w:t>1</w:t>
            </w:r>
          </w:p>
        </w:tc>
        <w:tc>
          <w:tcPr>
            <w:tcW w:w="495" w:type="pct"/>
            <w:tcBorders>
              <w:top w:val="nil"/>
              <w:left w:val="nil"/>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color w:val="000000"/>
                <w:sz w:val="18"/>
                <w:szCs w:val="18"/>
              </w:rPr>
            </w:pPr>
            <w:r w:rsidRPr="007E50F8">
              <w:rPr>
                <w:b/>
                <w:color w:val="000000"/>
                <w:sz w:val="18"/>
                <w:szCs w:val="18"/>
              </w:rPr>
              <w:t>2</w:t>
            </w:r>
          </w:p>
        </w:tc>
        <w:tc>
          <w:tcPr>
            <w:tcW w:w="667" w:type="pct"/>
            <w:tcBorders>
              <w:top w:val="nil"/>
              <w:left w:val="nil"/>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color w:val="000000"/>
                <w:sz w:val="18"/>
                <w:szCs w:val="18"/>
              </w:rPr>
            </w:pPr>
            <w:r w:rsidRPr="007E50F8">
              <w:rPr>
                <w:b/>
                <w:color w:val="000000"/>
                <w:sz w:val="18"/>
                <w:szCs w:val="18"/>
              </w:rPr>
              <w:t>3</w:t>
            </w:r>
          </w:p>
        </w:tc>
        <w:tc>
          <w:tcPr>
            <w:tcW w:w="829" w:type="pct"/>
            <w:tcBorders>
              <w:top w:val="nil"/>
              <w:left w:val="nil"/>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color w:val="000000"/>
                <w:sz w:val="18"/>
                <w:szCs w:val="18"/>
              </w:rPr>
            </w:pPr>
            <w:r w:rsidRPr="007E50F8">
              <w:rPr>
                <w:b/>
                <w:color w:val="000000"/>
                <w:sz w:val="18"/>
                <w:szCs w:val="18"/>
              </w:rPr>
              <w:t>4</w:t>
            </w:r>
          </w:p>
        </w:tc>
        <w:tc>
          <w:tcPr>
            <w:tcW w:w="743" w:type="pct"/>
            <w:tcBorders>
              <w:top w:val="nil"/>
              <w:left w:val="nil"/>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color w:val="000000"/>
                <w:sz w:val="18"/>
                <w:szCs w:val="18"/>
              </w:rPr>
            </w:pPr>
            <w:r w:rsidRPr="007E50F8">
              <w:rPr>
                <w:b/>
                <w:color w:val="000000"/>
                <w:sz w:val="18"/>
                <w:szCs w:val="18"/>
              </w:rPr>
              <w:t>5</w:t>
            </w:r>
          </w:p>
        </w:tc>
        <w:tc>
          <w:tcPr>
            <w:tcW w:w="552" w:type="pct"/>
            <w:tcBorders>
              <w:top w:val="nil"/>
              <w:left w:val="nil"/>
              <w:bottom w:val="single" w:sz="4" w:space="0" w:color="auto"/>
              <w:right w:val="single" w:sz="4" w:space="0" w:color="auto"/>
            </w:tcBorders>
            <w:shd w:val="clear" w:color="auto" w:fill="auto"/>
            <w:vAlign w:val="center"/>
            <w:hideMark/>
          </w:tcPr>
          <w:p w:rsidR="005978A6" w:rsidRPr="007E50F8" w:rsidRDefault="005978A6" w:rsidP="00796A33">
            <w:pPr>
              <w:spacing w:line="240" w:lineRule="auto"/>
              <w:ind w:firstLine="0"/>
              <w:jc w:val="center"/>
              <w:rPr>
                <w:b/>
                <w:color w:val="000000"/>
                <w:sz w:val="18"/>
                <w:szCs w:val="18"/>
              </w:rPr>
            </w:pPr>
            <w:r w:rsidRPr="007E50F8">
              <w:rPr>
                <w:b/>
                <w:color w:val="000000"/>
                <w:sz w:val="18"/>
                <w:szCs w:val="18"/>
              </w:rPr>
              <w:t>6</w:t>
            </w:r>
          </w:p>
        </w:tc>
      </w:tr>
      <w:tr w:rsidR="00AE13F0" w:rsidRPr="007E50F8"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tcPr>
          <w:p w:rsidR="00AE13F0" w:rsidRPr="007E50F8" w:rsidRDefault="0048753D" w:rsidP="0048753D">
            <w:pPr>
              <w:spacing w:line="240" w:lineRule="auto"/>
              <w:ind w:firstLine="0"/>
              <w:jc w:val="left"/>
              <w:rPr>
                <w:b/>
                <w:color w:val="000000"/>
                <w:sz w:val="18"/>
                <w:szCs w:val="18"/>
              </w:rPr>
            </w:pPr>
            <w:r w:rsidRPr="007E50F8">
              <w:rPr>
                <w:color w:val="000000"/>
                <w:sz w:val="18"/>
                <w:szCs w:val="18"/>
              </w:rPr>
              <w:t>Резервные фонды</w:t>
            </w:r>
          </w:p>
        </w:tc>
        <w:tc>
          <w:tcPr>
            <w:tcW w:w="495" w:type="pct"/>
            <w:tcBorders>
              <w:top w:val="nil"/>
              <w:left w:val="nil"/>
              <w:bottom w:val="single" w:sz="4" w:space="0" w:color="auto"/>
              <w:right w:val="single" w:sz="4" w:space="0" w:color="auto"/>
            </w:tcBorders>
            <w:shd w:val="clear" w:color="auto" w:fill="auto"/>
            <w:vAlign w:val="center"/>
          </w:tcPr>
          <w:p w:rsidR="00AE13F0" w:rsidRPr="007E50F8" w:rsidRDefault="00AE13F0" w:rsidP="00796A33">
            <w:pPr>
              <w:spacing w:line="240" w:lineRule="auto"/>
              <w:ind w:firstLine="0"/>
              <w:jc w:val="center"/>
              <w:rPr>
                <w:color w:val="000000"/>
                <w:sz w:val="18"/>
                <w:szCs w:val="18"/>
              </w:rPr>
            </w:pPr>
            <w:r w:rsidRPr="007E50F8">
              <w:rPr>
                <w:color w:val="000000"/>
                <w:sz w:val="18"/>
                <w:szCs w:val="18"/>
              </w:rPr>
              <w:t>01</w:t>
            </w:r>
          </w:p>
        </w:tc>
        <w:tc>
          <w:tcPr>
            <w:tcW w:w="667" w:type="pct"/>
            <w:tcBorders>
              <w:top w:val="nil"/>
              <w:left w:val="nil"/>
              <w:bottom w:val="single" w:sz="4" w:space="0" w:color="auto"/>
              <w:right w:val="single" w:sz="4" w:space="0" w:color="auto"/>
            </w:tcBorders>
            <w:shd w:val="clear" w:color="auto" w:fill="auto"/>
            <w:vAlign w:val="center"/>
          </w:tcPr>
          <w:p w:rsidR="00AE13F0" w:rsidRPr="007E50F8" w:rsidRDefault="00AE13F0" w:rsidP="00796A33">
            <w:pPr>
              <w:spacing w:line="240" w:lineRule="auto"/>
              <w:ind w:firstLine="0"/>
              <w:jc w:val="center"/>
              <w:rPr>
                <w:color w:val="000000"/>
                <w:sz w:val="18"/>
                <w:szCs w:val="18"/>
              </w:rPr>
            </w:pPr>
            <w:r w:rsidRPr="007E50F8">
              <w:rPr>
                <w:color w:val="000000"/>
                <w:sz w:val="18"/>
                <w:szCs w:val="18"/>
              </w:rPr>
              <w:t>11</w:t>
            </w:r>
          </w:p>
        </w:tc>
        <w:tc>
          <w:tcPr>
            <w:tcW w:w="829" w:type="pct"/>
            <w:tcBorders>
              <w:top w:val="nil"/>
              <w:left w:val="nil"/>
              <w:bottom w:val="single" w:sz="4" w:space="0" w:color="auto"/>
              <w:right w:val="single" w:sz="4" w:space="0" w:color="auto"/>
            </w:tcBorders>
            <w:shd w:val="clear" w:color="auto" w:fill="auto"/>
            <w:vAlign w:val="center"/>
          </w:tcPr>
          <w:p w:rsidR="00AE13F0" w:rsidRPr="007E50F8" w:rsidRDefault="00ED5EAB" w:rsidP="00796A33">
            <w:pPr>
              <w:spacing w:line="240" w:lineRule="auto"/>
              <w:ind w:firstLine="0"/>
              <w:jc w:val="center"/>
              <w:rPr>
                <w:color w:val="000000"/>
                <w:sz w:val="18"/>
                <w:szCs w:val="18"/>
              </w:rPr>
            </w:pPr>
            <w:r w:rsidRPr="007E50F8">
              <w:rPr>
                <w:color w:val="000000"/>
                <w:sz w:val="18"/>
                <w:szCs w:val="18"/>
              </w:rPr>
              <w:t>4 821,3</w:t>
            </w:r>
          </w:p>
        </w:tc>
        <w:tc>
          <w:tcPr>
            <w:tcW w:w="743" w:type="pct"/>
            <w:tcBorders>
              <w:top w:val="nil"/>
              <w:left w:val="nil"/>
              <w:bottom w:val="single" w:sz="4" w:space="0" w:color="auto"/>
              <w:right w:val="single" w:sz="4" w:space="0" w:color="auto"/>
            </w:tcBorders>
            <w:shd w:val="clear" w:color="auto" w:fill="auto"/>
            <w:vAlign w:val="center"/>
          </w:tcPr>
          <w:p w:rsidR="00AE13F0" w:rsidRPr="007E50F8" w:rsidRDefault="00B0348E" w:rsidP="00796A33">
            <w:pPr>
              <w:spacing w:line="240" w:lineRule="auto"/>
              <w:ind w:firstLine="0"/>
              <w:jc w:val="center"/>
              <w:rPr>
                <w:color w:val="000000"/>
                <w:sz w:val="18"/>
                <w:szCs w:val="18"/>
              </w:rPr>
            </w:pPr>
            <w:r w:rsidRPr="007E50F8">
              <w:rPr>
                <w:color w:val="000000"/>
                <w:sz w:val="18"/>
                <w:szCs w:val="18"/>
              </w:rPr>
              <w:t>0,00</w:t>
            </w:r>
          </w:p>
        </w:tc>
        <w:tc>
          <w:tcPr>
            <w:tcW w:w="552" w:type="pct"/>
            <w:tcBorders>
              <w:top w:val="nil"/>
              <w:left w:val="nil"/>
              <w:bottom w:val="single" w:sz="4" w:space="0" w:color="auto"/>
              <w:right w:val="single" w:sz="4" w:space="0" w:color="auto"/>
            </w:tcBorders>
            <w:shd w:val="clear" w:color="auto" w:fill="auto"/>
            <w:vAlign w:val="center"/>
          </w:tcPr>
          <w:p w:rsidR="00AE13F0" w:rsidRPr="007E50F8" w:rsidRDefault="00B0348E" w:rsidP="00796A33">
            <w:pPr>
              <w:spacing w:line="240" w:lineRule="auto"/>
              <w:ind w:firstLine="0"/>
              <w:jc w:val="center"/>
              <w:rPr>
                <w:color w:val="000000"/>
                <w:sz w:val="18"/>
                <w:szCs w:val="18"/>
              </w:rPr>
            </w:pPr>
            <w:r w:rsidRPr="007E50F8">
              <w:rPr>
                <w:color w:val="000000"/>
                <w:sz w:val="18"/>
                <w:szCs w:val="18"/>
              </w:rPr>
              <w:t>0,00</w:t>
            </w:r>
          </w:p>
        </w:tc>
      </w:tr>
      <w:tr w:rsidR="00E03D34" w:rsidRPr="007E50F8"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tcPr>
          <w:p w:rsidR="00E03D34" w:rsidRPr="007E50F8" w:rsidRDefault="00E03D34" w:rsidP="00E03D34">
            <w:pPr>
              <w:spacing w:line="240" w:lineRule="auto"/>
              <w:ind w:firstLine="0"/>
              <w:jc w:val="left"/>
              <w:rPr>
                <w:color w:val="000000"/>
                <w:sz w:val="18"/>
                <w:szCs w:val="18"/>
              </w:rPr>
            </w:pPr>
            <w:r w:rsidRPr="007E50F8">
              <w:rPr>
                <w:color w:val="000000"/>
                <w:sz w:val="18"/>
                <w:szCs w:val="18"/>
              </w:rPr>
              <w:t>Судебная система</w:t>
            </w:r>
          </w:p>
        </w:tc>
        <w:tc>
          <w:tcPr>
            <w:tcW w:w="495" w:type="pct"/>
            <w:tcBorders>
              <w:top w:val="nil"/>
              <w:left w:val="nil"/>
              <w:bottom w:val="single" w:sz="4" w:space="0" w:color="auto"/>
              <w:right w:val="single" w:sz="4" w:space="0" w:color="auto"/>
            </w:tcBorders>
            <w:shd w:val="clear" w:color="auto" w:fill="auto"/>
            <w:vAlign w:val="center"/>
          </w:tcPr>
          <w:p w:rsidR="00E03D34" w:rsidRPr="007E50F8" w:rsidRDefault="00E03D34" w:rsidP="00E03D34">
            <w:pPr>
              <w:spacing w:line="240" w:lineRule="auto"/>
              <w:ind w:firstLine="0"/>
              <w:jc w:val="center"/>
              <w:rPr>
                <w:color w:val="000000"/>
                <w:sz w:val="18"/>
                <w:szCs w:val="18"/>
              </w:rPr>
            </w:pPr>
            <w:r w:rsidRPr="007E50F8">
              <w:rPr>
                <w:color w:val="000000"/>
                <w:sz w:val="18"/>
                <w:szCs w:val="18"/>
              </w:rPr>
              <w:t>01</w:t>
            </w:r>
          </w:p>
        </w:tc>
        <w:tc>
          <w:tcPr>
            <w:tcW w:w="667" w:type="pct"/>
            <w:tcBorders>
              <w:top w:val="nil"/>
              <w:left w:val="nil"/>
              <w:bottom w:val="single" w:sz="4" w:space="0" w:color="auto"/>
              <w:right w:val="single" w:sz="4" w:space="0" w:color="auto"/>
            </w:tcBorders>
            <w:shd w:val="clear" w:color="auto" w:fill="auto"/>
            <w:vAlign w:val="center"/>
          </w:tcPr>
          <w:p w:rsidR="00E03D34" w:rsidRPr="007E50F8" w:rsidRDefault="00E03D34" w:rsidP="00E03D34">
            <w:pPr>
              <w:spacing w:line="240" w:lineRule="auto"/>
              <w:ind w:firstLine="0"/>
              <w:jc w:val="center"/>
              <w:rPr>
                <w:color w:val="000000"/>
                <w:sz w:val="18"/>
                <w:szCs w:val="18"/>
              </w:rPr>
            </w:pPr>
            <w:r w:rsidRPr="007E50F8">
              <w:rPr>
                <w:color w:val="000000"/>
                <w:sz w:val="18"/>
                <w:szCs w:val="18"/>
              </w:rPr>
              <w:t>05</w:t>
            </w:r>
          </w:p>
        </w:tc>
        <w:tc>
          <w:tcPr>
            <w:tcW w:w="829" w:type="pct"/>
            <w:tcBorders>
              <w:top w:val="nil"/>
              <w:left w:val="nil"/>
              <w:bottom w:val="single" w:sz="4" w:space="0" w:color="auto"/>
              <w:right w:val="single" w:sz="4" w:space="0" w:color="auto"/>
            </w:tcBorders>
            <w:shd w:val="clear" w:color="auto" w:fill="auto"/>
            <w:vAlign w:val="center"/>
          </w:tcPr>
          <w:p w:rsidR="00E03D34" w:rsidRPr="007E50F8" w:rsidRDefault="00ED5EAB" w:rsidP="00E03D34">
            <w:pPr>
              <w:spacing w:line="240" w:lineRule="auto"/>
              <w:ind w:firstLine="0"/>
              <w:jc w:val="center"/>
              <w:rPr>
                <w:color w:val="000000"/>
                <w:sz w:val="18"/>
                <w:szCs w:val="18"/>
              </w:rPr>
            </w:pPr>
            <w:r w:rsidRPr="007E50F8">
              <w:rPr>
                <w:color w:val="000000"/>
                <w:sz w:val="18"/>
                <w:szCs w:val="18"/>
              </w:rPr>
              <w:t>2,40</w:t>
            </w:r>
          </w:p>
        </w:tc>
        <w:tc>
          <w:tcPr>
            <w:tcW w:w="743" w:type="pct"/>
            <w:tcBorders>
              <w:top w:val="nil"/>
              <w:left w:val="nil"/>
              <w:bottom w:val="single" w:sz="4" w:space="0" w:color="auto"/>
              <w:right w:val="single" w:sz="4" w:space="0" w:color="auto"/>
            </w:tcBorders>
            <w:shd w:val="clear" w:color="auto" w:fill="auto"/>
            <w:vAlign w:val="center"/>
          </w:tcPr>
          <w:p w:rsidR="00E03D34" w:rsidRPr="007E50F8" w:rsidRDefault="00E03D34" w:rsidP="00E03D34">
            <w:pPr>
              <w:spacing w:line="240" w:lineRule="auto"/>
              <w:ind w:firstLine="0"/>
              <w:jc w:val="center"/>
              <w:rPr>
                <w:color w:val="000000"/>
                <w:sz w:val="18"/>
                <w:szCs w:val="18"/>
              </w:rPr>
            </w:pPr>
            <w:r w:rsidRPr="007E50F8">
              <w:rPr>
                <w:color w:val="000000"/>
                <w:sz w:val="18"/>
                <w:szCs w:val="18"/>
              </w:rPr>
              <w:t>0,00</w:t>
            </w:r>
          </w:p>
        </w:tc>
        <w:tc>
          <w:tcPr>
            <w:tcW w:w="552" w:type="pct"/>
            <w:tcBorders>
              <w:top w:val="nil"/>
              <w:left w:val="nil"/>
              <w:bottom w:val="single" w:sz="4" w:space="0" w:color="auto"/>
              <w:right w:val="single" w:sz="4" w:space="0" w:color="auto"/>
            </w:tcBorders>
            <w:shd w:val="clear" w:color="auto" w:fill="auto"/>
            <w:vAlign w:val="center"/>
          </w:tcPr>
          <w:p w:rsidR="00E03D34" w:rsidRPr="007E50F8" w:rsidRDefault="00E03D34" w:rsidP="00E03D34">
            <w:pPr>
              <w:spacing w:line="240" w:lineRule="auto"/>
              <w:ind w:firstLine="0"/>
              <w:jc w:val="center"/>
              <w:rPr>
                <w:color w:val="000000"/>
                <w:sz w:val="18"/>
                <w:szCs w:val="18"/>
              </w:rPr>
            </w:pPr>
            <w:r w:rsidRPr="007E50F8">
              <w:rPr>
                <w:color w:val="000000"/>
                <w:sz w:val="18"/>
                <w:szCs w:val="18"/>
              </w:rPr>
              <w:t>0,00</w:t>
            </w:r>
          </w:p>
        </w:tc>
      </w:tr>
      <w:tr w:rsidR="00E03D34" w:rsidRPr="007E50F8" w:rsidTr="00B0348E">
        <w:trPr>
          <w:trHeight w:val="290"/>
        </w:trPr>
        <w:tc>
          <w:tcPr>
            <w:tcW w:w="2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3D34" w:rsidRPr="007E50F8" w:rsidRDefault="00E03D34" w:rsidP="00E03D34">
            <w:pPr>
              <w:spacing w:line="240" w:lineRule="auto"/>
              <w:ind w:firstLine="0"/>
              <w:jc w:val="center"/>
              <w:rPr>
                <w:color w:val="000000"/>
                <w:sz w:val="18"/>
                <w:szCs w:val="18"/>
              </w:rPr>
            </w:pPr>
            <w:r w:rsidRPr="007E50F8">
              <w:rPr>
                <w:b/>
                <w:color w:val="000000"/>
                <w:sz w:val="18"/>
                <w:szCs w:val="18"/>
              </w:rPr>
              <w:t>ИТОГО</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3D34" w:rsidRPr="007E50F8" w:rsidRDefault="00ED5EAB" w:rsidP="00E03D34">
            <w:pPr>
              <w:spacing w:line="240" w:lineRule="auto"/>
              <w:ind w:firstLine="0"/>
              <w:jc w:val="center"/>
              <w:rPr>
                <w:b/>
                <w:color w:val="000000"/>
                <w:sz w:val="18"/>
                <w:szCs w:val="18"/>
              </w:rPr>
            </w:pPr>
            <w:r w:rsidRPr="007E50F8">
              <w:rPr>
                <w:b/>
                <w:color w:val="000000"/>
                <w:sz w:val="18"/>
                <w:szCs w:val="18"/>
              </w:rPr>
              <w:t>4 823,7</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D34" w:rsidRPr="007E50F8" w:rsidRDefault="00E03D34" w:rsidP="00E03D34">
            <w:pPr>
              <w:spacing w:line="240" w:lineRule="auto"/>
              <w:ind w:firstLine="0"/>
              <w:jc w:val="center"/>
              <w:rPr>
                <w:b/>
                <w:color w:val="000000"/>
                <w:sz w:val="18"/>
                <w:szCs w:val="18"/>
              </w:rPr>
            </w:pPr>
            <w:r w:rsidRPr="007E50F8">
              <w:rPr>
                <w:b/>
                <w:color w:val="000000"/>
                <w:sz w:val="18"/>
                <w:szCs w:val="18"/>
              </w:rPr>
              <w:t>0,00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D34" w:rsidRPr="007E50F8" w:rsidRDefault="00E03D34" w:rsidP="00E03D34">
            <w:pPr>
              <w:spacing w:line="240" w:lineRule="auto"/>
              <w:ind w:firstLine="0"/>
              <w:jc w:val="center"/>
              <w:rPr>
                <w:b/>
                <w:color w:val="000000"/>
                <w:sz w:val="18"/>
                <w:szCs w:val="18"/>
              </w:rPr>
            </w:pPr>
            <w:r w:rsidRPr="007E50F8">
              <w:rPr>
                <w:b/>
                <w:color w:val="000000"/>
                <w:sz w:val="18"/>
                <w:szCs w:val="18"/>
              </w:rPr>
              <w:t>0,00</w:t>
            </w:r>
          </w:p>
        </w:tc>
      </w:tr>
    </w:tbl>
    <w:p w:rsidR="00910846" w:rsidRPr="007E50F8" w:rsidRDefault="00910846" w:rsidP="00ED5EAB">
      <w:pPr>
        <w:spacing w:line="240" w:lineRule="auto"/>
        <w:rPr>
          <w:i/>
          <w:sz w:val="18"/>
          <w:szCs w:val="18"/>
        </w:rPr>
      </w:pPr>
    </w:p>
    <w:p w:rsidR="0048753D" w:rsidRPr="007E50F8" w:rsidRDefault="0048753D" w:rsidP="00A8228E">
      <w:pPr>
        <w:tabs>
          <w:tab w:val="left" w:pos="9356"/>
        </w:tabs>
        <w:spacing w:line="240" w:lineRule="auto"/>
        <w:ind w:right="142"/>
        <w:rPr>
          <w:szCs w:val="28"/>
        </w:rPr>
      </w:pPr>
      <w:r w:rsidRPr="007E50F8">
        <w:rPr>
          <w:i/>
          <w:szCs w:val="28"/>
        </w:rPr>
        <w:t>По подразделу 0111 «Резервные фонды»</w:t>
      </w:r>
      <w:r w:rsidRPr="007E50F8">
        <w:rPr>
          <w:szCs w:val="28"/>
        </w:rPr>
        <w:t xml:space="preserve"> учтены средства на реализацию основного мероприятия «Управление резервными средствами бюджета городского округа Анадырь» муниципальной программы «Управление финансами и имуществом городского округа Анадырь» в части распоряжения средствами резервного фонда Администрации городского округа Анадырь. Показатели кассового исполнения по подразделу 0111 обосновано составили 0,00 тысяч рублей, так как фактическое исполнение осуществляется главными распорядителями бюджетных средств, которым выделены средства Резервного фонда по соответствующим подразделам б</w:t>
      </w:r>
      <w:r w:rsidR="00ED5EAB" w:rsidRPr="007E50F8">
        <w:rPr>
          <w:szCs w:val="28"/>
        </w:rPr>
        <w:t>юджетной классификации расходов. Нераспределенные плановые бюджетные ассигнования</w:t>
      </w:r>
      <w:r w:rsidRPr="007E50F8">
        <w:rPr>
          <w:szCs w:val="28"/>
        </w:rPr>
        <w:t xml:space="preserve"> </w:t>
      </w:r>
      <w:r w:rsidR="00ED5EAB" w:rsidRPr="007E50F8">
        <w:rPr>
          <w:szCs w:val="28"/>
        </w:rPr>
        <w:t>Резервного фонда на отчетную дату отражены по подразделу 0111 «Резервные фонды» в объеме 4 821,30 тысяч рублей.</w:t>
      </w:r>
    </w:p>
    <w:p w:rsidR="0060140C" w:rsidRPr="007E50F8" w:rsidRDefault="00ED5EAB" w:rsidP="000B26D0">
      <w:pPr>
        <w:autoSpaceDE w:val="0"/>
        <w:autoSpaceDN w:val="0"/>
        <w:adjustRightInd w:val="0"/>
        <w:spacing w:line="240" w:lineRule="auto"/>
        <w:ind w:firstLine="0"/>
        <w:rPr>
          <w:szCs w:val="28"/>
        </w:rPr>
      </w:pPr>
      <w:r w:rsidRPr="007E50F8">
        <w:rPr>
          <w:rFonts w:eastAsiaTheme="minorHAnsi"/>
          <w:i/>
          <w:szCs w:val="28"/>
          <w:lang w:eastAsia="en-US"/>
        </w:rPr>
        <w:lastRenderedPageBreak/>
        <w:tab/>
      </w:r>
      <w:r w:rsidR="00B0348E" w:rsidRPr="007E50F8">
        <w:rPr>
          <w:rFonts w:eastAsiaTheme="minorHAnsi"/>
          <w:i/>
          <w:szCs w:val="28"/>
          <w:lang w:eastAsia="en-US"/>
        </w:rPr>
        <w:t xml:space="preserve"> </w:t>
      </w:r>
      <w:r w:rsidR="001539D7" w:rsidRPr="007E50F8">
        <w:rPr>
          <w:rFonts w:eastAsiaTheme="minorHAnsi"/>
          <w:i/>
          <w:szCs w:val="28"/>
          <w:lang w:eastAsia="en-US"/>
        </w:rPr>
        <w:t xml:space="preserve">По подразделу </w:t>
      </w:r>
      <w:r w:rsidR="00E03D34" w:rsidRPr="007E50F8">
        <w:rPr>
          <w:rFonts w:eastAsiaTheme="minorHAnsi"/>
          <w:i/>
          <w:szCs w:val="28"/>
          <w:lang w:eastAsia="en-US"/>
        </w:rPr>
        <w:t>01 05</w:t>
      </w:r>
      <w:r w:rsidR="001C03A7" w:rsidRPr="007E50F8">
        <w:rPr>
          <w:rFonts w:eastAsiaTheme="minorHAnsi"/>
          <w:i/>
          <w:szCs w:val="28"/>
          <w:lang w:eastAsia="en-US"/>
        </w:rPr>
        <w:t xml:space="preserve"> </w:t>
      </w:r>
      <w:r w:rsidR="001539D7" w:rsidRPr="007E50F8">
        <w:rPr>
          <w:rFonts w:eastAsiaTheme="minorHAnsi"/>
          <w:i/>
          <w:szCs w:val="28"/>
          <w:lang w:eastAsia="en-US"/>
        </w:rPr>
        <w:t>«</w:t>
      </w:r>
      <w:r w:rsidR="00E03D34" w:rsidRPr="007E50F8">
        <w:rPr>
          <w:rFonts w:eastAsiaTheme="minorHAnsi"/>
          <w:i/>
          <w:szCs w:val="28"/>
          <w:lang w:eastAsia="en-US"/>
        </w:rPr>
        <w:t>Судебная система</w:t>
      </w:r>
      <w:r w:rsidR="001539D7" w:rsidRPr="007E50F8">
        <w:rPr>
          <w:rFonts w:eastAsiaTheme="minorHAnsi"/>
          <w:i/>
          <w:szCs w:val="28"/>
          <w:lang w:eastAsia="en-US"/>
        </w:rPr>
        <w:t>»</w:t>
      </w:r>
      <w:r w:rsidR="001539D7" w:rsidRPr="007E50F8">
        <w:rPr>
          <w:rFonts w:eastAsiaTheme="minorHAnsi"/>
          <w:szCs w:val="28"/>
          <w:lang w:eastAsia="en-US"/>
        </w:rPr>
        <w:t xml:space="preserve"> </w:t>
      </w:r>
      <w:r w:rsidR="00F52FAD" w:rsidRPr="007E50F8">
        <w:rPr>
          <w:rFonts w:eastAsiaTheme="minorHAnsi"/>
          <w:szCs w:val="28"/>
          <w:lang w:eastAsia="en-US"/>
        </w:rPr>
        <w:t xml:space="preserve">- </w:t>
      </w:r>
      <w:r w:rsidR="001539D7" w:rsidRPr="007E50F8">
        <w:rPr>
          <w:rFonts w:eastAsiaTheme="minorHAnsi"/>
          <w:szCs w:val="28"/>
          <w:lang w:eastAsia="en-US"/>
        </w:rPr>
        <w:t xml:space="preserve">запланированы расходы </w:t>
      </w:r>
      <w:r w:rsidR="001C03A7" w:rsidRPr="007E50F8">
        <w:rPr>
          <w:rFonts w:eastAsiaTheme="minorHAnsi"/>
          <w:szCs w:val="28"/>
          <w:lang w:eastAsia="en-US"/>
        </w:rPr>
        <w:t xml:space="preserve">в размере </w:t>
      </w:r>
      <w:r w:rsidRPr="007E50F8">
        <w:rPr>
          <w:rFonts w:eastAsiaTheme="minorHAnsi"/>
          <w:szCs w:val="28"/>
          <w:lang w:eastAsia="en-US"/>
        </w:rPr>
        <w:t>2,40</w:t>
      </w:r>
      <w:r w:rsidR="001C03A7" w:rsidRPr="007E50F8">
        <w:rPr>
          <w:rFonts w:eastAsiaTheme="minorHAnsi"/>
          <w:szCs w:val="28"/>
          <w:lang w:eastAsia="en-US"/>
        </w:rPr>
        <w:t xml:space="preserve"> тысяч рублей на</w:t>
      </w:r>
      <w:r w:rsidR="00E03D34" w:rsidRPr="007E50F8">
        <w:rPr>
          <w:rFonts w:eastAsiaTheme="minorHAnsi"/>
          <w:szCs w:val="28"/>
          <w:lang w:eastAsia="en-US"/>
        </w:rPr>
        <w:t xml:space="preserve"> </w:t>
      </w:r>
      <w:r w:rsidR="0060140C" w:rsidRPr="007E50F8">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D91B65" w:rsidRPr="007E50F8">
        <w:rPr>
          <w:rFonts w:eastAsiaTheme="minorHAnsi"/>
          <w:szCs w:val="28"/>
          <w:lang w:eastAsia="en-US"/>
        </w:rPr>
        <w:t xml:space="preserve">. </w:t>
      </w:r>
      <w:r w:rsidR="0060140C" w:rsidRPr="007E50F8">
        <w:rPr>
          <w:szCs w:val="28"/>
        </w:rPr>
        <w:t xml:space="preserve">Не освоение бюджетных средств на отчетную дату обусловлено тем, что </w:t>
      </w:r>
      <w:r w:rsidR="000B26D0" w:rsidRPr="007E50F8">
        <w:rPr>
          <w:szCs w:val="28"/>
        </w:rPr>
        <w:t xml:space="preserve">публикация указанных списков в средствах массовой информации муниципального образования </w:t>
      </w:r>
      <w:r w:rsidR="0060140C" w:rsidRPr="007E50F8">
        <w:rPr>
          <w:szCs w:val="28"/>
        </w:rPr>
        <w:t xml:space="preserve">запланирована </w:t>
      </w:r>
      <w:r w:rsidR="000B26D0" w:rsidRPr="007E50F8">
        <w:rPr>
          <w:szCs w:val="28"/>
        </w:rPr>
        <w:t>на более поздние сроки текущего финансового года (</w:t>
      </w:r>
      <w:r w:rsidR="0060140C" w:rsidRPr="007E50F8">
        <w:rPr>
          <w:szCs w:val="28"/>
        </w:rPr>
        <w:t>4 квартал 202</w:t>
      </w:r>
      <w:r w:rsidRPr="007E50F8">
        <w:rPr>
          <w:szCs w:val="28"/>
        </w:rPr>
        <w:t>3</w:t>
      </w:r>
      <w:r w:rsidR="0060140C" w:rsidRPr="007E50F8">
        <w:rPr>
          <w:szCs w:val="28"/>
        </w:rPr>
        <w:t xml:space="preserve"> года</w:t>
      </w:r>
      <w:r w:rsidR="000B26D0" w:rsidRPr="007E50F8">
        <w:rPr>
          <w:szCs w:val="28"/>
        </w:rPr>
        <w:t>)</w:t>
      </w:r>
      <w:r w:rsidR="0060140C" w:rsidRPr="007E50F8">
        <w:rPr>
          <w:szCs w:val="28"/>
        </w:rPr>
        <w:t>.</w:t>
      </w:r>
    </w:p>
    <w:p w:rsidR="0060587B" w:rsidRPr="007E50F8" w:rsidRDefault="0086291C" w:rsidP="000334BF">
      <w:pPr>
        <w:spacing w:line="240" w:lineRule="auto"/>
        <w:ind w:firstLine="720"/>
        <w:rPr>
          <w:bCs/>
          <w:szCs w:val="28"/>
        </w:rPr>
      </w:pPr>
      <w:r w:rsidRPr="007E50F8">
        <w:rPr>
          <w:bCs/>
          <w:szCs w:val="28"/>
        </w:rPr>
        <w:t xml:space="preserve">За </w:t>
      </w:r>
      <w:r w:rsidR="0048753D" w:rsidRPr="007E50F8">
        <w:rPr>
          <w:bCs/>
          <w:szCs w:val="28"/>
        </w:rPr>
        <w:t>9 месяцев</w:t>
      </w:r>
      <w:r w:rsidR="00516517" w:rsidRPr="007E50F8">
        <w:rPr>
          <w:bCs/>
          <w:szCs w:val="28"/>
        </w:rPr>
        <w:t xml:space="preserve"> </w:t>
      </w:r>
      <w:r w:rsidR="00C05751" w:rsidRPr="007E50F8">
        <w:rPr>
          <w:bCs/>
          <w:szCs w:val="28"/>
        </w:rPr>
        <w:t>202</w:t>
      </w:r>
      <w:r w:rsidR="004F4213" w:rsidRPr="007E50F8">
        <w:rPr>
          <w:bCs/>
          <w:szCs w:val="28"/>
        </w:rPr>
        <w:t>3</w:t>
      </w:r>
      <w:r w:rsidRPr="007E50F8">
        <w:rPr>
          <w:bCs/>
          <w:szCs w:val="28"/>
        </w:rPr>
        <w:t xml:space="preserve"> года в сравнении с показа</w:t>
      </w:r>
      <w:r w:rsidR="00C05751" w:rsidRPr="007E50F8">
        <w:rPr>
          <w:bCs/>
          <w:szCs w:val="28"/>
        </w:rPr>
        <w:t>тел</w:t>
      </w:r>
      <w:r w:rsidR="00C300B3" w:rsidRPr="007E50F8">
        <w:rPr>
          <w:bCs/>
          <w:szCs w:val="28"/>
        </w:rPr>
        <w:t>ями</w:t>
      </w:r>
      <w:r w:rsidR="00C05751" w:rsidRPr="007E50F8">
        <w:rPr>
          <w:bCs/>
          <w:szCs w:val="28"/>
        </w:rPr>
        <w:t xml:space="preserve"> за аналогичный </w:t>
      </w:r>
      <w:r w:rsidR="00C05751" w:rsidRPr="007E50F8">
        <w:rPr>
          <w:szCs w:val="28"/>
        </w:rPr>
        <w:t>период 20</w:t>
      </w:r>
      <w:r w:rsidR="00516517" w:rsidRPr="007E50F8">
        <w:rPr>
          <w:szCs w:val="28"/>
        </w:rPr>
        <w:t>2</w:t>
      </w:r>
      <w:r w:rsidR="004F4213" w:rsidRPr="007E50F8">
        <w:rPr>
          <w:szCs w:val="28"/>
        </w:rPr>
        <w:t>2</w:t>
      </w:r>
      <w:r w:rsidRPr="007E50F8">
        <w:rPr>
          <w:szCs w:val="28"/>
        </w:rPr>
        <w:t xml:space="preserve"> года расходы бюджета городского округа Анадырь </w:t>
      </w:r>
      <w:r w:rsidR="00AD0B2A" w:rsidRPr="007E50F8">
        <w:rPr>
          <w:szCs w:val="28"/>
        </w:rPr>
        <w:t xml:space="preserve">в группировке по разделам </w:t>
      </w:r>
      <w:r w:rsidRPr="007E50F8">
        <w:rPr>
          <w:szCs w:val="28"/>
        </w:rPr>
        <w:t>возросли на</w:t>
      </w:r>
      <w:r w:rsidR="00F861B2" w:rsidRPr="007E50F8">
        <w:rPr>
          <w:szCs w:val="28"/>
        </w:rPr>
        <w:t xml:space="preserve"> </w:t>
      </w:r>
      <w:r w:rsidR="004F4213" w:rsidRPr="007E50F8">
        <w:rPr>
          <w:szCs w:val="28"/>
        </w:rPr>
        <w:t>48 419,9</w:t>
      </w:r>
      <w:r w:rsidR="007E50F8" w:rsidRPr="007E50F8">
        <w:rPr>
          <w:szCs w:val="28"/>
        </w:rPr>
        <w:t>2</w:t>
      </w:r>
      <w:r w:rsidR="00DF2CED" w:rsidRPr="007E50F8">
        <w:rPr>
          <w:szCs w:val="28"/>
        </w:rPr>
        <w:t xml:space="preserve"> </w:t>
      </w:r>
      <w:r w:rsidRPr="007E50F8">
        <w:rPr>
          <w:szCs w:val="28"/>
        </w:rPr>
        <w:t>тысяч</w:t>
      </w:r>
      <w:r w:rsidRPr="007E50F8">
        <w:rPr>
          <w:bCs/>
          <w:szCs w:val="28"/>
        </w:rPr>
        <w:t xml:space="preserve"> рублей</w:t>
      </w:r>
      <w:r w:rsidR="00531B98" w:rsidRPr="007E50F8">
        <w:rPr>
          <w:bCs/>
          <w:szCs w:val="28"/>
        </w:rPr>
        <w:t xml:space="preserve"> (Таблица 7</w:t>
      </w:r>
      <w:r w:rsidR="00A31A57" w:rsidRPr="007E50F8">
        <w:rPr>
          <w:bCs/>
          <w:szCs w:val="28"/>
        </w:rPr>
        <w:t>):</w:t>
      </w:r>
      <w:r w:rsidR="0060587B" w:rsidRPr="007E50F8">
        <w:rPr>
          <w:bCs/>
          <w:szCs w:val="28"/>
        </w:rPr>
        <w:t xml:space="preserve"> </w:t>
      </w:r>
    </w:p>
    <w:p w:rsidR="00387C2F" w:rsidRPr="007E50F8" w:rsidRDefault="0060587B" w:rsidP="0060587B">
      <w:pPr>
        <w:pStyle w:val="a3"/>
        <w:jc w:val="right"/>
        <w:rPr>
          <w:sz w:val="18"/>
          <w:szCs w:val="18"/>
        </w:rPr>
      </w:pPr>
      <w:r w:rsidRPr="007E50F8">
        <w:rPr>
          <w:sz w:val="18"/>
          <w:szCs w:val="18"/>
        </w:rPr>
        <w:t xml:space="preserve">Таблица </w:t>
      </w:r>
      <w:r w:rsidR="00531B98" w:rsidRPr="007E50F8">
        <w:rPr>
          <w:sz w:val="18"/>
          <w:szCs w:val="18"/>
        </w:rPr>
        <w:t>7</w:t>
      </w:r>
    </w:p>
    <w:p w:rsidR="0086291C" w:rsidRPr="007E50F8" w:rsidRDefault="0060587B" w:rsidP="0060587B">
      <w:pPr>
        <w:pStyle w:val="a3"/>
        <w:jc w:val="right"/>
        <w:rPr>
          <w:sz w:val="18"/>
          <w:szCs w:val="18"/>
        </w:rPr>
      </w:pPr>
      <w:r w:rsidRPr="007E50F8">
        <w:rPr>
          <w:sz w:val="18"/>
          <w:szCs w:val="18"/>
        </w:rPr>
        <w:t xml:space="preserve"> (тысяч рублей)</w:t>
      </w:r>
    </w:p>
    <w:tbl>
      <w:tblPr>
        <w:tblW w:w="9493" w:type="dxa"/>
        <w:tblLook w:val="04A0" w:firstRow="1" w:lastRow="0" w:firstColumn="1" w:lastColumn="0" w:noHBand="0" w:noVBand="1"/>
      </w:tblPr>
      <w:tblGrid>
        <w:gridCol w:w="3373"/>
        <w:gridCol w:w="761"/>
        <w:gridCol w:w="2111"/>
        <w:gridCol w:w="1972"/>
        <w:gridCol w:w="1276"/>
      </w:tblGrid>
      <w:tr w:rsidR="00614614" w:rsidRPr="007E50F8" w:rsidTr="00A8228E">
        <w:trPr>
          <w:trHeight w:val="720"/>
        </w:trPr>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Наименование показателя</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Раздел</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Исполнение за 9 месяцев 2022 года</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Исполнение за 9 месяцев 2023 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Отклонение (гр.4-гр.3)</w:t>
            </w:r>
          </w:p>
        </w:tc>
      </w:tr>
      <w:tr w:rsidR="00614614" w:rsidRPr="007E50F8" w:rsidTr="00A8228E">
        <w:trPr>
          <w:trHeight w:val="300"/>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1</w:t>
            </w:r>
          </w:p>
        </w:tc>
        <w:tc>
          <w:tcPr>
            <w:tcW w:w="76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2</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3</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5</w:t>
            </w:r>
          </w:p>
        </w:tc>
      </w:tr>
      <w:tr w:rsidR="004F4213" w:rsidRPr="007E50F8" w:rsidTr="00A8228E">
        <w:trPr>
          <w:trHeight w:val="300"/>
        </w:trPr>
        <w:tc>
          <w:tcPr>
            <w:tcW w:w="4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Всего расходов</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b/>
                <w:bCs/>
                <w:color w:val="000000"/>
                <w:sz w:val="18"/>
                <w:szCs w:val="18"/>
              </w:rPr>
            </w:pPr>
            <w:r w:rsidRPr="007E50F8">
              <w:rPr>
                <w:b/>
                <w:bCs/>
                <w:color w:val="000000"/>
                <w:sz w:val="18"/>
                <w:szCs w:val="18"/>
              </w:rPr>
              <w:t>1 793 018,82</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7E50F8">
            <w:pPr>
              <w:spacing w:line="240" w:lineRule="auto"/>
              <w:ind w:firstLine="0"/>
              <w:jc w:val="center"/>
              <w:rPr>
                <w:b/>
                <w:bCs/>
                <w:color w:val="000000"/>
                <w:sz w:val="18"/>
                <w:szCs w:val="18"/>
              </w:rPr>
            </w:pPr>
            <w:r w:rsidRPr="007E50F8">
              <w:rPr>
                <w:b/>
                <w:bCs/>
                <w:color w:val="000000"/>
                <w:sz w:val="18"/>
                <w:szCs w:val="18"/>
              </w:rPr>
              <w:t>1 841 438,</w:t>
            </w:r>
            <w:r w:rsidR="00614614" w:rsidRPr="007E50F8">
              <w:rPr>
                <w:b/>
                <w:bCs/>
                <w:color w:val="000000"/>
                <w:sz w:val="18"/>
                <w:szCs w:val="18"/>
              </w:rPr>
              <w:t>7</w:t>
            </w:r>
            <w:r w:rsidR="007E50F8" w:rsidRPr="007E50F8">
              <w:rPr>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7E50F8">
            <w:pPr>
              <w:spacing w:line="240" w:lineRule="auto"/>
              <w:ind w:firstLine="0"/>
              <w:jc w:val="center"/>
              <w:rPr>
                <w:b/>
                <w:bCs/>
                <w:color w:val="000000"/>
                <w:sz w:val="18"/>
                <w:szCs w:val="18"/>
              </w:rPr>
            </w:pPr>
            <w:r w:rsidRPr="007E50F8">
              <w:rPr>
                <w:b/>
                <w:bCs/>
                <w:color w:val="000000"/>
                <w:sz w:val="18"/>
                <w:szCs w:val="18"/>
              </w:rPr>
              <w:t>48 419,9</w:t>
            </w:r>
            <w:r w:rsidR="007E50F8" w:rsidRPr="007E50F8">
              <w:rPr>
                <w:b/>
                <w:bCs/>
                <w:color w:val="000000"/>
                <w:sz w:val="18"/>
                <w:szCs w:val="18"/>
              </w:rPr>
              <w:t>2</w:t>
            </w:r>
          </w:p>
        </w:tc>
      </w:tr>
      <w:tr w:rsidR="00614614" w:rsidRPr="007E50F8" w:rsidTr="00A8228E">
        <w:trPr>
          <w:trHeight w:val="297"/>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Общегосударственные вопросы</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01</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208 167,32</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614614">
            <w:pPr>
              <w:spacing w:line="240" w:lineRule="auto"/>
              <w:ind w:firstLine="0"/>
              <w:jc w:val="center"/>
              <w:rPr>
                <w:color w:val="000000"/>
                <w:sz w:val="20"/>
              </w:rPr>
            </w:pPr>
            <w:r w:rsidRPr="007E50F8">
              <w:rPr>
                <w:color w:val="000000"/>
                <w:sz w:val="20"/>
              </w:rPr>
              <w:t>217 949,</w:t>
            </w:r>
            <w:r w:rsidR="00614614" w:rsidRPr="007E50F8">
              <w:rPr>
                <w:color w:val="000000"/>
                <w:sz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 xml:space="preserve">9 </w:t>
            </w:r>
            <w:r w:rsidR="00614614" w:rsidRPr="007E50F8">
              <w:rPr>
                <w:color w:val="000000"/>
                <w:sz w:val="18"/>
                <w:szCs w:val="18"/>
              </w:rPr>
              <w:t>782,43</w:t>
            </w:r>
          </w:p>
        </w:tc>
      </w:tr>
      <w:tr w:rsidR="00614614" w:rsidRPr="007E50F8" w:rsidTr="00A8228E">
        <w:trPr>
          <w:trHeight w:val="389"/>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Национальная безопасность и правоохранительная деятельность</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03</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4 778,15</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3 884,7</w:t>
            </w:r>
            <w:r w:rsidR="00614614" w:rsidRPr="007E50F8">
              <w:rPr>
                <w:color w:val="000000"/>
                <w:sz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614614">
            <w:pPr>
              <w:spacing w:line="240" w:lineRule="auto"/>
              <w:ind w:firstLine="0"/>
              <w:jc w:val="center"/>
              <w:rPr>
                <w:color w:val="000000"/>
                <w:sz w:val="18"/>
                <w:szCs w:val="18"/>
              </w:rPr>
            </w:pPr>
            <w:r w:rsidRPr="007E50F8">
              <w:rPr>
                <w:color w:val="000000"/>
                <w:sz w:val="18"/>
                <w:szCs w:val="18"/>
              </w:rPr>
              <w:t>-893,4</w:t>
            </w:r>
            <w:r w:rsidR="00614614" w:rsidRPr="007E50F8">
              <w:rPr>
                <w:color w:val="000000"/>
                <w:sz w:val="18"/>
                <w:szCs w:val="18"/>
              </w:rPr>
              <w:t>2</w:t>
            </w:r>
          </w:p>
        </w:tc>
      </w:tr>
      <w:tr w:rsidR="00614614" w:rsidRPr="007E50F8" w:rsidTr="00A8228E">
        <w:trPr>
          <w:trHeight w:val="98"/>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Национальная экономика</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04</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246 732,6</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614614">
            <w:pPr>
              <w:spacing w:line="240" w:lineRule="auto"/>
              <w:ind w:firstLine="0"/>
              <w:jc w:val="center"/>
              <w:rPr>
                <w:color w:val="000000"/>
                <w:sz w:val="20"/>
              </w:rPr>
            </w:pPr>
            <w:r w:rsidRPr="007E50F8">
              <w:rPr>
                <w:color w:val="000000"/>
                <w:sz w:val="20"/>
              </w:rPr>
              <w:t>200 783,</w:t>
            </w:r>
            <w:r w:rsidR="00614614" w:rsidRPr="007E50F8">
              <w:rPr>
                <w:color w:val="000000"/>
                <w:sz w:val="20"/>
              </w:rPr>
              <w:t>37</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614614">
            <w:pPr>
              <w:spacing w:line="240" w:lineRule="auto"/>
              <w:ind w:firstLine="0"/>
              <w:jc w:val="center"/>
              <w:rPr>
                <w:color w:val="000000"/>
                <w:sz w:val="18"/>
                <w:szCs w:val="18"/>
              </w:rPr>
            </w:pPr>
            <w:r w:rsidRPr="007E50F8">
              <w:rPr>
                <w:color w:val="000000"/>
                <w:sz w:val="18"/>
                <w:szCs w:val="18"/>
              </w:rPr>
              <w:t>-45 949,2</w:t>
            </w:r>
            <w:r w:rsidR="00614614" w:rsidRPr="007E50F8">
              <w:rPr>
                <w:color w:val="000000"/>
                <w:sz w:val="18"/>
                <w:szCs w:val="18"/>
              </w:rPr>
              <w:t>3</w:t>
            </w:r>
          </w:p>
        </w:tc>
      </w:tr>
      <w:tr w:rsidR="00614614" w:rsidRPr="007E50F8" w:rsidTr="00A8228E">
        <w:trPr>
          <w:trHeight w:val="184"/>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Жилищно-коммунальное хозяйство</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05</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274 008,33</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265 771,1</w:t>
            </w:r>
            <w:r w:rsidR="00614614" w:rsidRPr="007E50F8">
              <w:rPr>
                <w:color w:val="000000"/>
                <w:sz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 xml:space="preserve">-8 </w:t>
            </w:r>
            <w:r w:rsidR="00614614" w:rsidRPr="007E50F8">
              <w:rPr>
                <w:color w:val="000000"/>
                <w:sz w:val="18"/>
                <w:szCs w:val="18"/>
              </w:rPr>
              <w:t>237,20</w:t>
            </w:r>
          </w:p>
        </w:tc>
      </w:tr>
      <w:tr w:rsidR="00614614" w:rsidRPr="007E50F8" w:rsidTr="00A8228E">
        <w:trPr>
          <w:trHeight w:val="146"/>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Охрана окружающей среды</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06</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84 427,13</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92 679,5</w:t>
            </w:r>
            <w:r w:rsidR="00614614" w:rsidRPr="007E50F8">
              <w:rPr>
                <w:color w:val="000000"/>
                <w:sz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614614">
            <w:pPr>
              <w:spacing w:line="240" w:lineRule="auto"/>
              <w:ind w:firstLine="0"/>
              <w:jc w:val="center"/>
              <w:rPr>
                <w:color w:val="000000"/>
                <w:sz w:val="18"/>
                <w:szCs w:val="18"/>
              </w:rPr>
            </w:pPr>
            <w:r w:rsidRPr="007E50F8">
              <w:rPr>
                <w:color w:val="000000"/>
                <w:sz w:val="18"/>
                <w:szCs w:val="18"/>
              </w:rPr>
              <w:t xml:space="preserve">8 </w:t>
            </w:r>
            <w:r w:rsidR="00614614" w:rsidRPr="007E50F8">
              <w:rPr>
                <w:color w:val="000000"/>
                <w:sz w:val="18"/>
                <w:szCs w:val="18"/>
              </w:rPr>
              <w:t>252,41</w:t>
            </w:r>
          </w:p>
        </w:tc>
      </w:tr>
      <w:tr w:rsidR="00614614" w:rsidRPr="007E50F8" w:rsidTr="00A8228E">
        <w:trPr>
          <w:trHeight w:val="300"/>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Образование</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07</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862555,19</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962</w:t>
            </w:r>
            <w:r w:rsidR="00614614" w:rsidRPr="007E50F8">
              <w:rPr>
                <w:color w:val="000000"/>
                <w:sz w:val="20"/>
              </w:rPr>
              <w:t> </w:t>
            </w:r>
            <w:r w:rsidRPr="007E50F8">
              <w:rPr>
                <w:color w:val="000000"/>
                <w:sz w:val="20"/>
              </w:rPr>
              <w:t>709</w:t>
            </w:r>
            <w:r w:rsidR="00614614" w:rsidRPr="007E50F8">
              <w:rPr>
                <w:color w:val="000000"/>
                <w:sz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 xml:space="preserve">100 </w:t>
            </w:r>
            <w:r w:rsidR="00614614" w:rsidRPr="007E50F8">
              <w:rPr>
                <w:color w:val="000000"/>
                <w:sz w:val="18"/>
                <w:szCs w:val="18"/>
              </w:rPr>
              <w:t>153,84</w:t>
            </w:r>
          </w:p>
        </w:tc>
      </w:tr>
      <w:tr w:rsidR="00614614" w:rsidRPr="007E50F8" w:rsidTr="00A8228E">
        <w:trPr>
          <w:trHeight w:val="220"/>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Культура и кинематография</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08</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47810,89</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A93465">
            <w:pPr>
              <w:spacing w:line="240" w:lineRule="auto"/>
              <w:ind w:firstLine="0"/>
              <w:jc w:val="center"/>
              <w:rPr>
                <w:color w:val="000000"/>
                <w:sz w:val="20"/>
              </w:rPr>
            </w:pPr>
            <w:r w:rsidRPr="007E50F8">
              <w:rPr>
                <w:color w:val="000000"/>
                <w:sz w:val="20"/>
              </w:rPr>
              <w:t>47</w:t>
            </w:r>
            <w:r w:rsidR="00A93465" w:rsidRPr="007E50F8">
              <w:rPr>
                <w:color w:val="000000"/>
                <w:sz w:val="20"/>
              </w:rPr>
              <w:t> 781,96</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A93465" w:rsidP="00614614">
            <w:pPr>
              <w:spacing w:line="240" w:lineRule="auto"/>
              <w:ind w:firstLine="0"/>
              <w:jc w:val="center"/>
              <w:rPr>
                <w:color w:val="000000"/>
                <w:sz w:val="18"/>
                <w:szCs w:val="18"/>
              </w:rPr>
            </w:pPr>
            <w:r w:rsidRPr="007E50F8">
              <w:rPr>
                <w:color w:val="000000"/>
                <w:sz w:val="18"/>
                <w:szCs w:val="18"/>
              </w:rPr>
              <w:t>-28,93</w:t>
            </w:r>
          </w:p>
        </w:tc>
      </w:tr>
      <w:tr w:rsidR="00614614" w:rsidRPr="007E50F8" w:rsidTr="00A8228E">
        <w:trPr>
          <w:trHeight w:val="132"/>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Социальная политика</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10</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61579,65</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A93465">
            <w:pPr>
              <w:spacing w:line="240" w:lineRule="auto"/>
              <w:ind w:firstLine="0"/>
              <w:jc w:val="center"/>
              <w:rPr>
                <w:color w:val="000000"/>
                <w:sz w:val="20"/>
              </w:rPr>
            </w:pPr>
            <w:r w:rsidRPr="007E50F8">
              <w:rPr>
                <w:color w:val="000000"/>
                <w:sz w:val="20"/>
              </w:rPr>
              <w:t>47</w:t>
            </w:r>
            <w:r w:rsidR="00614614" w:rsidRPr="007E50F8">
              <w:rPr>
                <w:color w:val="000000"/>
                <w:sz w:val="20"/>
              </w:rPr>
              <w:t xml:space="preserve"> </w:t>
            </w:r>
            <w:r w:rsidRPr="007E50F8">
              <w:rPr>
                <w:color w:val="000000"/>
                <w:sz w:val="20"/>
              </w:rPr>
              <w:t>070,</w:t>
            </w:r>
            <w:r w:rsidR="00A93465" w:rsidRPr="007E50F8">
              <w:rPr>
                <w:color w:val="000000"/>
                <w:sz w:val="20"/>
              </w:rPr>
              <w:t>66</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-14</w:t>
            </w:r>
            <w:r w:rsidR="00614614" w:rsidRPr="007E50F8">
              <w:rPr>
                <w:color w:val="000000"/>
                <w:sz w:val="18"/>
                <w:szCs w:val="18"/>
              </w:rPr>
              <w:t xml:space="preserve"> </w:t>
            </w:r>
            <w:r w:rsidR="00A93465" w:rsidRPr="007E50F8">
              <w:rPr>
                <w:color w:val="000000"/>
                <w:sz w:val="18"/>
                <w:szCs w:val="18"/>
              </w:rPr>
              <w:t>508,99</w:t>
            </w:r>
          </w:p>
        </w:tc>
      </w:tr>
      <w:tr w:rsidR="00614614" w:rsidRPr="007E50F8" w:rsidTr="00A8228E">
        <w:trPr>
          <w:trHeight w:val="187"/>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Физическая культура и спорт</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11</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2945,77</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7E50F8">
            <w:pPr>
              <w:spacing w:line="240" w:lineRule="auto"/>
              <w:ind w:firstLine="0"/>
              <w:jc w:val="center"/>
              <w:rPr>
                <w:color w:val="000000"/>
                <w:sz w:val="20"/>
              </w:rPr>
            </w:pPr>
            <w:r w:rsidRPr="007E50F8">
              <w:rPr>
                <w:color w:val="000000"/>
                <w:sz w:val="20"/>
              </w:rPr>
              <w:t>2</w:t>
            </w:r>
            <w:r w:rsidR="00A93465" w:rsidRPr="007E50F8">
              <w:rPr>
                <w:color w:val="000000"/>
                <w:sz w:val="20"/>
              </w:rPr>
              <w:t xml:space="preserve"> 801,2</w:t>
            </w:r>
            <w:r w:rsidR="007E50F8" w:rsidRPr="007E50F8">
              <w:rPr>
                <w:color w:val="000000"/>
                <w:sz w:val="20"/>
              </w:rPr>
              <w:t>8</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A93465" w:rsidP="007E50F8">
            <w:pPr>
              <w:spacing w:line="240" w:lineRule="auto"/>
              <w:ind w:firstLine="0"/>
              <w:jc w:val="center"/>
              <w:rPr>
                <w:color w:val="000000"/>
                <w:sz w:val="18"/>
                <w:szCs w:val="18"/>
              </w:rPr>
            </w:pPr>
            <w:r w:rsidRPr="007E50F8">
              <w:rPr>
                <w:color w:val="000000"/>
                <w:sz w:val="18"/>
                <w:szCs w:val="18"/>
              </w:rPr>
              <w:t>-144,4</w:t>
            </w:r>
            <w:r w:rsidR="007E50F8" w:rsidRPr="007E50F8">
              <w:rPr>
                <w:color w:val="000000"/>
                <w:sz w:val="18"/>
                <w:szCs w:val="18"/>
              </w:rPr>
              <w:t>9</w:t>
            </w:r>
          </w:p>
        </w:tc>
      </w:tr>
      <w:tr w:rsidR="00614614" w:rsidRPr="007E50F8" w:rsidTr="00A8228E">
        <w:trPr>
          <w:trHeight w:val="461"/>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left"/>
              <w:rPr>
                <w:color w:val="000000"/>
                <w:sz w:val="18"/>
                <w:szCs w:val="18"/>
              </w:rPr>
            </w:pPr>
            <w:r w:rsidRPr="007E50F8">
              <w:rPr>
                <w:color w:val="000000"/>
                <w:sz w:val="18"/>
                <w:szCs w:val="18"/>
              </w:rPr>
              <w:t>Обслуживание государственного (муниципального) долга</w:t>
            </w:r>
          </w:p>
        </w:tc>
        <w:tc>
          <w:tcPr>
            <w:tcW w:w="761" w:type="dxa"/>
            <w:tcBorders>
              <w:top w:val="nil"/>
              <w:left w:val="nil"/>
              <w:bottom w:val="single" w:sz="4" w:space="0" w:color="auto"/>
              <w:right w:val="single" w:sz="4" w:space="0" w:color="auto"/>
            </w:tcBorders>
            <w:shd w:val="clear" w:color="auto" w:fill="auto"/>
            <w:noWrap/>
            <w:vAlign w:val="center"/>
            <w:hideMark/>
          </w:tcPr>
          <w:p w:rsidR="004F4213" w:rsidRPr="007E50F8" w:rsidRDefault="004F4213" w:rsidP="004F4213">
            <w:pPr>
              <w:spacing w:line="240" w:lineRule="auto"/>
              <w:ind w:firstLine="0"/>
              <w:jc w:val="center"/>
              <w:rPr>
                <w:color w:val="000000"/>
                <w:sz w:val="18"/>
                <w:szCs w:val="18"/>
              </w:rPr>
            </w:pPr>
            <w:r w:rsidRPr="007E50F8">
              <w:rPr>
                <w:color w:val="000000"/>
                <w:sz w:val="18"/>
                <w:szCs w:val="18"/>
              </w:rPr>
              <w:t>13</w:t>
            </w:r>
          </w:p>
        </w:tc>
        <w:tc>
          <w:tcPr>
            <w:tcW w:w="2111" w:type="dxa"/>
            <w:tcBorders>
              <w:top w:val="nil"/>
              <w:left w:val="nil"/>
              <w:bottom w:val="single" w:sz="4" w:space="0" w:color="auto"/>
              <w:right w:val="single" w:sz="4" w:space="0" w:color="auto"/>
            </w:tcBorders>
            <w:shd w:val="clear" w:color="auto" w:fill="auto"/>
            <w:vAlign w:val="center"/>
            <w:hideMark/>
          </w:tcPr>
          <w:p w:rsidR="004F4213" w:rsidRPr="007E50F8" w:rsidRDefault="004F4213" w:rsidP="004F4213">
            <w:pPr>
              <w:spacing w:line="240" w:lineRule="auto"/>
              <w:ind w:firstLine="0"/>
              <w:jc w:val="center"/>
              <w:rPr>
                <w:color w:val="000000"/>
                <w:sz w:val="20"/>
              </w:rPr>
            </w:pPr>
            <w:r w:rsidRPr="007E50F8">
              <w:rPr>
                <w:color w:val="000000"/>
                <w:sz w:val="20"/>
              </w:rPr>
              <w:t>13,79</w:t>
            </w:r>
          </w:p>
        </w:tc>
        <w:tc>
          <w:tcPr>
            <w:tcW w:w="1972" w:type="dxa"/>
            <w:tcBorders>
              <w:top w:val="nil"/>
              <w:left w:val="nil"/>
              <w:bottom w:val="single" w:sz="4" w:space="0" w:color="auto"/>
              <w:right w:val="single" w:sz="4" w:space="0" w:color="auto"/>
            </w:tcBorders>
            <w:shd w:val="clear" w:color="auto" w:fill="auto"/>
            <w:vAlign w:val="center"/>
            <w:hideMark/>
          </w:tcPr>
          <w:p w:rsidR="004F4213" w:rsidRPr="007E50F8" w:rsidRDefault="00A93465" w:rsidP="004F4213">
            <w:pPr>
              <w:spacing w:line="240" w:lineRule="auto"/>
              <w:ind w:firstLine="0"/>
              <w:jc w:val="center"/>
              <w:rPr>
                <w:color w:val="000000"/>
                <w:sz w:val="20"/>
              </w:rPr>
            </w:pPr>
            <w:r w:rsidRPr="007E50F8">
              <w:rPr>
                <w:color w:val="000000"/>
                <w:sz w:val="20"/>
              </w:rPr>
              <w:t>7,29</w:t>
            </w:r>
          </w:p>
        </w:tc>
        <w:tc>
          <w:tcPr>
            <w:tcW w:w="1276" w:type="dxa"/>
            <w:tcBorders>
              <w:top w:val="nil"/>
              <w:left w:val="nil"/>
              <w:bottom w:val="single" w:sz="4" w:space="0" w:color="auto"/>
              <w:right w:val="single" w:sz="4" w:space="0" w:color="auto"/>
            </w:tcBorders>
            <w:shd w:val="clear" w:color="auto" w:fill="auto"/>
            <w:noWrap/>
            <w:vAlign w:val="center"/>
            <w:hideMark/>
          </w:tcPr>
          <w:p w:rsidR="004F4213" w:rsidRPr="007E50F8" w:rsidRDefault="00A93465" w:rsidP="00A93465">
            <w:pPr>
              <w:spacing w:line="240" w:lineRule="auto"/>
              <w:ind w:firstLine="0"/>
              <w:jc w:val="center"/>
              <w:rPr>
                <w:color w:val="000000"/>
                <w:sz w:val="18"/>
                <w:szCs w:val="18"/>
              </w:rPr>
            </w:pPr>
            <w:r w:rsidRPr="007E50F8">
              <w:rPr>
                <w:color w:val="000000"/>
                <w:sz w:val="18"/>
                <w:szCs w:val="18"/>
              </w:rPr>
              <w:t>-6,50</w:t>
            </w:r>
          </w:p>
        </w:tc>
      </w:tr>
    </w:tbl>
    <w:p w:rsidR="00910846" w:rsidRPr="007E50F8" w:rsidRDefault="00614614" w:rsidP="00AA3769">
      <w:pPr>
        <w:spacing w:line="240" w:lineRule="auto"/>
        <w:ind w:firstLine="0"/>
        <w:rPr>
          <w:sz w:val="18"/>
          <w:szCs w:val="18"/>
        </w:rPr>
      </w:pPr>
      <w:r w:rsidRPr="007E50F8">
        <w:rPr>
          <w:szCs w:val="28"/>
        </w:rPr>
        <w:tab/>
      </w:r>
    </w:p>
    <w:p w:rsidR="00A17DDE" w:rsidRPr="007E50F8" w:rsidRDefault="00910846" w:rsidP="00AA3769">
      <w:pPr>
        <w:spacing w:line="240" w:lineRule="auto"/>
        <w:ind w:firstLine="0"/>
        <w:rPr>
          <w:szCs w:val="28"/>
        </w:rPr>
      </w:pPr>
      <w:r w:rsidRPr="007E50F8">
        <w:rPr>
          <w:szCs w:val="28"/>
        </w:rPr>
        <w:tab/>
      </w:r>
      <w:r w:rsidR="004C3CD7" w:rsidRPr="007E50F8">
        <w:rPr>
          <w:szCs w:val="28"/>
        </w:rPr>
        <w:t xml:space="preserve">Положительная динамика увеличения </w:t>
      </w:r>
      <w:r w:rsidR="00A17DDE" w:rsidRPr="007E50F8">
        <w:rPr>
          <w:szCs w:val="28"/>
        </w:rPr>
        <w:t xml:space="preserve">объема </w:t>
      </w:r>
      <w:r w:rsidR="00945F77" w:rsidRPr="007E50F8">
        <w:rPr>
          <w:szCs w:val="28"/>
        </w:rPr>
        <w:t>исполненных</w:t>
      </w:r>
      <w:r w:rsidR="004C3CD7" w:rsidRPr="007E50F8">
        <w:rPr>
          <w:szCs w:val="28"/>
        </w:rPr>
        <w:t xml:space="preserve"> расходов</w:t>
      </w:r>
      <w:r w:rsidR="00A17DDE" w:rsidRPr="007E50F8">
        <w:rPr>
          <w:szCs w:val="28"/>
        </w:rPr>
        <w:t>,</w:t>
      </w:r>
      <w:r w:rsidR="004C3CD7" w:rsidRPr="007E50F8">
        <w:rPr>
          <w:szCs w:val="28"/>
        </w:rPr>
        <w:t xml:space="preserve"> в сравнении с аналогичным периодом 20</w:t>
      </w:r>
      <w:r w:rsidR="00D457B2" w:rsidRPr="007E50F8">
        <w:rPr>
          <w:szCs w:val="28"/>
        </w:rPr>
        <w:t>2</w:t>
      </w:r>
      <w:r w:rsidR="004F4213" w:rsidRPr="007E50F8">
        <w:rPr>
          <w:szCs w:val="28"/>
        </w:rPr>
        <w:t>2</w:t>
      </w:r>
      <w:r w:rsidR="004C3CD7" w:rsidRPr="007E50F8">
        <w:rPr>
          <w:szCs w:val="28"/>
        </w:rPr>
        <w:t xml:space="preserve"> года</w:t>
      </w:r>
      <w:r w:rsidR="00A17DDE" w:rsidRPr="007E50F8">
        <w:rPr>
          <w:szCs w:val="28"/>
        </w:rPr>
        <w:t>,</w:t>
      </w:r>
      <w:r w:rsidR="004C3CD7" w:rsidRPr="007E50F8">
        <w:rPr>
          <w:szCs w:val="28"/>
        </w:rPr>
        <w:t xml:space="preserve"> </w:t>
      </w:r>
      <w:r w:rsidR="009A6BB7" w:rsidRPr="007E50F8">
        <w:rPr>
          <w:szCs w:val="28"/>
        </w:rPr>
        <w:t>отмечен</w:t>
      </w:r>
      <w:r w:rsidR="004C3CD7" w:rsidRPr="007E50F8">
        <w:rPr>
          <w:szCs w:val="28"/>
        </w:rPr>
        <w:t>а</w:t>
      </w:r>
      <w:r w:rsidR="00861CB1" w:rsidRPr="007E50F8">
        <w:rPr>
          <w:szCs w:val="28"/>
        </w:rPr>
        <w:t xml:space="preserve"> </w:t>
      </w:r>
      <w:r w:rsidR="004C3CD7" w:rsidRPr="007E50F8">
        <w:rPr>
          <w:szCs w:val="28"/>
        </w:rPr>
        <w:t xml:space="preserve">по </w:t>
      </w:r>
      <w:r w:rsidR="004F4213" w:rsidRPr="007E50F8">
        <w:rPr>
          <w:szCs w:val="28"/>
        </w:rPr>
        <w:t>трем</w:t>
      </w:r>
      <w:r w:rsidR="00A17DDE" w:rsidRPr="007E50F8">
        <w:rPr>
          <w:szCs w:val="28"/>
        </w:rPr>
        <w:t xml:space="preserve"> из </w:t>
      </w:r>
      <w:r w:rsidR="00614614" w:rsidRPr="007E50F8">
        <w:rPr>
          <w:szCs w:val="28"/>
        </w:rPr>
        <w:t xml:space="preserve">десяти </w:t>
      </w:r>
      <w:r w:rsidR="00861CB1" w:rsidRPr="007E50F8">
        <w:rPr>
          <w:szCs w:val="28"/>
        </w:rPr>
        <w:t>раздел</w:t>
      </w:r>
      <w:r w:rsidR="00E75AEB" w:rsidRPr="007E50F8">
        <w:rPr>
          <w:szCs w:val="28"/>
        </w:rPr>
        <w:t>ам</w:t>
      </w:r>
      <w:r w:rsidR="004C3CD7" w:rsidRPr="007E50F8">
        <w:rPr>
          <w:szCs w:val="28"/>
        </w:rPr>
        <w:t xml:space="preserve"> расходов бюджета</w:t>
      </w:r>
      <w:r w:rsidR="00A17DDE" w:rsidRPr="007E50F8">
        <w:rPr>
          <w:szCs w:val="28"/>
        </w:rPr>
        <w:t xml:space="preserve"> городского округа Анадырь</w:t>
      </w:r>
      <w:r w:rsidR="00945F77" w:rsidRPr="007E50F8">
        <w:rPr>
          <w:szCs w:val="28"/>
        </w:rPr>
        <w:t xml:space="preserve">. Наибольшее </w:t>
      </w:r>
      <w:r w:rsidR="0088776F" w:rsidRPr="007E50F8">
        <w:rPr>
          <w:szCs w:val="28"/>
        </w:rPr>
        <w:t>отклонение исполненных показателей</w:t>
      </w:r>
      <w:r w:rsidR="00945F77" w:rsidRPr="007E50F8">
        <w:rPr>
          <w:szCs w:val="28"/>
        </w:rPr>
        <w:t xml:space="preserve"> по сравнению с базисным </w:t>
      </w:r>
      <w:r w:rsidR="00E20B00" w:rsidRPr="007E50F8">
        <w:rPr>
          <w:szCs w:val="28"/>
        </w:rPr>
        <w:t>периодом (</w:t>
      </w:r>
      <w:r w:rsidR="00A17DDE" w:rsidRPr="007E50F8">
        <w:rPr>
          <w:szCs w:val="28"/>
        </w:rPr>
        <w:t>9 месяцев</w:t>
      </w:r>
      <w:r w:rsidR="00E20B00" w:rsidRPr="007E50F8">
        <w:rPr>
          <w:szCs w:val="28"/>
        </w:rPr>
        <w:t xml:space="preserve"> </w:t>
      </w:r>
      <w:r w:rsidR="00945F77" w:rsidRPr="007E50F8">
        <w:rPr>
          <w:szCs w:val="28"/>
        </w:rPr>
        <w:t>20</w:t>
      </w:r>
      <w:r w:rsidR="00D457B2" w:rsidRPr="007E50F8">
        <w:rPr>
          <w:szCs w:val="28"/>
        </w:rPr>
        <w:t>2</w:t>
      </w:r>
      <w:r w:rsidR="00614614" w:rsidRPr="007E50F8">
        <w:rPr>
          <w:szCs w:val="28"/>
        </w:rPr>
        <w:t>2</w:t>
      </w:r>
      <w:r w:rsidR="00945F77" w:rsidRPr="007E50F8">
        <w:rPr>
          <w:szCs w:val="28"/>
        </w:rPr>
        <w:t xml:space="preserve"> год</w:t>
      </w:r>
      <w:r w:rsidR="00E20B00" w:rsidRPr="007E50F8">
        <w:rPr>
          <w:szCs w:val="28"/>
        </w:rPr>
        <w:t>а)</w:t>
      </w:r>
      <w:r w:rsidR="00945F77" w:rsidRPr="007E50F8">
        <w:rPr>
          <w:szCs w:val="28"/>
        </w:rPr>
        <w:t xml:space="preserve"> отмечено по разделу </w:t>
      </w:r>
      <w:r w:rsidR="00A17DDE" w:rsidRPr="007E50F8">
        <w:rPr>
          <w:szCs w:val="28"/>
        </w:rPr>
        <w:t xml:space="preserve">07 </w:t>
      </w:r>
      <w:r w:rsidR="00F861B2" w:rsidRPr="007E50F8">
        <w:rPr>
          <w:szCs w:val="28"/>
        </w:rPr>
        <w:t>«</w:t>
      </w:r>
      <w:r w:rsidR="00A17DDE" w:rsidRPr="007E50F8">
        <w:rPr>
          <w:szCs w:val="28"/>
        </w:rPr>
        <w:t>Образование</w:t>
      </w:r>
      <w:r w:rsidR="00F861B2" w:rsidRPr="007E50F8">
        <w:rPr>
          <w:szCs w:val="28"/>
        </w:rPr>
        <w:t xml:space="preserve">» - </w:t>
      </w:r>
      <w:r w:rsidR="00284600" w:rsidRPr="007E50F8">
        <w:rPr>
          <w:szCs w:val="28"/>
        </w:rPr>
        <w:t xml:space="preserve">на </w:t>
      </w:r>
      <w:r w:rsidR="00614614" w:rsidRPr="007E50F8">
        <w:rPr>
          <w:szCs w:val="28"/>
        </w:rPr>
        <w:t>100 153,81</w:t>
      </w:r>
      <w:r w:rsidR="00F861B2" w:rsidRPr="007E50F8">
        <w:rPr>
          <w:szCs w:val="28"/>
        </w:rPr>
        <w:t xml:space="preserve"> тысяч рублей</w:t>
      </w:r>
      <w:r w:rsidR="00A17DDE" w:rsidRPr="007E50F8">
        <w:rPr>
          <w:szCs w:val="28"/>
        </w:rPr>
        <w:t xml:space="preserve">. </w:t>
      </w:r>
    </w:p>
    <w:p w:rsidR="00A9293D" w:rsidRPr="007E50F8" w:rsidRDefault="00A9293D" w:rsidP="00A9293D">
      <w:pPr>
        <w:spacing w:line="240" w:lineRule="auto"/>
        <w:ind w:firstLine="708"/>
        <w:rPr>
          <w:szCs w:val="28"/>
        </w:rPr>
      </w:pPr>
      <w:r w:rsidRPr="007E50F8">
        <w:rPr>
          <w:szCs w:val="28"/>
        </w:rPr>
        <w:t xml:space="preserve">Анализ исполнения бюджета городского округа Анадырь в разрезе видов расходов классификации расходов бюджета по состоянию на 01 </w:t>
      </w:r>
      <w:r w:rsidR="00833E47" w:rsidRPr="007E50F8">
        <w:rPr>
          <w:szCs w:val="28"/>
        </w:rPr>
        <w:t>октября</w:t>
      </w:r>
      <w:r w:rsidRPr="007E50F8">
        <w:rPr>
          <w:szCs w:val="28"/>
        </w:rPr>
        <w:t xml:space="preserve"> 202</w:t>
      </w:r>
      <w:r w:rsidR="00A93465" w:rsidRPr="007E50F8">
        <w:rPr>
          <w:szCs w:val="28"/>
        </w:rPr>
        <w:t>3</w:t>
      </w:r>
      <w:r w:rsidRPr="007E50F8">
        <w:rPr>
          <w:szCs w:val="28"/>
        </w:rPr>
        <w:t xml:space="preserve"> года приведен в таблице 8:</w:t>
      </w:r>
    </w:p>
    <w:p w:rsidR="00E80220" w:rsidRPr="007E50F8" w:rsidRDefault="00223857" w:rsidP="00223857">
      <w:pPr>
        <w:spacing w:line="240" w:lineRule="auto"/>
        <w:ind w:firstLine="708"/>
        <w:jc w:val="center"/>
        <w:rPr>
          <w:sz w:val="18"/>
          <w:szCs w:val="18"/>
        </w:rPr>
      </w:pPr>
      <w:r w:rsidRPr="007E50F8">
        <w:rPr>
          <w:sz w:val="18"/>
          <w:szCs w:val="18"/>
        </w:rPr>
        <w:t xml:space="preserve">                                                                                                                                                                            </w:t>
      </w:r>
      <w:r w:rsidR="00E80220" w:rsidRPr="007E50F8">
        <w:rPr>
          <w:sz w:val="18"/>
          <w:szCs w:val="18"/>
        </w:rPr>
        <w:t>Таблица</w:t>
      </w:r>
      <w:r w:rsidR="00A9293D" w:rsidRPr="007E50F8">
        <w:rPr>
          <w:sz w:val="18"/>
          <w:szCs w:val="18"/>
        </w:rPr>
        <w:t xml:space="preserve"> 8</w:t>
      </w:r>
    </w:p>
    <w:tbl>
      <w:tblPr>
        <w:tblW w:w="0" w:type="auto"/>
        <w:tblLook w:val="04A0" w:firstRow="1" w:lastRow="0" w:firstColumn="1" w:lastColumn="0" w:noHBand="0" w:noVBand="1"/>
      </w:tblPr>
      <w:tblGrid>
        <w:gridCol w:w="3070"/>
        <w:gridCol w:w="577"/>
        <w:gridCol w:w="1707"/>
        <w:gridCol w:w="1470"/>
        <w:gridCol w:w="1474"/>
        <w:gridCol w:w="1190"/>
      </w:tblGrid>
      <w:tr w:rsidR="00C33809" w:rsidRPr="007E50F8" w:rsidTr="00C33809">
        <w:trPr>
          <w:trHeight w:val="63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КВР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 xml:space="preserve">Утвержденные бюджетные назначения на 2023 год, </w:t>
            </w:r>
          </w:p>
          <w:p w:rsidR="00C33809" w:rsidRPr="007E50F8" w:rsidRDefault="00C33809" w:rsidP="00C33809">
            <w:pPr>
              <w:spacing w:line="240" w:lineRule="auto"/>
              <w:ind w:firstLine="0"/>
              <w:jc w:val="center"/>
              <w:rPr>
                <w:b/>
                <w:bCs/>
                <w:color w:val="000000"/>
                <w:sz w:val="18"/>
                <w:szCs w:val="18"/>
              </w:rPr>
            </w:pPr>
            <w:proofErr w:type="spellStart"/>
            <w:r w:rsidRPr="007E50F8">
              <w:rPr>
                <w:b/>
                <w:bCs/>
                <w:color w:val="000000"/>
                <w:sz w:val="18"/>
                <w:szCs w:val="18"/>
              </w:rPr>
              <w:t>тыс.руб</w:t>
            </w:r>
            <w:proofErr w:type="spellEnd"/>
            <w:r w:rsidRPr="007E50F8">
              <w:rPr>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 xml:space="preserve">Показатели исполнения на отчетную дату, </w:t>
            </w:r>
            <w:proofErr w:type="spellStart"/>
            <w:r w:rsidRPr="007E50F8">
              <w:rPr>
                <w:b/>
                <w:bCs/>
                <w:color w:val="000000"/>
                <w:sz w:val="18"/>
                <w:szCs w:val="18"/>
              </w:rPr>
              <w:t>тыс.руб</w:t>
            </w:r>
            <w:proofErr w:type="spellEnd"/>
            <w:r w:rsidRPr="007E50F8">
              <w:rPr>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 xml:space="preserve">Процент исполнения.%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Удельный вес,                    %</w:t>
            </w:r>
          </w:p>
        </w:tc>
      </w:tr>
      <w:tr w:rsidR="00C33809" w:rsidRPr="007E50F8" w:rsidTr="00C33809">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6</w:t>
            </w:r>
          </w:p>
        </w:tc>
      </w:tr>
      <w:tr w:rsidR="00C33809" w:rsidRPr="007E50F8" w:rsidTr="00C33809">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3 028 435,00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1 841 438,74</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60,80</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b/>
                <w:bCs/>
                <w:color w:val="000000"/>
                <w:sz w:val="18"/>
                <w:szCs w:val="18"/>
              </w:rPr>
            </w:pPr>
            <w:r w:rsidRPr="007E50F8">
              <w:rPr>
                <w:b/>
                <w:bCs/>
                <w:color w:val="000000"/>
                <w:sz w:val="18"/>
                <w:szCs w:val="18"/>
              </w:rPr>
              <w:t>100,00</w:t>
            </w:r>
          </w:p>
        </w:tc>
      </w:tr>
      <w:tr w:rsidR="00C33809" w:rsidRPr="007E50F8" w:rsidTr="0026452B">
        <w:trPr>
          <w:trHeight w:val="4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left"/>
              <w:rPr>
                <w:color w:val="000000"/>
                <w:sz w:val="18"/>
                <w:szCs w:val="18"/>
              </w:rPr>
            </w:pPr>
            <w:r w:rsidRPr="007E50F8">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E50F8">
              <w:rPr>
                <w:color w:val="000000"/>
                <w:sz w:val="18"/>
                <w:szCs w:val="18"/>
              </w:rPr>
              <w:lastRenderedPageBreak/>
              <w:t>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lastRenderedPageBreak/>
              <w:t>100</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263 605,50</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192 911,83</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73,18</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10,48</w:t>
            </w:r>
          </w:p>
        </w:tc>
      </w:tr>
      <w:tr w:rsidR="00C33809" w:rsidRPr="007E50F8" w:rsidTr="00C33809">
        <w:trPr>
          <w:trHeight w:val="6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left"/>
              <w:rPr>
                <w:color w:val="000000"/>
                <w:sz w:val="18"/>
                <w:szCs w:val="18"/>
              </w:rPr>
            </w:pPr>
            <w:r w:rsidRPr="007E50F8">
              <w:rPr>
                <w:color w:val="000000"/>
                <w:sz w:val="18"/>
                <w:szCs w:val="18"/>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200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947 213,90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438 782,94</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46,32</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23,83</w:t>
            </w:r>
          </w:p>
        </w:tc>
      </w:tr>
      <w:tr w:rsidR="00C33809" w:rsidRPr="007E50F8" w:rsidTr="00C33809">
        <w:trPr>
          <w:trHeight w:val="3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left"/>
              <w:rPr>
                <w:color w:val="000000"/>
                <w:sz w:val="18"/>
                <w:szCs w:val="18"/>
              </w:rPr>
            </w:pPr>
            <w:r w:rsidRPr="007E50F8">
              <w:rPr>
                <w:color w:val="000000"/>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300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39 993,10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33 378,20</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83,46</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1,81</w:t>
            </w:r>
          </w:p>
        </w:tc>
      </w:tr>
      <w:tr w:rsidR="00C33809" w:rsidRPr="007E50F8" w:rsidTr="00C33809">
        <w:trPr>
          <w:trHeight w:val="5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left"/>
              <w:rPr>
                <w:color w:val="000000"/>
                <w:sz w:val="18"/>
                <w:szCs w:val="18"/>
              </w:rPr>
            </w:pPr>
            <w:r w:rsidRPr="007E50F8">
              <w:rPr>
                <w:color w:val="000000"/>
                <w:sz w:val="18"/>
                <w:szCs w:val="18"/>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159 164,10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43 438,24</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27,29</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2,36</w:t>
            </w:r>
          </w:p>
        </w:tc>
      </w:tr>
      <w:tr w:rsidR="00C33809" w:rsidRPr="007E50F8" w:rsidTr="00C33809">
        <w:trPr>
          <w:trHeight w:val="4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left"/>
              <w:rPr>
                <w:color w:val="000000"/>
                <w:sz w:val="18"/>
                <w:szCs w:val="18"/>
              </w:rPr>
            </w:pPr>
            <w:r w:rsidRPr="007E50F8">
              <w:rPr>
                <w:color w:val="000000"/>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600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1 431 713,90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1 024 211,82</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71,54</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55,62</w:t>
            </w:r>
          </w:p>
        </w:tc>
      </w:tr>
      <w:tr w:rsidR="00C33809" w:rsidRPr="007E50F8" w:rsidTr="00C33809">
        <w:trPr>
          <w:trHeight w:val="2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left"/>
              <w:rPr>
                <w:color w:val="000000"/>
                <w:sz w:val="18"/>
                <w:szCs w:val="18"/>
              </w:rPr>
            </w:pPr>
            <w:r w:rsidRPr="007E50F8">
              <w:rPr>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700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93,90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7,29</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7,76</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0,00</w:t>
            </w:r>
          </w:p>
        </w:tc>
      </w:tr>
      <w:tr w:rsidR="00C33809" w:rsidRPr="007E50F8" w:rsidTr="00C33809">
        <w:trPr>
          <w:trHeight w:val="2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left"/>
              <w:rPr>
                <w:color w:val="000000"/>
                <w:sz w:val="18"/>
                <w:szCs w:val="18"/>
              </w:rPr>
            </w:pPr>
            <w:r w:rsidRPr="007E50F8">
              <w:rPr>
                <w:color w:val="000000"/>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800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186 650,60</w:t>
            </w:r>
          </w:p>
        </w:tc>
        <w:tc>
          <w:tcPr>
            <w:tcW w:w="0" w:type="auto"/>
            <w:tcBorders>
              <w:top w:val="nil"/>
              <w:left w:val="nil"/>
              <w:bottom w:val="single" w:sz="4" w:space="0" w:color="auto"/>
              <w:right w:val="single" w:sz="4" w:space="0" w:color="auto"/>
            </w:tcBorders>
            <w:shd w:val="clear" w:color="auto" w:fill="auto"/>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108 708,42</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58,24</w:t>
            </w:r>
          </w:p>
        </w:tc>
        <w:tc>
          <w:tcPr>
            <w:tcW w:w="0" w:type="auto"/>
            <w:tcBorders>
              <w:top w:val="nil"/>
              <w:left w:val="nil"/>
              <w:bottom w:val="single" w:sz="4" w:space="0" w:color="auto"/>
              <w:right w:val="single" w:sz="4" w:space="0" w:color="auto"/>
            </w:tcBorders>
            <w:shd w:val="clear" w:color="auto" w:fill="auto"/>
            <w:noWrap/>
            <w:vAlign w:val="center"/>
            <w:hideMark/>
          </w:tcPr>
          <w:p w:rsidR="00C33809" w:rsidRPr="007E50F8" w:rsidRDefault="00C33809" w:rsidP="00C33809">
            <w:pPr>
              <w:spacing w:line="240" w:lineRule="auto"/>
              <w:ind w:firstLine="0"/>
              <w:jc w:val="center"/>
              <w:rPr>
                <w:color w:val="000000"/>
                <w:sz w:val="18"/>
                <w:szCs w:val="18"/>
              </w:rPr>
            </w:pPr>
            <w:r w:rsidRPr="007E50F8">
              <w:rPr>
                <w:color w:val="000000"/>
                <w:sz w:val="18"/>
                <w:szCs w:val="18"/>
              </w:rPr>
              <w:t>5,90</w:t>
            </w:r>
          </w:p>
        </w:tc>
      </w:tr>
    </w:tbl>
    <w:p w:rsidR="00910846" w:rsidRPr="007E50F8" w:rsidRDefault="00910846" w:rsidP="00B572E6">
      <w:pPr>
        <w:spacing w:line="240" w:lineRule="auto"/>
        <w:ind w:firstLine="708"/>
        <w:rPr>
          <w:rFonts w:eastAsiaTheme="minorHAnsi"/>
          <w:sz w:val="18"/>
          <w:szCs w:val="18"/>
          <w:lang w:eastAsia="en-US"/>
        </w:rPr>
      </w:pPr>
    </w:p>
    <w:p w:rsidR="00B572E6" w:rsidRPr="007E50F8" w:rsidRDefault="00151A4D" w:rsidP="00B572E6">
      <w:pPr>
        <w:spacing w:line="240" w:lineRule="auto"/>
        <w:ind w:firstLine="708"/>
        <w:rPr>
          <w:rFonts w:eastAsiaTheme="minorHAnsi"/>
          <w:szCs w:val="28"/>
          <w:lang w:eastAsia="en-US"/>
        </w:rPr>
      </w:pPr>
      <w:r w:rsidRPr="007E50F8">
        <w:rPr>
          <w:rFonts w:eastAsiaTheme="minorHAnsi"/>
          <w:szCs w:val="28"/>
          <w:lang w:eastAsia="en-US"/>
        </w:rPr>
        <w:t xml:space="preserve"> </w:t>
      </w:r>
      <w:r w:rsidR="00964926" w:rsidRPr="007E50F8">
        <w:rPr>
          <w:rFonts w:eastAsiaTheme="minorHAnsi"/>
          <w:szCs w:val="28"/>
          <w:lang w:eastAsia="en-US"/>
        </w:rPr>
        <w:t xml:space="preserve">Наибольший процент исполнения </w:t>
      </w:r>
      <w:r w:rsidR="000334BF" w:rsidRPr="007E50F8">
        <w:rPr>
          <w:rFonts w:eastAsiaTheme="minorHAnsi"/>
          <w:szCs w:val="28"/>
          <w:lang w:eastAsia="en-US"/>
        </w:rPr>
        <w:t xml:space="preserve">расходов за </w:t>
      </w:r>
      <w:r w:rsidR="000D3743" w:rsidRPr="007E50F8">
        <w:rPr>
          <w:rFonts w:eastAsiaTheme="minorHAnsi"/>
          <w:szCs w:val="28"/>
          <w:lang w:eastAsia="en-US"/>
        </w:rPr>
        <w:t xml:space="preserve">9 месяцев </w:t>
      </w:r>
      <w:r w:rsidR="00E36E86" w:rsidRPr="007E50F8">
        <w:rPr>
          <w:rFonts w:eastAsiaTheme="minorHAnsi"/>
          <w:szCs w:val="28"/>
          <w:lang w:eastAsia="en-US"/>
        </w:rPr>
        <w:t>202</w:t>
      </w:r>
      <w:r w:rsidRPr="007E50F8">
        <w:rPr>
          <w:rFonts w:eastAsiaTheme="minorHAnsi"/>
          <w:szCs w:val="28"/>
          <w:lang w:eastAsia="en-US"/>
        </w:rPr>
        <w:t>3</w:t>
      </w:r>
      <w:r w:rsidR="00E36E86" w:rsidRPr="007E50F8">
        <w:rPr>
          <w:rFonts w:eastAsiaTheme="minorHAnsi"/>
          <w:szCs w:val="28"/>
          <w:lang w:eastAsia="en-US"/>
        </w:rPr>
        <w:t xml:space="preserve"> года </w:t>
      </w:r>
      <w:r w:rsidR="00487DFA" w:rsidRPr="007E50F8">
        <w:rPr>
          <w:rFonts w:eastAsiaTheme="minorHAnsi"/>
          <w:szCs w:val="28"/>
          <w:lang w:eastAsia="en-US"/>
        </w:rPr>
        <w:t xml:space="preserve">в структуре расходов в разрезе видов (групп) расходов классификации расходов бюджета </w:t>
      </w:r>
      <w:r w:rsidR="00964926" w:rsidRPr="007E50F8">
        <w:rPr>
          <w:rFonts w:eastAsiaTheme="minorHAnsi"/>
          <w:szCs w:val="28"/>
          <w:lang w:eastAsia="en-US"/>
        </w:rPr>
        <w:t xml:space="preserve">отмечен </w:t>
      </w:r>
      <w:r w:rsidRPr="007E50F8">
        <w:rPr>
          <w:rFonts w:eastAsiaTheme="minorHAnsi"/>
          <w:szCs w:val="28"/>
          <w:lang w:eastAsia="en-US"/>
        </w:rPr>
        <w:t xml:space="preserve">по </w:t>
      </w:r>
      <w:r w:rsidR="00E90DBD" w:rsidRPr="007E50F8">
        <w:rPr>
          <w:rFonts w:eastAsiaTheme="minorHAnsi"/>
          <w:szCs w:val="28"/>
          <w:lang w:eastAsia="en-US"/>
        </w:rPr>
        <w:t xml:space="preserve">социальному обеспечению и иным выплатам населению </w:t>
      </w:r>
      <w:r w:rsidR="00964926" w:rsidRPr="007E50F8">
        <w:rPr>
          <w:rFonts w:eastAsiaTheme="minorHAnsi"/>
          <w:szCs w:val="28"/>
          <w:lang w:eastAsia="en-US"/>
        </w:rPr>
        <w:t>(</w:t>
      </w:r>
      <w:r w:rsidR="00C33809" w:rsidRPr="007E50F8">
        <w:rPr>
          <w:rFonts w:eastAsiaTheme="minorHAnsi"/>
          <w:szCs w:val="28"/>
          <w:lang w:eastAsia="en-US"/>
        </w:rPr>
        <w:t xml:space="preserve">83,46%). </w:t>
      </w:r>
      <w:r w:rsidR="00E90DBD" w:rsidRPr="007E50F8">
        <w:rPr>
          <w:rFonts w:eastAsiaTheme="minorHAnsi"/>
          <w:szCs w:val="28"/>
          <w:lang w:eastAsia="en-US"/>
        </w:rPr>
        <w:t xml:space="preserve">Процент исполнения за отчетный период по обслуживанию государственного (муниципального долга) </w:t>
      </w:r>
      <w:r w:rsidR="00B572E6" w:rsidRPr="007E50F8">
        <w:rPr>
          <w:rFonts w:eastAsiaTheme="minorHAnsi"/>
          <w:szCs w:val="28"/>
          <w:lang w:eastAsia="en-US"/>
        </w:rPr>
        <w:t xml:space="preserve">(КВР </w:t>
      </w:r>
      <w:r w:rsidR="00E90DBD" w:rsidRPr="007E50F8">
        <w:rPr>
          <w:rFonts w:eastAsiaTheme="minorHAnsi"/>
          <w:szCs w:val="28"/>
          <w:lang w:eastAsia="en-US"/>
        </w:rPr>
        <w:t>7</w:t>
      </w:r>
      <w:r w:rsidR="00B572E6" w:rsidRPr="007E50F8">
        <w:rPr>
          <w:rFonts w:eastAsiaTheme="minorHAnsi"/>
          <w:szCs w:val="28"/>
          <w:lang w:eastAsia="en-US"/>
        </w:rPr>
        <w:t>00)</w:t>
      </w:r>
      <w:r w:rsidR="00E90DBD" w:rsidRPr="007E50F8">
        <w:rPr>
          <w:rFonts w:eastAsiaTheme="minorHAnsi"/>
          <w:szCs w:val="28"/>
          <w:lang w:eastAsia="en-US"/>
        </w:rPr>
        <w:t xml:space="preserve"> равен </w:t>
      </w:r>
      <w:r w:rsidR="00C33809" w:rsidRPr="007E50F8">
        <w:rPr>
          <w:rFonts w:eastAsiaTheme="minorHAnsi"/>
          <w:szCs w:val="28"/>
          <w:lang w:eastAsia="en-US"/>
        </w:rPr>
        <w:t>7,76</w:t>
      </w:r>
      <w:r w:rsidR="00E90DBD" w:rsidRPr="007E50F8">
        <w:rPr>
          <w:rFonts w:eastAsiaTheme="minorHAnsi"/>
          <w:szCs w:val="28"/>
          <w:lang w:eastAsia="en-US"/>
        </w:rPr>
        <w:t>%</w:t>
      </w:r>
      <w:r w:rsidR="00B572E6" w:rsidRPr="007E50F8">
        <w:rPr>
          <w:rFonts w:eastAsiaTheme="minorHAnsi"/>
          <w:szCs w:val="28"/>
          <w:lang w:eastAsia="en-US"/>
        </w:rPr>
        <w:t>.</w:t>
      </w:r>
    </w:p>
    <w:p w:rsidR="00B572E6" w:rsidRPr="007E50F8" w:rsidRDefault="00B572E6" w:rsidP="002D6B2A">
      <w:pPr>
        <w:spacing w:line="240" w:lineRule="auto"/>
        <w:ind w:firstLine="708"/>
        <w:rPr>
          <w:rFonts w:eastAsiaTheme="minorHAnsi"/>
          <w:szCs w:val="28"/>
          <w:lang w:eastAsia="en-US"/>
        </w:rPr>
      </w:pPr>
      <w:r w:rsidRPr="007E50F8">
        <w:rPr>
          <w:rFonts w:eastAsiaTheme="minorHAnsi"/>
          <w:szCs w:val="28"/>
          <w:lang w:eastAsia="en-US"/>
        </w:rPr>
        <w:t>При низком проценте исполнения (</w:t>
      </w:r>
      <w:r w:rsidR="00C33809" w:rsidRPr="007E50F8">
        <w:rPr>
          <w:rFonts w:eastAsiaTheme="minorHAnsi"/>
          <w:szCs w:val="28"/>
          <w:lang w:eastAsia="en-US"/>
        </w:rPr>
        <w:t>27,29%</w:t>
      </w:r>
      <w:r w:rsidRPr="007E50F8">
        <w:rPr>
          <w:rFonts w:eastAsiaTheme="minorHAnsi"/>
          <w:szCs w:val="28"/>
          <w:lang w:eastAsia="en-US"/>
        </w:rPr>
        <w:t>) исполнены расходы по капитальным вложениям в объекты государственной (муниципальной) собственности (КВР 400).</w:t>
      </w:r>
    </w:p>
    <w:p w:rsidR="00303163" w:rsidRPr="007E50F8" w:rsidRDefault="00303163" w:rsidP="002D6B2A">
      <w:pPr>
        <w:tabs>
          <w:tab w:val="left" w:pos="9900"/>
        </w:tabs>
        <w:spacing w:line="240" w:lineRule="auto"/>
        <w:ind w:firstLine="720"/>
        <w:rPr>
          <w:szCs w:val="28"/>
        </w:rPr>
      </w:pPr>
      <w:r w:rsidRPr="007E50F8">
        <w:rPr>
          <w:szCs w:val="28"/>
        </w:rPr>
        <w:t>Решением о бюджете на 202</w:t>
      </w:r>
      <w:r w:rsidR="00C33809" w:rsidRPr="007E50F8">
        <w:rPr>
          <w:szCs w:val="28"/>
        </w:rPr>
        <w:t>3</w:t>
      </w:r>
      <w:r w:rsidRPr="007E50F8">
        <w:rPr>
          <w:szCs w:val="28"/>
        </w:rPr>
        <w:t xml:space="preserve"> год предусмотрена реализация </w:t>
      </w:r>
      <w:r w:rsidR="00511A0E" w:rsidRPr="007E50F8">
        <w:rPr>
          <w:szCs w:val="28"/>
        </w:rPr>
        <w:t>10</w:t>
      </w:r>
      <w:r w:rsidRPr="007E50F8">
        <w:rPr>
          <w:szCs w:val="28"/>
        </w:rPr>
        <w:t xml:space="preserve"> муниципальных программ</w:t>
      </w:r>
      <w:r w:rsidR="008F06D6" w:rsidRPr="007E50F8">
        <w:rPr>
          <w:szCs w:val="28"/>
        </w:rPr>
        <w:t xml:space="preserve">, сумма </w:t>
      </w:r>
      <w:r w:rsidRPr="007E50F8">
        <w:rPr>
          <w:szCs w:val="28"/>
        </w:rPr>
        <w:t xml:space="preserve">исполненных расходов </w:t>
      </w:r>
      <w:r w:rsidR="008F06D6" w:rsidRPr="007E50F8">
        <w:rPr>
          <w:szCs w:val="28"/>
        </w:rPr>
        <w:t xml:space="preserve">которых </w:t>
      </w:r>
      <w:r w:rsidR="00A36396" w:rsidRPr="007E50F8">
        <w:rPr>
          <w:szCs w:val="28"/>
        </w:rPr>
        <w:t xml:space="preserve">за 9 </w:t>
      </w:r>
      <w:proofErr w:type="gramStart"/>
      <w:r w:rsidR="00A36396" w:rsidRPr="007E50F8">
        <w:rPr>
          <w:szCs w:val="28"/>
        </w:rPr>
        <w:t xml:space="preserve">месяцев </w:t>
      </w:r>
      <w:r w:rsidRPr="007E50F8">
        <w:rPr>
          <w:szCs w:val="28"/>
        </w:rPr>
        <w:t xml:space="preserve"> 202</w:t>
      </w:r>
      <w:r w:rsidR="00C33809" w:rsidRPr="007E50F8">
        <w:rPr>
          <w:szCs w:val="28"/>
        </w:rPr>
        <w:t>3</w:t>
      </w:r>
      <w:proofErr w:type="gramEnd"/>
      <w:r w:rsidRPr="007E50F8">
        <w:rPr>
          <w:szCs w:val="28"/>
        </w:rPr>
        <w:t xml:space="preserve"> года составила </w:t>
      </w:r>
      <w:r w:rsidR="00C65394" w:rsidRPr="007E50F8">
        <w:rPr>
          <w:szCs w:val="28"/>
        </w:rPr>
        <w:t>1</w:t>
      </w:r>
      <w:r w:rsidR="00511A0E" w:rsidRPr="007E50F8">
        <w:rPr>
          <w:szCs w:val="28"/>
        </w:rPr>
        <w:t> </w:t>
      </w:r>
      <w:r w:rsidR="00C65394" w:rsidRPr="007E50F8">
        <w:rPr>
          <w:szCs w:val="28"/>
        </w:rPr>
        <w:t>6</w:t>
      </w:r>
      <w:r w:rsidR="00511A0E" w:rsidRPr="007E50F8">
        <w:rPr>
          <w:szCs w:val="28"/>
        </w:rPr>
        <w:t>68 475,65</w:t>
      </w:r>
      <w:r w:rsidR="00C65394" w:rsidRPr="007E50F8">
        <w:rPr>
          <w:szCs w:val="28"/>
        </w:rPr>
        <w:t xml:space="preserve"> </w:t>
      </w:r>
      <w:r w:rsidRPr="007E50F8">
        <w:rPr>
          <w:szCs w:val="28"/>
        </w:rPr>
        <w:t>тыс</w:t>
      </w:r>
      <w:r w:rsidR="00D7017A" w:rsidRPr="007E50F8">
        <w:rPr>
          <w:szCs w:val="28"/>
        </w:rPr>
        <w:t xml:space="preserve">яч </w:t>
      </w:r>
      <w:r w:rsidRPr="007E50F8">
        <w:rPr>
          <w:szCs w:val="28"/>
        </w:rPr>
        <w:t xml:space="preserve">рублей, или </w:t>
      </w:r>
      <w:r w:rsidR="00511A0E" w:rsidRPr="007E50F8">
        <w:rPr>
          <w:szCs w:val="28"/>
        </w:rPr>
        <w:t>59,82</w:t>
      </w:r>
      <w:r w:rsidRPr="007E50F8">
        <w:rPr>
          <w:szCs w:val="28"/>
        </w:rPr>
        <w:t>% от утвержденных бюджетных назначений.</w:t>
      </w:r>
      <w:r w:rsidR="002D6B2A" w:rsidRPr="007E50F8">
        <w:rPr>
          <w:szCs w:val="28"/>
        </w:rPr>
        <w:t xml:space="preserve"> Детально информация представлена в таблице</w:t>
      </w:r>
      <w:r w:rsidR="00747DD4" w:rsidRPr="007E50F8">
        <w:rPr>
          <w:szCs w:val="28"/>
        </w:rPr>
        <w:t xml:space="preserve"> 9</w:t>
      </w:r>
      <w:r w:rsidR="00A31A57" w:rsidRPr="007E50F8">
        <w:rPr>
          <w:szCs w:val="28"/>
        </w:rPr>
        <w:t>:</w:t>
      </w:r>
    </w:p>
    <w:p w:rsidR="002D6B2A" w:rsidRPr="007E50F8" w:rsidRDefault="002D6B2A" w:rsidP="002D6B2A">
      <w:pPr>
        <w:tabs>
          <w:tab w:val="left" w:pos="9900"/>
        </w:tabs>
        <w:spacing w:line="240" w:lineRule="auto"/>
        <w:ind w:firstLine="720"/>
        <w:jc w:val="right"/>
        <w:rPr>
          <w:sz w:val="18"/>
          <w:szCs w:val="18"/>
        </w:rPr>
      </w:pPr>
      <w:r w:rsidRPr="007E50F8">
        <w:rPr>
          <w:sz w:val="18"/>
          <w:szCs w:val="18"/>
        </w:rPr>
        <w:t>Таблица</w:t>
      </w:r>
      <w:r w:rsidR="00747DD4" w:rsidRPr="007E50F8">
        <w:rPr>
          <w:sz w:val="18"/>
          <w:szCs w:val="18"/>
        </w:rPr>
        <w:t xml:space="preserve"> 9</w:t>
      </w:r>
    </w:p>
    <w:p w:rsidR="006A0D8A" w:rsidRPr="007E50F8" w:rsidRDefault="00A05778" w:rsidP="002D6B2A">
      <w:pPr>
        <w:tabs>
          <w:tab w:val="left" w:pos="9900"/>
        </w:tabs>
        <w:spacing w:line="240" w:lineRule="auto"/>
        <w:ind w:firstLine="720"/>
        <w:jc w:val="right"/>
        <w:rPr>
          <w:sz w:val="18"/>
          <w:szCs w:val="18"/>
        </w:rPr>
      </w:pPr>
      <w:r w:rsidRPr="007E50F8">
        <w:rPr>
          <w:sz w:val="18"/>
          <w:szCs w:val="18"/>
        </w:rPr>
        <w:t>(тыс</w:t>
      </w:r>
      <w:r w:rsidR="00387C2F" w:rsidRPr="007E50F8">
        <w:rPr>
          <w:sz w:val="18"/>
          <w:szCs w:val="18"/>
        </w:rPr>
        <w:t xml:space="preserve">яч </w:t>
      </w:r>
      <w:r w:rsidRPr="007E50F8">
        <w:rPr>
          <w:sz w:val="18"/>
          <w:szCs w:val="18"/>
        </w:rPr>
        <w:t>руб</w:t>
      </w:r>
      <w:r w:rsidR="00387C2F" w:rsidRPr="007E50F8">
        <w:rPr>
          <w:sz w:val="18"/>
          <w:szCs w:val="18"/>
        </w:rPr>
        <w:t>лей</w:t>
      </w:r>
      <w:r w:rsidR="009A258E" w:rsidRPr="007E50F8">
        <w:rPr>
          <w:sz w:val="18"/>
          <w:szCs w:val="18"/>
        </w:rPr>
        <w:t>)</w:t>
      </w:r>
    </w:p>
    <w:tbl>
      <w:tblPr>
        <w:tblW w:w="0" w:type="auto"/>
        <w:tblLook w:val="04A0" w:firstRow="1" w:lastRow="0" w:firstColumn="1" w:lastColumn="0" w:noHBand="0" w:noVBand="1"/>
      </w:tblPr>
      <w:tblGrid>
        <w:gridCol w:w="3774"/>
        <w:gridCol w:w="2119"/>
        <w:gridCol w:w="1752"/>
        <w:gridCol w:w="1843"/>
      </w:tblGrid>
      <w:tr w:rsidR="0026452B" w:rsidRPr="007E50F8" w:rsidTr="009A258E">
        <w:trPr>
          <w:trHeight w:val="78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Утвержденные бюджетные назначения на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Процент исполнения к уточненному плану</w:t>
            </w:r>
          </w:p>
        </w:tc>
      </w:tr>
      <w:tr w:rsidR="0026452B" w:rsidRPr="007E50F8" w:rsidTr="009A258E">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4</w:t>
            </w:r>
          </w:p>
        </w:tc>
      </w:tr>
      <w:tr w:rsidR="0026452B" w:rsidRPr="007E50F8" w:rsidTr="0026452B">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left"/>
              <w:rPr>
                <w:b/>
                <w:bCs/>
                <w:color w:val="000000"/>
                <w:sz w:val="18"/>
                <w:szCs w:val="18"/>
              </w:rPr>
            </w:pPr>
            <w:r w:rsidRPr="007E50F8">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2 789 253,00</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1 668 475,65</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b/>
                <w:bCs/>
                <w:color w:val="000000"/>
                <w:sz w:val="18"/>
                <w:szCs w:val="18"/>
              </w:rPr>
            </w:pPr>
            <w:r w:rsidRPr="007E50F8">
              <w:rPr>
                <w:b/>
                <w:bCs/>
                <w:color w:val="000000"/>
                <w:sz w:val="18"/>
                <w:szCs w:val="18"/>
              </w:rPr>
              <w:t>59,82</w:t>
            </w:r>
          </w:p>
        </w:tc>
      </w:tr>
      <w:tr w:rsidR="0026452B" w:rsidRPr="007E50F8" w:rsidTr="009A258E">
        <w:trPr>
          <w:trHeight w:val="8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rPr>
                <w:color w:val="000000"/>
                <w:sz w:val="18"/>
                <w:szCs w:val="18"/>
              </w:rPr>
            </w:pPr>
            <w:r w:rsidRPr="007E50F8">
              <w:rPr>
                <w:color w:val="000000"/>
                <w:sz w:val="18"/>
                <w:szCs w:val="18"/>
              </w:rPr>
              <w:t>Муниципальная программа «Управление финансами и имуществом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66 164,00</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39 249,23</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59,32</w:t>
            </w:r>
          </w:p>
        </w:tc>
      </w:tr>
      <w:tr w:rsidR="0026452B" w:rsidRPr="007E50F8" w:rsidTr="0026452B">
        <w:trPr>
          <w:trHeight w:val="5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rPr>
                <w:color w:val="000000"/>
                <w:sz w:val="18"/>
                <w:szCs w:val="18"/>
              </w:rPr>
            </w:pPr>
            <w:r w:rsidRPr="007E50F8">
              <w:rPr>
                <w:color w:val="000000"/>
                <w:sz w:val="18"/>
                <w:szCs w:val="18"/>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1 136,70</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485,57</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42,72</w:t>
            </w:r>
          </w:p>
        </w:tc>
      </w:tr>
      <w:tr w:rsidR="0026452B" w:rsidRPr="007E50F8" w:rsidTr="0026452B">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rPr>
                <w:color w:val="000000"/>
                <w:sz w:val="18"/>
                <w:szCs w:val="18"/>
              </w:rPr>
            </w:pPr>
            <w:r w:rsidRPr="007E50F8">
              <w:rPr>
                <w:color w:val="000000"/>
                <w:sz w:val="18"/>
                <w:szCs w:val="18"/>
              </w:rPr>
              <w:t>Муниципальная программа «Поддержка и развитие основных секторов экономики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69 669,70</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56 060,76</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80,47</w:t>
            </w:r>
          </w:p>
        </w:tc>
      </w:tr>
      <w:tr w:rsidR="0026452B" w:rsidRPr="007E50F8" w:rsidTr="0026452B">
        <w:trPr>
          <w:trHeigh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rPr>
                <w:color w:val="000000"/>
                <w:sz w:val="18"/>
                <w:szCs w:val="18"/>
              </w:rPr>
            </w:pPr>
            <w:r w:rsidRPr="007E50F8">
              <w:rPr>
                <w:color w:val="000000"/>
                <w:sz w:val="18"/>
                <w:szCs w:val="18"/>
              </w:rPr>
              <w:t>Муниципальная программа «Жилье в городском округе Анадырь»</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57 733,40</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41 227,42</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71,41</w:t>
            </w:r>
          </w:p>
        </w:tc>
      </w:tr>
      <w:tr w:rsidR="0026452B" w:rsidRPr="007E50F8" w:rsidTr="0026452B">
        <w:trPr>
          <w:trHeight w:val="6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rPr>
                <w:color w:val="000000"/>
                <w:sz w:val="18"/>
                <w:szCs w:val="18"/>
              </w:rPr>
            </w:pPr>
            <w:r w:rsidRPr="007E50F8">
              <w:rPr>
                <w:color w:val="000000"/>
                <w:sz w:val="18"/>
                <w:szCs w:val="18"/>
              </w:rPr>
              <w:lastRenderedPageBreak/>
              <w:t>Муниципальная программа «Развитие территории городского округа Анадырь на 2019-2025 годы»</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755 930,80</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335 906,07</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44,44</w:t>
            </w:r>
          </w:p>
        </w:tc>
      </w:tr>
      <w:tr w:rsidR="0026452B" w:rsidRPr="007E50F8" w:rsidTr="0026452B">
        <w:trPr>
          <w:trHeight w:val="6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rPr>
                <w:color w:val="000000"/>
                <w:sz w:val="18"/>
                <w:szCs w:val="18"/>
              </w:rPr>
            </w:pPr>
            <w:r w:rsidRPr="007E50F8">
              <w:rPr>
                <w:color w:val="000000"/>
                <w:sz w:val="18"/>
                <w:szCs w:val="18"/>
              </w:rPr>
              <w:t>Муниципальная программа «Развитие социально-культурной сферы в городском округе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81 975,40</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63 474,84</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77,43</w:t>
            </w:r>
          </w:p>
        </w:tc>
      </w:tr>
      <w:tr w:rsidR="0026452B" w:rsidRPr="007E50F8" w:rsidTr="0026452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9A258E" w:rsidP="0026452B">
            <w:pPr>
              <w:spacing w:line="240" w:lineRule="auto"/>
              <w:ind w:firstLine="0"/>
              <w:rPr>
                <w:color w:val="000000"/>
                <w:sz w:val="18"/>
                <w:szCs w:val="18"/>
              </w:rPr>
            </w:pPr>
            <w:r w:rsidRPr="007E50F8">
              <w:rPr>
                <w:color w:val="000000"/>
                <w:sz w:val="18"/>
                <w:szCs w:val="18"/>
              </w:rPr>
              <w:t>Муниципальная программа «</w:t>
            </w:r>
            <w:r w:rsidR="0026452B" w:rsidRPr="007E50F8">
              <w:rPr>
                <w:color w:val="000000"/>
                <w:sz w:val="18"/>
                <w:szCs w:val="18"/>
              </w:rPr>
              <w:t>Развитие образования и молодежная политика на территории городского о</w:t>
            </w:r>
            <w:r w:rsidRPr="007E50F8">
              <w:rPr>
                <w:color w:val="000000"/>
                <w:sz w:val="18"/>
                <w:szCs w:val="18"/>
              </w:rPr>
              <w:t>круга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1 386 599,10</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978 455,42</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70,57</w:t>
            </w:r>
          </w:p>
        </w:tc>
      </w:tr>
      <w:tr w:rsidR="0026452B" w:rsidRPr="007E50F8" w:rsidTr="0026452B">
        <w:trPr>
          <w:trHeight w:val="7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9A258E" w:rsidP="0026452B">
            <w:pPr>
              <w:spacing w:line="240" w:lineRule="auto"/>
              <w:ind w:firstLine="0"/>
              <w:rPr>
                <w:color w:val="000000"/>
                <w:sz w:val="18"/>
                <w:szCs w:val="18"/>
              </w:rPr>
            </w:pPr>
            <w:r w:rsidRPr="007E50F8">
              <w:rPr>
                <w:color w:val="000000"/>
                <w:sz w:val="18"/>
                <w:szCs w:val="18"/>
              </w:rPr>
              <w:t>Муниципальная программа «</w:t>
            </w:r>
            <w:r w:rsidR="0026452B" w:rsidRPr="007E50F8">
              <w:rPr>
                <w:color w:val="000000"/>
                <w:sz w:val="18"/>
                <w:szCs w:val="18"/>
              </w:rPr>
              <w:t>Охрана окружающей среды в городском о</w:t>
            </w:r>
            <w:r w:rsidRPr="007E50F8">
              <w:rPr>
                <w:color w:val="000000"/>
                <w:sz w:val="18"/>
                <w:szCs w:val="18"/>
              </w:rPr>
              <w:t>круге Анадырь на 2015-2025 годы»</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248 102,30</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92 679,54</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37,36</w:t>
            </w:r>
          </w:p>
        </w:tc>
      </w:tr>
      <w:tr w:rsidR="0026452B" w:rsidRPr="007E50F8" w:rsidTr="0026452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9A258E">
            <w:pPr>
              <w:spacing w:line="240" w:lineRule="auto"/>
              <w:ind w:firstLine="0"/>
              <w:rPr>
                <w:color w:val="000000"/>
                <w:sz w:val="18"/>
                <w:szCs w:val="18"/>
              </w:rPr>
            </w:pPr>
            <w:r w:rsidRPr="007E50F8">
              <w:rPr>
                <w:color w:val="000000"/>
                <w:sz w:val="18"/>
                <w:szCs w:val="18"/>
              </w:rPr>
              <w:t xml:space="preserve">Муниципальная программа </w:t>
            </w:r>
            <w:r w:rsidR="009A258E" w:rsidRPr="007E50F8">
              <w:rPr>
                <w:color w:val="000000"/>
                <w:sz w:val="18"/>
                <w:szCs w:val="18"/>
              </w:rPr>
              <w:t>«</w:t>
            </w:r>
            <w:r w:rsidRPr="007E50F8">
              <w:rPr>
                <w:color w:val="000000"/>
                <w:sz w:val="18"/>
                <w:szCs w:val="18"/>
              </w:rPr>
              <w:t>Формирование современной городской среды на территории городского о</w:t>
            </w:r>
            <w:r w:rsidR="009A258E" w:rsidRPr="007E50F8">
              <w:rPr>
                <w:color w:val="000000"/>
                <w:sz w:val="18"/>
                <w:szCs w:val="18"/>
              </w:rPr>
              <w:t>круга Анадырь на 2018-2025 годы»</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109 393,80</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53 454,43</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48,86</w:t>
            </w:r>
          </w:p>
        </w:tc>
      </w:tr>
      <w:tr w:rsidR="0026452B" w:rsidRPr="007E50F8" w:rsidTr="009A258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52B" w:rsidRPr="007E50F8" w:rsidRDefault="0026452B" w:rsidP="009A258E">
            <w:pPr>
              <w:spacing w:line="240" w:lineRule="auto"/>
              <w:ind w:firstLine="0"/>
              <w:rPr>
                <w:color w:val="000000"/>
                <w:sz w:val="18"/>
                <w:szCs w:val="18"/>
              </w:rPr>
            </w:pPr>
            <w:r w:rsidRPr="007E50F8">
              <w:rPr>
                <w:color w:val="000000"/>
                <w:sz w:val="18"/>
                <w:szCs w:val="18"/>
              </w:rPr>
              <w:t xml:space="preserve">Муниципальная программа </w:t>
            </w:r>
            <w:r w:rsidR="009A258E" w:rsidRPr="007E50F8">
              <w:rPr>
                <w:color w:val="000000"/>
                <w:sz w:val="18"/>
                <w:szCs w:val="18"/>
              </w:rPr>
              <w:t>«</w:t>
            </w:r>
            <w:r w:rsidRPr="007E50F8">
              <w:rPr>
                <w:color w:val="000000"/>
                <w:sz w:val="18"/>
                <w:szCs w:val="18"/>
              </w:rPr>
              <w:t>Создание единого информационного пространства городского о</w:t>
            </w:r>
            <w:r w:rsidR="009A258E" w:rsidRPr="007E50F8">
              <w:rPr>
                <w:color w:val="000000"/>
                <w:sz w:val="18"/>
                <w:szCs w:val="18"/>
              </w:rPr>
              <w:t>круга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12 547,80</w:t>
            </w:r>
          </w:p>
        </w:tc>
        <w:tc>
          <w:tcPr>
            <w:tcW w:w="0" w:type="auto"/>
            <w:tcBorders>
              <w:top w:val="nil"/>
              <w:left w:val="nil"/>
              <w:bottom w:val="single" w:sz="4" w:space="0" w:color="auto"/>
              <w:right w:val="single" w:sz="4" w:space="0" w:color="auto"/>
            </w:tcBorders>
            <w:shd w:val="clear" w:color="auto" w:fill="auto"/>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7 482,37</w:t>
            </w:r>
          </w:p>
        </w:tc>
        <w:tc>
          <w:tcPr>
            <w:tcW w:w="0" w:type="auto"/>
            <w:tcBorders>
              <w:top w:val="nil"/>
              <w:left w:val="nil"/>
              <w:bottom w:val="single" w:sz="4" w:space="0" w:color="auto"/>
              <w:right w:val="single" w:sz="4" w:space="0" w:color="auto"/>
            </w:tcBorders>
            <w:shd w:val="clear" w:color="auto" w:fill="auto"/>
            <w:noWrap/>
            <w:vAlign w:val="center"/>
            <w:hideMark/>
          </w:tcPr>
          <w:p w:rsidR="0026452B" w:rsidRPr="007E50F8" w:rsidRDefault="0026452B" w:rsidP="0026452B">
            <w:pPr>
              <w:spacing w:line="240" w:lineRule="auto"/>
              <w:ind w:firstLine="0"/>
              <w:jc w:val="center"/>
              <w:rPr>
                <w:color w:val="000000"/>
                <w:sz w:val="18"/>
                <w:szCs w:val="18"/>
              </w:rPr>
            </w:pPr>
            <w:r w:rsidRPr="007E50F8">
              <w:rPr>
                <w:color w:val="000000"/>
                <w:sz w:val="18"/>
                <w:szCs w:val="18"/>
              </w:rPr>
              <w:t>59,63</w:t>
            </w:r>
          </w:p>
        </w:tc>
      </w:tr>
    </w:tbl>
    <w:p w:rsidR="009A258E" w:rsidRPr="007E50F8" w:rsidRDefault="009A258E" w:rsidP="004F0187">
      <w:pPr>
        <w:tabs>
          <w:tab w:val="left" w:pos="8931"/>
        </w:tabs>
        <w:spacing w:line="240" w:lineRule="auto"/>
        <w:rPr>
          <w:sz w:val="18"/>
          <w:szCs w:val="18"/>
        </w:rPr>
      </w:pPr>
    </w:p>
    <w:p w:rsidR="00A05778" w:rsidRPr="007E50F8" w:rsidRDefault="00A05778" w:rsidP="004F0187">
      <w:pPr>
        <w:tabs>
          <w:tab w:val="left" w:pos="8931"/>
        </w:tabs>
        <w:spacing w:line="240" w:lineRule="auto"/>
      </w:pPr>
      <w:r w:rsidRPr="007E50F8">
        <w:t>По сравнению с аналогичным периодом 202</w:t>
      </w:r>
      <w:r w:rsidR="006A0D8A" w:rsidRPr="007E50F8">
        <w:t>2</w:t>
      </w:r>
      <w:r w:rsidRPr="007E50F8">
        <w:t xml:space="preserve"> года в целом исполнение бюджета города за 9 месяцев 202</w:t>
      </w:r>
      <w:r w:rsidR="006A0D8A" w:rsidRPr="007E50F8">
        <w:t>3</w:t>
      </w:r>
      <w:r w:rsidRPr="007E50F8">
        <w:t xml:space="preserve"> года </w:t>
      </w:r>
      <w:r w:rsidR="006A0D8A" w:rsidRPr="007E50F8">
        <w:t>ниже</w:t>
      </w:r>
      <w:r w:rsidRPr="007E50F8">
        <w:t xml:space="preserve"> на </w:t>
      </w:r>
      <w:r w:rsidR="006A0D8A" w:rsidRPr="007E50F8">
        <w:t>4,</w:t>
      </w:r>
      <w:r w:rsidR="00511A0E" w:rsidRPr="007E50F8">
        <w:t>97</w:t>
      </w:r>
      <w:r w:rsidRPr="007E50F8">
        <w:t xml:space="preserve"> процентных пунктов.</w:t>
      </w:r>
    </w:p>
    <w:p w:rsidR="00917F5A" w:rsidRPr="007E50F8" w:rsidRDefault="00917F5A" w:rsidP="00917F5A">
      <w:pPr>
        <w:autoSpaceDE w:val="0"/>
        <w:autoSpaceDN w:val="0"/>
        <w:adjustRightInd w:val="0"/>
        <w:spacing w:line="240" w:lineRule="auto"/>
        <w:ind w:firstLine="708"/>
      </w:pPr>
      <w:r w:rsidRPr="007E50F8">
        <w:t xml:space="preserve">Низкий уровень кассового исполнения по итогам </w:t>
      </w:r>
      <w:r w:rsidR="00FE5D08" w:rsidRPr="007E50F8">
        <w:t>9 месяцам</w:t>
      </w:r>
      <w:r w:rsidRPr="007E50F8">
        <w:t xml:space="preserve"> 202</w:t>
      </w:r>
      <w:r w:rsidR="006A0D8A" w:rsidRPr="007E50F8">
        <w:t>3</w:t>
      </w:r>
      <w:r w:rsidRPr="007E50F8">
        <w:t xml:space="preserve"> года отмечен по исполнению муниципальной программы </w:t>
      </w:r>
      <w:r w:rsidR="00012B54" w:rsidRPr="007E50F8">
        <w:t>«</w:t>
      </w:r>
      <w:r w:rsidR="006A0D8A" w:rsidRPr="007E50F8">
        <w:t>Охрана окружающей среды в городском о</w:t>
      </w:r>
      <w:r w:rsidR="00012B54" w:rsidRPr="007E50F8">
        <w:t>круге Анадырь на 2015-2025 годы» (37,36%); муниципальной программы «Анадырь - безопасный город» (42,72%); муниципальной программы «Развитие территории городского округа Анадырь на 2019-2025 годы» (44,44%)</w:t>
      </w:r>
      <w:r w:rsidR="009A258E" w:rsidRPr="007E50F8">
        <w:t>; м</w:t>
      </w:r>
      <w:r w:rsidR="009A258E" w:rsidRPr="007E50F8">
        <w:t>униципальная программа «Формирование современной городской среды на территории городского округа Анадырь на 2018-2025 годы»</w:t>
      </w:r>
      <w:r w:rsidR="009A258E" w:rsidRPr="007E50F8">
        <w:t xml:space="preserve"> (48,86%)</w:t>
      </w:r>
      <w:r w:rsidRPr="007E50F8">
        <w:t>. Ме</w:t>
      </w:r>
      <w:r w:rsidR="00012B54" w:rsidRPr="007E50F8">
        <w:t>роприятия по реализации указанных</w:t>
      </w:r>
      <w:r w:rsidRPr="007E50F8">
        <w:t xml:space="preserve"> программ выполнены </w:t>
      </w:r>
      <w:r w:rsidR="00012B54" w:rsidRPr="007E50F8">
        <w:t>менее чем на 50,00%</w:t>
      </w:r>
      <w:r w:rsidRPr="007E50F8">
        <w:t xml:space="preserve"> к утве</w:t>
      </w:r>
      <w:r w:rsidR="008C0780" w:rsidRPr="007E50F8">
        <w:t>ржденным плановым назначениям</w:t>
      </w:r>
      <w:r w:rsidR="00FE5D08" w:rsidRPr="007E50F8">
        <w:t>, что является низким показателем исполнения для отчетного периода года</w:t>
      </w:r>
      <w:r w:rsidR="008C0780" w:rsidRPr="007E50F8">
        <w:t>.</w:t>
      </w:r>
    </w:p>
    <w:p w:rsidR="004F0187" w:rsidRPr="007E50F8" w:rsidRDefault="00213354" w:rsidP="000B0306">
      <w:pPr>
        <w:tabs>
          <w:tab w:val="left" w:pos="8931"/>
        </w:tabs>
        <w:spacing w:line="240" w:lineRule="auto"/>
        <w:rPr>
          <w:bCs/>
          <w:color w:val="000000" w:themeColor="text1"/>
          <w:sz w:val="26"/>
          <w:szCs w:val="26"/>
        </w:rPr>
      </w:pPr>
      <w:r w:rsidRPr="007E50F8">
        <w:t>Контрольно-счетн</w:t>
      </w:r>
      <w:r w:rsidR="00012B54" w:rsidRPr="007E50F8">
        <w:t xml:space="preserve">ая палата </w:t>
      </w:r>
      <w:r w:rsidRPr="007E50F8">
        <w:t>обращает внимание на необходимость своевременного исполнения расходов на реализацию муниципальных программ, выполнения контрольных мероприятий ответственными исполнителями, соисполнителями и участниками в целях минимизации рисков их неисполнения и недостижения</w:t>
      </w:r>
      <w:r w:rsidR="00137020" w:rsidRPr="007E50F8">
        <w:t xml:space="preserve"> </w:t>
      </w:r>
      <w:r w:rsidRPr="007E50F8">
        <w:t>целевых показателей (индикаторов) муниципальных программ.</w:t>
      </w:r>
    </w:p>
    <w:p w:rsidR="00771B4F" w:rsidRPr="007E50F8" w:rsidRDefault="00E90481" w:rsidP="00E90481">
      <w:pPr>
        <w:autoSpaceDE w:val="0"/>
        <w:autoSpaceDN w:val="0"/>
        <w:adjustRightInd w:val="0"/>
        <w:spacing w:line="240" w:lineRule="auto"/>
        <w:ind w:firstLine="708"/>
      </w:pPr>
      <w:r w:rsidRPr="007E50F8">
        <w:t>Указом Президента Российской Федерации №204</w:t>
      </w:r>
      <w:r w:rsidR="00012B54" w:rsidRPr="007E50F8">
        <w:rPr>
          <w:rStyle w:val="ae"/>
        </w:rPr>
        <w:footnoteReference w:id="4"/>
      </w:r>
      <w:r w:rsidRPr="007E50F8">
        <w:t xml:space="preserve"> определены национальные цели и стратегические задачи, в соответствии с которыми приняты национальные проекты.</w:t>
      </w:r>
    </w:p>
    <w:p w:rsidR="00771B4F" w:rsidRPr="007E50F8" w:rsidRDefault="00E90481" w:rsidP="00C672F9">
      <w:pPr>
        <w:autoSpaceDE w:val="0"/>
        <w:autoSpaceDN w:val="0"/>
        <w:adjustRightInd w:val="0"/>
        <w:spacing w:line="240" w:lineRule="auto"/>
        <w:ind w:firstLine="708"/>
        <w:rPr>
          <w:rFonts w:eastAsiaTheme="minorHAnsi"/>
          <w:szCs w:val="28"/>
          <w:lang w:eastAsia="en-US"/>
        </w:rPr>
      </w:pPr>
      <w:r w:rsidRPr="007E50F8">
        <w:lastRenderedPageBreak/>
        <w:t xml:space="preserve">В соответствии с Указом </w:t>
      </w:r>
      <w:r w:rsidR="00012B54" w:rsidRPr="007E50F8">
        <w:t xml:space="preserve">Президента Российской Федерации №204 </w:t>
      </w:r>
      <w:r w:rsidRPr="007E50F8">
        <w:t>на</w:t>
      </w:r>
      <w:r w:rsidR="007D0CEB" w:rsidRPr="007E50F8">
        <w:t xml:space="preserve"> территории Чукотского автономного округа </w:t>
      </w:r>
      <w:r w:rsidR="00771B4F" w:rsidRPr="007E50F8">
        <w:t xml:space="preserve">приняты </w:t>
      </w:r>
      <w:r w:rsidR="00771B4F" w:rsidRPr="007E50F8">
        <w:rPr>
          <w:rFonts w:eastAsiaTheme="minorHAnsi"/>
          <w:szCs w:val="28"/>
          <w:lang w:eastAsia="en-US"/>
        </w:rPr>
        <w:t xml:space="preserve">региональные проекты, обеспечивающие достижение целей, показателей и результатов федеральный проектов, входящих </w:t>
      </w:r>
      <w:r w:rsidRPr="007E50F8">
        <w:rPr>
          <w:rFonts w:eastAsiaTheme="minorHAnsi"/>
          <w:szCs w:val="28"/>
          <w:lang w:eastAsia="en-US"/>
        </w:rPr>
        <w:t>в состав национальных проектов.</w:t>
      </w:r>
    </w:p>
    <w:p w:rsidR="00CC4778" w:rsidRPr="007E50F8" w:rsidRDefault="002D6B2A" w:rsidP="00C672F9">
      <w:pPr>
        <w:spacing w:line="240" w:lineRule="auto"/>
      </w:pPr>
      <w:r w:rsidRPr="007E50F8">
        <w:t xml:space="preserve">В текущем </w:t>
      </w:r>
      <w:r w:rsidR="00771B4F" w:rsidRPr="007E50F8">
        <w:t>202</w:t>
      </w:r>
      <w:r w:rsidR="0090630F" w:rsidRPr="007E50F8">
        <w:t>3</w:t>
      </w:r>
      <w:r w:rsidR="00771B4F" w:rsidRPr="007E50F8">
        <w:t xml:space="preserve"> </w:t>
      </w:r>
      <w:r w:rsidRPr="007E50F8">
        <w:t xml:space="preserve">году городской округ Анадырь участвует в </w:t>
      </w:r>
      <w:r w:rsidR="00250085" w:rsidRPr="007E50F8">
        <w:t xml:space="preserve">реализации </w:t>
      </w:r>
      <w:r w:rsidR="00E90481" w:rsidRPr="007E50F8">
        <w:t>региональных, федеральных и национальных проект</w:t>
      </w:r>
      <w:r w:rsidR="00250085" w:rsidRPr="007E50F8">
        <w:t>ов</w:t>
      </w:r>
      <w:r w:rsidR="00E90481" w:rsidRPr="007E50F8">
        <w:t>.</w:t>
      </w:r>
      <w:r w:rsidR="00C672F9" w:rsidRPr="007E50F8">
        <w:t xml:space="preserve"> Бюджетные ассигнования </w:t>
      </w:r>
      <w:r w:rsidR="00C76901" w:rsidRPr="007E50F8">
        <w:t xml:space="preserve">на их исполнение в бюджете города </w:t>
      </w:r>
      <w:r w:rsidR="00C672F9" w:rsidRPr="007E50F8">
        <w:t>предусм</w:t>
      </w:r>
      <w:r w:rsidR="00C34667" w:rsidRPr="007E50F8">
        <w:t>отрены</w:t>
      </w:r>
      <w:r w:rsidR="00C672F9" w:rsidRPr="007E50F8">
        <w:t xml:space="preserve"> </w:t>
      </w:r>
      <w:r w:rsidR="00250085" w:rsidRPr="007E50F8">
        <w:t xml:space="preserve">в </w:t>
      </w:r>
      <w:r w:rsidR="00C76901" w:rsidRPr="007E50F8">
        <w:t xml:space="preserve">размере </w:t>
      </w:r>
      <w:r w:rsidR="0090630F" w:rsidRPr="007E50F8">
        <w:t>509 665,20</w:t>
      </w:r>
      <w:r w:rsidR="00250085" w:rsidRPr="007E50F8">
        <w:t xml:space="preserve"> тысяч рублей</w:t>
      </w:r>
      <w:r w:rsidR="00C76901" w:rsidRPr="007E50F8">
        <w:t xml:space="preserve">. </w:t>
      </w:r>
    </w:p>
    <w:p w:rsidR="00E90481" w:rsidRPr="007E50F8" w:rsidRDefault="00457BF0" w:rsidP="00C672F9">
      <w:pPr>
        <w:spacing w:line="240" w:lineRule="auto"/>
      </w:pPr>
      <w:r w:rsidRPr="007E50F8">
        <w:t xml:space="preserve">Исполнение </w:t>
      </w:r>
      <w:r w:rsidR="00C22E48" w:rsidRPr="007E50F8">
        <w:t xml:space="preserve">расходов </w:t>
      </w:r>
      <w:r w:rsidR="0090630F" w:rsidRPr="007E50F8">
        <w:t xml:space="preserve">по реализации региональных, федеральных и национальных проектов </w:t>
      </w:r>
      <w:r w:rsidR="00E86D09" w:rsidRPr="007E50F8">
        <w:t xml:space="preserve">за 9 месяцев </w:t>
      </w:r>
      <w:r w:rsidRPr="007E50F8">
        <w:t>202</w:t>
      </w:r>
      <w:r w:rsidR="0090630F" w:rsidRPr="007E50F8">
        <w:t>3</w:t>
      </w:r>
      <w:r w:rsidRPr="007E50F8">
        <w:t xml:space="preserve"> года </w:t>
      </w:r>
      <w:r w:rsidR="00E86D09" w:rsidRPr="007E50F8">
        <w:t xml:space="preserve">отражено в сумме </w:t>
      </w:r>
      <w:r w:rsidR="0090630F" w:rsidRPr="007E50F8">
        <w:t xml:space="preserve">208 874,67 </w:t>
      </w:r>
      <w:r w:rsidR="00E86D09" w:rsidRPr="007E50F8">
        <w:t>тысяч рублей</w:t>
      </w:r>
      <w:r w:rsidRPr="007E50F8">
        <w:t xml:space="preserve">. </w:t>
      </w:r>
      <w:r w:rsidR="00E90481" w:rsidRPr="007E50F8">
        <w:t xml:space="preserve">Информация об утвержденных и исполненных бюджетных назначениях в разрезе целевых статей </w:t>
      </w:r>
      <w:r w:rsidR="006C3186" w:rsidRPr="007E50F8">
        <w:t xml:space="preserve">за </w:t>
      </w:r>
      <w:r w:rsidR="00FB208F" w:rsidRPr="007E50F8">
        <w:t>9 месяцев</w:t>
      </w:r>
      <w:r w:rsidR="003E7A48" w:rsidRPr="007E50F8">
        <w:t xml:space="preserve"> </w:t>
      </w:r>
      <w:r w:rsidR="006C3186" w:rsidRPr="007E50F8">
        <w:t>202</w:t>
      </w:r>
      <w:r w:rsidR="0090630F" w:rsidRPr="007E50F8">
        <w:t>3</w:t>
      </w:r>
      <w:r w:rsidR="006C3186" w:rsidRPr="007E50F8">
        <w:t xml:space="preserve"> года представлена в таблице</w:t>
      </w:r>
      <w:r w:rsidR="00747DD4" w:rsidRPr="007E50F8">
        <w:t xml:space="preserve"> 10</w:t>
      </w:r>
      <w:r w:rsidR="00A31A57" w:rsidRPr="007E50F8">
        <w:t>:</w:t>
      </w:r>
    </w:p>
    <w:p w:rsidR="00FF2278" w:rsidRPr="007E50F8" w:rsidRDefault="00FF2278" w:rsidP="00E03D34">
      <w:pPr>
        <w:tabs>
          <w:tab w:val="left" w:pos="9900"/>
        </w:tabs>
        <w:spacing w:line="240" w:lineRule="auto"/>
        <w:ind w:firstLine="720"/>
        <w:jc w:val="right"/>
        <w:rPr>
          <w:sz w:val="18"/>
          <w:szCs w:val="18"/>
        </w:rPr>
      </w:pPr>
      <w:r w:rsidRPr="007E50F8">
        <w:rPr>
          <w:sz w:val="18"/>
          <w:szCs w:val="18"/>
        </w:rPr>
        <w:t>Таблица 10</w:t>
      </w:r>
    </w:p>
    <w:p w:rsidR="00FF2278" w:rsidRPr="007E50F8" w:rsidRDefault="00FF2278" w:rsidP="00FF2278">
      <w:pPr>
        <w:tabs>
          <w:tab w:val="left" w:pos="9900"/>
        </w:tabs>
        <w:spacing w:line="240" w:lineRule="auto"/>
        <w:ind w:firstLine="720"/>
        <w:jc w:val="right"/>
        <w:rPr>
          <w:sz w:val="18"/>
          <w:szCs w:val="18"/>
        </w:rPr>
      </w:pPr>
      <w:r w:rsidRPr="007E50F8">
        <w:rPr>
          <w:sz w:val="18"/>
          <w:szCs w:val="18"/>
        </w:rPr>
        <w:t>(тыс</w:t>
      </w:r>
      <w:r w:rsidR="00387C2F" w:rsidRPr="007E50F8">
        <w:rPr>
          <w:sz w:val="18"/>
          <w:szCs w:val="18"/>
        </w:rPr>
        <w:t xml:space="preserve">яч </w:t>
      </w:r>
      <w:r w:rsidRPr="007E50F8">
        <w:rPr>
          <w:sz w:val="18"/>
          <w:szCs w:val="18"/>
        </w:rPr>
        <w:t>руб</w:t>
      </w:r>
      <w:r w:rsidR="00387C2F" w:rsidRPr="007E50F8">
        <w:rPr>
          <w:sz w:val="18"/>
          <w:szCs w:val="18"/>
        </w:rPr>
        <w:t>лей</w:t>
      </w:r>
      <w:r w:rsidRPr="007E50F8">
        <w:rPr>
          <w:sz w:val="18"/>
          <w:szCs w:val="1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298"/>
        <w:gridCol w:w="2018"/>
        <w:gridCol w:w="1730"/>
        <w:gridCol w:w="1424"/>
      </w:tblGrid>
      <w:tr w:rsidR="0090630F" w:rsidRPr="007E50F8" w:rsidTr="00387C2F">
        <w:trPr>
          <w:trHeight w:val="426"/>
          <w:tblHeader/>
        </w:trPr>
        <w:tc>
          <w:tcPr>
            <w:tcW w:w="3023"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Наименование показателя</w:t>
            </w:r>
          </w:p>
        </w:tc>
        <w:tc>
          <w:tcPr>
            <w:tcW w:w="1298"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Код целевой статьи</w:t>
            </w:r>
          </w:p>
        </w:tc>
        <w:tc>
          <w:tcPr>
            <w:tcW w:w="2018"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Утвержденные бюджетные назначения на 2023 год</w:t>
            </w:r>
          </w:p>
        </w:tc>
        <w:tc>
          <w:tcPr>
            <w:tcW w:w="1730"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Показатели исполнения на отчетную дату</w:t>
            </w:r>
          </w:p>
        </w:tc>
        <w:tc>
          <w:tcPr>
            <w:tcW w:w="1424"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Процент исполнения к уточненному плану</w:t>
            </w:r>
          </w:p>
        </w:tc>
      </w:tr>
      <w:tr w:rsidR="0090630F" w:rsidRPr="007E50F8" w:rsidTr="00387C2F">
        <w:trPr>
          <w:trHeight w:val="125"/>
          <w:tblHeader/>
        </w:trPr>
        <w:tc>
          <w:tcPr>
            <w:tcW w:w="3023"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1</w:t>
            </w:r>
          </w:p>
        </w:tc>
        <w:tc>
          <w:tcPr>
            <w:tcW w:w="1298"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2</w:t>
            </w:r>
          </w:p>
        </w:tc>
        <w:tc>
          <w:tcPr>
            <w:tcW w:w="2018"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3</w:t>
            </w:r>
          </w:p>
        </w:tc>
        <w:tc>
          <w:tcPr>
            <w:tcW w:w="1730"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4</w:t>
            </w:r>
          </w:p>
        </w:tc>
        <w:tc>
          <w:tcPr>
            <w:tcW w:w="1424"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5</w:t>
            </w:r>
          </w:p>
        </w:tc>
      </w:tr>
      <w:tr w:rsidR="0090630F" w:rsidRPr="007E50F8" w:rsidTr="00387C2F">
        <w:trPr>
          <w:trHeight w:val="387"/>
        </w:trPr>
        <w:tc>
          <w:tcPr>
            <w:tcW w:w="4321" w:type="dxa"/>
            <w:gridSpan w:val="2"/>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ВСЕГО РАСХОДОВ</w:t>
            </w:r>
          </w:p>
        </w:tc>
        <w:tc>
          <w:tcPr>
            <w:tcW w:w="2018"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509 665,20</w:t>
            </w:r>
          </w:p>
        </w:tc>
        <w:tc>
          <w:tcPr>
            <w:tcW w:w="1730" w:type="dxa"/>
            <w:shd w:val="clear" w:color="auto" w:fill="auto"/>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208 874,67</w:t>
            </w:r>
          </w:p>
        </w:tc>
        <w:tc>
          <w:tcPr>
            <w:tcW w:w="1424" w:type="dxa"/>
            <w:shd w:val="clear" w:color="auto" w:fill="auto"/>
            <w:noWrap/>
            <w:vAlign w:val="center"/>
            <w:hideMark/>
          </w:tcPr>
          <w:p w:rsidR="0090630F" w:rsidRPr="007E50F8" w:rsidRDefault="0090630F" w:rsidP="0090630F">
            <w:pPr>
              <w:spacing w:line="240" w:lineRule="auto"/>
              <w:ind w:firstLine="0"/>
              <w:jc w:val="center"/>
              <w:rPr>
                <w:b/>
                <w:bCs/>
                <w:color w:val="000000"/>
                <w:sz w:val="18"/>
                <w:szCs w:val="18"/>
              </w:rPr>
            </w:pPr>
            <w:r w:rsidRPr="007E50F8">
              <w:rPr>
                <w:b/>
                <w:bCs/>
                <w:color w:val="000000"/>
                <w:sz w:val="18"/>
                <w:szCs w:val="18"/>
              </w:rPr>
              <w:t>40,98</w:t>
            </w:r>
          </w:p>
        </w:tc>
      </w:tr>
      <w:tr w:rsidR="0090630F" w:rsidRPr="007E50F8" w:rsidTr="00387C2F">
        <w:trPr>
          <w:trHeight w:val="319"/>
        </w:trPr>
        <w:tc>
          <w:tcPr>
            <w:tcW w:w="3023" w:type="dxa"/>
            <w:shd w:val="clear" w:color="auto" w:fill="auto"/>
            <w:vAlign w:val="center"/>
            <w:hideMark/>
          </w:tcPr>
          <w:p w:rsidR="0090630F" w:rsidRPr="007E50F8" w:rsidRDefault="0090630F" w:rsidP="0090630F">
            <w:pPr>
              <w:spacing w:line="240" w:lineRule="auto"/>
              <w:ind w:firstLine="0"/>
              <w:rPr>
                <w:color w:val="000000"/>
                <w:sz w:val="18"/>
                <w:szCs w:val="18"/>
              </w:rPr>
            </w:pPr>
            <w:r w:rsidRPr="007E50F8">
              <w:rPr>
                <w:color w:val="000000"/>
                <w:sz w:val="18"/>
                <w:szCs w:val="18"/>
              </w:rPr>
              <w:t>Федеральный проект «Чистая вода»</w:t>
            </w:r>
          </w:p>
        </w:tc>
        <w:tc>
          <w:tcPr>
            <w:tcW w:w="129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051F500000</w:t>
            </w:r>
          </w:p>
        </w:tc>
        <w:tc>
          <w:tcPr>
            <w:tcW w:w="201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6 097,30</w:t>
            </w:r>
          </w:p>
        </w:tc>
        <w:tc>
          <w:tcPr>
            <w:tcW w:w="1730"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5 753,15</w:t>
            </w:r>
          </w:p>
        </w:tc>
        <w:tc>
          <w:tcPr>
            <w:tcW w:w="1424"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94,36</w:t>
            </w:r>
          </w:p>
        </w:tc>
      </w:tr>
      <w:tr w:rsidR="0090630F" w:rsidRPr="007E50F8" w:rsidTr="00387C2F">
        <w:trPr>
          <w:trHeight w:val="404"/>
        </w:trPr>
        <w:tc>
          <w:tcPr>
            <w:tcW w:w="3023" w:type="dxa"/>
            <w:shd w:val="clear" w:color="auto" w:fill="auto"/>
            <w:vAlign w:val="center"/>
            <w:hideMark/>
          </w:tcPr>
          <w:p w:rsidR="0090630F" w:rsidRPr="007E50F8" w:rsidRDefault="0090630F" w:rsidP="0090630F">
            <w:pPr>
              <w:spacing w:line="240" w:lineRule="auto"/>
              <w:ind w:firstLine="0"/>
              <w:rPr>
                <w:color w:val="000000"/>
                <w:sz w:val="18"/>
                <w:szCs w:val="18"/>
              </w:rPr>
            </w:pPr>
            <w:r w:rsidRPr="007E50F8">
              <w:rPr>
                <w:color w:val="000000"/>
                <w:sz w:val="18"/>
                <w:szCs w:val="18"/>
              </w:rPr>
              <w:t>Федеральный проект «Дорожная сеть» реализация национального проекта «Безопасные и качественные автомобильные дороги»</w:t>
            </w:r>
          </w:p>
        </w:tc>
        <w:tc>
          <w:tcPr>
            <w:tcW w:w="129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052R100000</w:t>
            </w:r>
          </w:p>
        </w:tc>
        <w:tc>
          <w:tcPr>
            <w:tcW w:w="201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142 144,70</w:t>
            </w:r>
          </w:p>
        </w:tc>
        <w:tc>
          <w:tcPr>
            <w:tcW w:w="1730"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54 464,02</w:t>
            </w:r>
          </w:p>
        </w:tc>
        <w:tc>
          <w:tcPr>
            <w:tcW w:w="1424"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38,32</w:t>
            </w:r>
          </w:p>
        </w:tc>
      </w:tr>
      <w:tr w:rsidR="0090630F" w:rsidRPr="007E50F8" w:rsidTr="00387C2F">
        <w:trPr>
          <w:trHeight w:val="203"/>
        </w:trPr>
        <w:tc>
          <w:tcPr>
            <w:tcW w:w="3023" w:type="dxa"/>
            <w:shd w:val="clear" w:color="auto" w:fill="auto"/>
            <w:vAlign w:val="center"/>
            <w:hideMark/>
          </w:tcPr>
          <w:p w:rsidR="0090630F" w:rsidRPr="007E50F8" w:rsidRDefault="0090630F" w:rsidP="0090630F">
            <w:pPr>
              <w:spacing w:line="240" w:lineRule="auto"/>
              <w:ind w:firstLine="0"/>
              <w:rPr>
                <w:color w:val="000000"/>
                <w:sz w:val="18"/>
                <w:szCs w:val="18"/>
              </w:rPr>
            </w:pPr>
            <w:r w:rsidRPr="007E50F8">
              <w:rPr>
                <w:color w:val="000000"/>
                <w:sz w:val="18"/>
                <w:szCs w:val="18"/>
              </w:rPr>
              <w:t>Федеральный проект «Спорт - норма жизни»</w:t>
            </w:r>
          </w:p>
        </w:tc>
        <w:tc>
          <w:tcPr>
            <w:tcW w:w="129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062P500000</w:t>
            </w:r>
          </w:p>
        </w:tc>
        <w:tc>
          <w:tcPr>
            <w:tcW w:w="201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503,00</w:t>
            </w:r>
          </w:p>
        </w:tc>
        <w:tc>
          <w:tcPr>
            <w:tcW w:w="1730"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427,96</w:t>
            </w:r>
          </w:p>
        </w:tc>
        <w:tc>
          <w:tcPr>
            <w:tcW w:w="1424"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85,08</w:t>
            </w:r>
          </w:p>
        </w:tc>
      </w:tr>
      <w:tr w:rsidR="0090630F" w:rsidRPr="007E50F8" w:rsidTr="00387C2F">
        <w:trPr>
          <w:trHeight w:val="236"/>
        </w:trPr>
        <w:tc>
          <w:tcPr>
            <w:tcW w:w="3023" w:type="dxa"/>
            <w:shd w:val="clear" w:color="auto" w:fill="auto"/>
            <w:vAlign w:val="center"/>
            <w:hideMark/>
          </w:tcPr>
          <w:p w:rsidR="0090630F" w:rsidRPr="007E50F8" w:rsidRDefault="0090630F" w:rsidP="0090630F">
            <w:pPr>
              <w:spacing w:line="240" w:lineRule="auto"/>
              <w:ind w:firstLine="0"/>
              <w:rPr>
                <w:color w:val="000000"/>
                <w:sz w:val="18"/>
                <w:szCs w:val="18"/>
              </w:rPr>
            </w:pPr>
            <w:r w:rsidRPr="007E50F8">
              <w:rPr>
                <w:color w:val="000000"/>
                <w:sz w:val="18"/>
                <w:szCs w:val="18"/>
              </w:rPr>
              <w:t>Федеральный проект Патриотическое воспитание граждан Российской Федерации»</w:t>
            </w:r>
          </w:p>
        </w:tc>
        <w:tc>
          <w:tcPr>
            <w:tcW w:w="129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072E200000</w:t>
            </w:r>
          </w:p>
        </w:tc>
        <w:tc>
          <w:tcPr>
            <w:tcW w:w="201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316,20</w:t>
            </w:r>
          </w:p>
        </w:tc>
        <w:tc>
          <w:tcPr>
            <w:tcW w:w="1730"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79,05</w:t>
            </w:r>
          </w:p>
        </w:tc>
        <w:tc>
          <w:tcPr>
            <w:tcW w:w="1424"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25,00</w:t>
            </w:r>
          </w:p>
        </w:tc>
      </w:tr>
      <w:tr w:rsidR="0090630F" w:rsidRPr="007E50F8" w:rsidTr="00387C2F">
        <w:trPr>
          <w:trHeight w:val="210"/>
        </w:trPr>
        <w:tc>
          <w:tcPr>
            <w:tcW w:w="3023" w:type="dxa"/>
            <w:shd w:val="clear" w:color="auto" w:fill="auto"/>
            <w:vAlign w:val="center"/>
            <w:hideMark/>
          </w:tcPr>
          <w:p w:rsidR="0090630F" w:rsidRPr="007E50F8" w:rsidRDefault="0090630F" w:rsidP="0090630F">
            <w:pPr>
              <w:spacing w:line="240" w:lineRule="auto"/>
              <w:ind w:firstLine="0"/>
              <w:rPr>
                <w:color w:val="000000"/>
                <w:sz w:val="18"/>
                <w:szCs w:val="18"/>
              </w:rPr>
            </w:pPr>
            <w:r w:rsidRPr="007E50F8">
              <w:rPr>
                <w:color w:val="000000"/>
                <w:sz w:val="18"/>
                <w:szCs w:val="18"/>
              </w:rPr>
              <w:t xml:space="preserve"> Федеральный проект «Успех каждого ребенка»</w:t>
            </w:r>
          </w:p>
        </w:tc>
        <w:tc>
          <w:tcPr>
            <w:tcW w:w="129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074E200000</w:t>
            </w:r>
          </w:p>
        </w:tc>
        <w:tc>
          <w:tcPr>
            <w:tcW w:w="201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3 107,90</w:t>
            </w:r>
          </w:p>
        </w:tc>
        <w:tc>
          <w:tcPr>
            <w:tcW w:w="1730"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2 016,52</w:t>
            </w:r>
          </w:p>
        </w:tc>
        <w:tc>
          <w:tcPr>
            <w:tcW w:w="1424"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64,88</w:t>
            </w:r>
          </w:p>
        </w:tc>
      </w:tr>
      <w:tr w:rsidR="0090630F" w:rsidRPr="007E50F8" w:rsidTr="00387C2F">
        <w:trPr>
          <w:trHeight w:val="172"/>
        </w:trPr>
        <w:tc>
          <w:tcPr>
            <w:tcW w:w="3023" w:type="dxa"/>
            <w:shd w:val="clear" w:color="auto" w:fill="auto"/>
            <w:vAlign w:val="center"/>
            <w:hideMark/>
          </w:tcPr>
          <w:p w:rsidR="0090630F" w:rsidRPr="007E50F8" w:rsidRDefault="0090630F" w:rsidP="0090630F">
            <w:pPr>
              <w:spacing w:line="240" w:lineRule="auto"/>
              <w:ind w:firstLine="0"/>
              <w:rPr>
                <w:color w:val="000000"/>
                <w:sz w:val="18"/>
                <w:szCs w:val="18"/>
              </w:rPr>
            </w:pPr>
            <w:r w:rsidRPr="007E50F8">
              <w:rPr>
                <w:color w:val="000000"/>
                <w:sz w:val="18"/>
                <w:szCs w:val="18"/>
              </w:rPr>
              <w:t>Федеральный проект «Чистая страна»</w:t>
            </w:r>
          </w:p>
        </w:tc>
        <w:tc>
          <w:tcPr>
            <w:tcW w:w="129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082G100000</w:t>
            </w:r>
          </w:p>
        </w:tc>
        <w:tc>
          <w:tcPr>
            <w:tcW w:w="201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248 102,30</w:t>
            </w:r>
          </w:p>
        </w:tc>
        <w:tc>
          <w:tcPr>
            <w:tcW w:w="1730"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92 679,54</w:t>
            </w:r>
          </w:p>
        </w:tc>
        <w:tc>
          <w:tcPr>
            <w:tcW w:w="1424"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37,36</w:t>
            </w:r>
          </w:p>
        </w:tc>
      </w:tr>
      <w:tr w:rsidR="0090630F" w:rsidRPr="007E50F8" w:rsidTr="00387C2F">
        <w:trPr>
          <w:trHeight w:val="609"/>
        </w:trPr>
        <w:tc>
          <w:tcPr>
            <w:tcW w:w="3023" w:type="dxa"/>
            <w:shd w:val="clear" w:color="auto" w:fill="auto"/>
            <w:vAlign w:val="center"/>
            <w:hideMark/>
          </w:tcPr>
          <w:p w:rsidR="0090630F" w:rsidRPr="007E50F8" w:rsidRDefault="0090630F" w:rsidP="0090630F">
            <w:pPr>
              <w:spacing w:line="240" w:lineRule="auto"/>
              <w:ind w:firstLine="0"/>
              <w:rPr>
                <w:color w:val="000000"/>
                <w:sz w:val="18"/>
                <w:szCs w:val="18"/>
              </w:rPr>
            </w:pPr>
            <w:r w:rsidRPr="007E50F8">
              <w:rPr>
                <w:color w:val="000000"/>
                <w:sz w:val="18"/>
                <w:szCs w:val="18"/>
              </w:rPr>
              <w:t>Федеральный проект «Формирование комфортной городской среды»</w:t>
            </w:r>
          </w:p>
        </w:tc>
        <w:tc>
          <w:tcPr>
            <w:tcW w:w="129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090F200000</w:t>
            </w:r>
          </w:p>
        </w:tc>
        <w:tc>
          <w:tcPr>
            <w:tcW w:w="2018"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109 393,80</w:t>
            </w:r>
          </w:p>
        </w:tc>
        <w:tc>
          <w:tcPr>
            <w:tcW w:w="1730"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53 454,43</w:t>
            </w:r>
          </w:p>
        </w:tc>
        <w:tc>
          <w:tcPr>
            <w:tcW w:w="1424" w:type="dxa"/>
            <w:shd w:val="clear" w:color="auto" w:fill="auto"/>
            <w:vAlign w:val="center"/>
            <w:hideMark/>
          </w:tcPr>
          <w:p w:rsidR="0090630F" w:rsidRPr="007E50F8" w:rsidRDefault="0090630F" w:rsidP="0090630F">
            <w:pPr>
              <w:spacing w:line="240" w:lineRule="auto"/>
              <w:ind w:firstLine="0"/>
              <w:jc w:val="center"/>
              <w:rPr>
                <w:color w:val="000000"/>
                <w:sz w:val="18"/>
                <w:szCs w:val="18"/>
              </w:rPr>
            </w:pPr>
            <w:r w:rsidRPr="007E50F8">
              <w:rPr>
                <w:color w:val="000000"/>
                <w:sz w:val="18"/>
                <w:szCs w:val="18"/>
              </w:rPr>
              <w:t>48,86</w:t>
            </w:r>
          </w:p>
        </w:tc>
      </w:tr>
    </w:tbl>
    <w:p w:rsidR="0090630F" w:rsidRPr="007E50F8" w:rsidRDefault="0090630F" w:rsidP="0090630F">
      <w:pPr>
        <w:autoSpaceDE w:val="0"/>
        <w:autoSpaceDN w:val="0"/>
        <w:adjustRightInd w:val="0"/>
        <w:spacing w:line="240" w:lineRule="auto"/>
        <w:ind w:firstLine="0"/>
        <w:rPr>
          <w:sz w:val="18"/>
          <w:szCs w:val="18"/>
        </w:rPr>
      </w:pPr>
    </w:p>
    <w:p w:rsidR="00E55D46" w:rsidRPr="007E50F8" w:rsidRDefault="00E55D46" w:rsidP="00E55D46">
      <w:pPr>
        <w:autoSpaceDE w:val="0"/>
        <w:autoSpaceDN w:val="0"/>
        <w:adjustRightInd w:val="0"/>
        <w:spacing w:line="240" w:lineRule="auto"/>
        <w:ind w:firstLine="708"/>
        <w:rPr>
          <w:szCs w:val="28"/>
        </w:rPr>
      </w:pPr>
      <w:r w:rsidRPr="007E50F8">
        <w:rPr>
          <w:szCs w:val="28"/>
        </w:rPr>
        <w:t>Непрограммные расходы бюджета городского округа Анадырь на 202</w:t>
      </w:r>
      <w:r w:rsidR="00012B54" w:rsidRPr="007E50F8">
        <w:rPr>
          <w:szCs w:val="28"/>
        </w:rPr>
        <w:t>3</w:t>
      </w:r>
      <w:r w:rsidRPr="007E50F8">
        <w:rPr>
          <w:szCs w:val="28"/>
        </w:rPr>
        <w:t xml:space="preserve"> год утверждены в размере </w:t>
      </w:r>
      <w:r w:rsidR="001A4957" w:rsidRPr="007E50F8">
        <w:rPr>
          <w:szCs w:val="28"/>
        </w:rPr>
        <w:t>2</w:t>
      </w:r>
      <w:r w:rsidR="00831520" w:rsidRPr="007E50F8">
        <w:rPr>
          <w:szCs w:val="28"/>
        </w:rPr>
        <w:t>39 182,00</w:t>
      </w:r>
      <w:r w:rsidR="00E36517" w:rsidRPr="007E50F8">
        <w:rPr>
          <w:szCs w:val="28"/>
        </w:rPr>
        <w:t xml:space="preserve"> </w:t>
      </w:r>
      <w:r w:rsidRPr="007E50F8">
        <w:rPr>
          <w:szCs w:val="28"/>
        </w:rPr>
        <w:t xml:space="preserve">тысяч рублей, их кассовое исполнение за </w:t>
      </w:r>
      <w:r w:rsidR="00E36517" w:rsidRPr="007E50F8">
        <w:rPr>
          <w:szCs w:val="28"/>
        </w:rPr>
        <w:t xml:space="preserve">9 месяцев </w:t>
      </w:r>
      <w:r w:rsidR="008C0780" w:rsidRPr="007E50F8">
        <w:rPr>
          <w:szCs w:val="28"/>
        </w:rPr>
        <w:t>202</w:t>
      </w:r>
      <w:r w:rsidR="00012B54" w:rsidRPr="007E50F8">
        <w:rPr>
          <w:szCs w:val="28"/>
        </w:rPr>
        <w:t>3</w:t>
      </w:r>
      <w:r w:rsidR="00F903F1" w:rsidRPr="007E50F8">
        <w:rPr>
          <w:szCs w:val="28"/>
        </w:rPr>
        <w:t xml:space="preserve"> </w:t>
      </w:r>
      <w:r w:rsidR="008C0780" w:rsidRPr="007E50F8">
        <w:rPr>
          <w:szCs w:val="28"/>
        </w:rPr>
        <w:t xml:space="preserve">года </w:t>
      </w:r>
      <w:r w:rsidRPr="007E50F8">
        <w:rPr>
          <w:szCs w:val="28"/>
        </w:rPr>
        <w:t xml:space="preserve">сложилось в размере </w:t>
      </w:r>
      <w:r w:rsidR="001A4957" w:rsidRPr="007E50F8">
        <w:rPr>
          <w:szCs w:val="28"/>
        </w:rPr>
        <w:t>1</w:t>
      </w:r>
      <w:r w:rsidR="00831520" w:rsidRPr="007E50F8">
        <w:rPr>
          <w:szCs w:val="28"/>
        </w:rPr>
        <w:t>72 963,09</w:t>
      </w:r>
      <w:r w:rsidR="00E36517" w:rsidRPr="007E50F8">
        <w:rPr>
          <w:szCs w:val="28"/>
        </w:rPr>
        <w:t xml:space="preserve"> </w:t>
      </w:r>
      <w:r w:rsidRPr="007E50F8">
        <w:rPr>
          <w:szCs w:val="28"/>
        </w:rPr>
        <w:t>тысяч рублей</w:t>
      </w:r>
      <w:r w:rsidR="00E36517" w:rsidRPr="007E50F8">
        <w:rPr>
          <w:szCs w:val="28"/>
        </w:rPr>
        <w:t xml:space="preserve">, или </w:t>
      </w:r>
      <w:r w:rsidR="001A4957" w:rsidRPr="007E50F8">
        <w:rPr>
          <w:szCs w:val="28"/>
        </w:rPr>
        <w:t>7</w:t>
      </w:r>
      <w:r w:rsidR="00831520" w:rsidRPr="007E50F8">
        <w:rPr>
          <w:szCs w:val="28"/>
        </w:rPr>
        <w:t>2,31</w:t>
      </w:r>
      <w:r w:rsidR="00E36517" w:rsidRPr="007E50F8">
        <w:rPr>
          <w:szCs w:val="28"/>
        </w:rPr>
        <w:t>%</w:t>
      </w:r>
      <w:r w:rsidRPr="007E50F8">
        <w:rPr>
          <w:szCs w:val="28"/>
        </w:rPr>
        <w:t>.</w:t>
      </w:r>
    </w:p>
    <w:p w:rsidR="00E55D46" w:rsidRPr="007E50F8" w:rsidRDefault="006D2B7E" w:rsidP="00E55D46">
      <w:pPr>
        <w:spacing w:line="240" w:lineRule="auto"/>
        <w:rPr>
          <w:szCs w:val="28"/>
        </w:rPr>
      </w:pPr>
      <w:r w:rsidRPr="007E50F8">
        <w:rPr>
          <w:szCs w:val="28"/>
        </w:rPr>
        <w:t xml:space="preserve">Решением о бюджете </w:t>
      </w:r>
      <w:r w:rsidR="00E85067" w:rsidRPr="007E50F8">
        <w:rPr>
          <w:szCs w:val="28"/>
        </w:rPr>
        <w:t>общий объем резервного фонда Администрации городского округа Анадырь на непредвиденные расходы в 2023 году утвержден в объеме 13 000,00 тысяч рублей, в том числе объем финансовых резервов для ликвидации чрезвычайных ситуаций 1 300,0 тысяч рублей.</w:t>
      </w:r>
      <w:r w:rsidRPr="007E50F8">
        <w:rPr>
          <w:szCs w:val="28"/>
        </w:rPr>
        <w:t xml:space="preserve"> </w:t>
      </w:r>
    </w:p>
    <w:p w:rsidR="006D2B7E" w:rsidRPr="007E50F8" w:rsidRDefault="00A8292C" w:rsidP="009A6ECE">
      <w:pPr>
        <w:spacing w:line="240" w:lineRule="auto"/>
        <w:rPr>
          <w:szCs w:val="28"/>
        </w:rPr>
      </w:pPr>
      <w:r w:rsidRPr="007E50F8">
        <w:rPr>
          <w:szCs w:val="28"/>
        </w:rPr>
        <w:t>Согласно Отчету</w:t>
      </w:r>
      <w:r w:rsidR="002F6795" w:rsidRPr="007E50F8">
        <w:rPr>
          <w:szCs w:val="28"/>
        </w:rPr>
        <w:t xml:space="preserve"> </w:t>
      </w:r>
      <w:r w:rsidRPr="007E50F8">
        <w:rPr>
          <w:szCs w:val="28"/>
        </w:rPr>
        <w:t xml:space="preserve">об использовании средств резервного фонда Администрации за </w:t>
      </w:r>
      <w:r w:rsidR="00D8671A" w:rsidRPr="007E50F8">
        <w:rPr>
          <w:szCs w:val="28"/>
        </w:rPr>
        <w:t xml:space="preserve">9 месяцев </w:t>
      </w:r>
      <w:r w:rsidRPr="007E50F8">
        <w:rPr>
          <w:szCs w:val="28"/>
        </w:rPr>
        <w:t>202</w:t>
      </w:r>
      <w:r w:rsidR="00F903F1" w:rsidRPr="007E50F8">
        <w:rPr>
          <w:szCs w:val="28"/>
        </w:rPr>
        <w:t>3</w:t>
      </w:r>
      <w:r w:rsidRPr="007E50F8">
        <w:rPr>
          <w:szCs w:val="28"/>
        </w:rPr>
        <w:t xml:space="preserve"> года </w:t>
      </w:r>
      <w:r w:rsidR="006D2B7E" w:rsidRPr="007E50F8">
        <w:rPr>
          <w:szCs w:val="28"/>
        </w:rPr>
        <w:t>сумма средств</w:t>
      </w:r>
      <w:r w:rsidR="004F4EC8" w:rsidRPr="007E50F8">
        <w:rPr>
          <w:szCs w:val="28"/>
        </w:rPr>
        <w:t>,</w:t>
      </w:r>
      <w:r w:rsidR="006D2B7E" w:rsidRPr="007E50F8">
        <w:rPr>
          <w:szCs w:val="28"/>
        </w:rPr>
        <w:t xml:space="preserve"> выделенных на непредвиденные расходы, составила </w:t>
      </w:r>
      <w:r w:rsidR="00B243B3" w:rsidRPr="007E50F8">
        <w:t>8</w:t>
      </w:r>
      <w:r w:rsidR="00F903F1" w:rsidRPr="007E50F8">
        <w:t> 178,70</w:t>
      </w:r>
      <w:r w:rsidR="00D8671A" w:rsidRPr="007E50F8">
        <w:t xml:space="preserve"> </w:t>
      </w:r>
      <w:r w:rsidR="006D2B7E" w:rsidRPr="007E50F8">
        <w:rPr>
          <w:szCs w:val="28"/>
        </w:rPr>
        <w:t>тысяч рублей</w:t>
      </w:r>
      <w:r w:rsidR="009A6ECE" w:rsidRPr="007E50F8">
        <w:rPr>
          <w:szCs w:val="28"/>
        </w:rPr>
        <w:t>;</w:t>
      </w:r>
      <w:r w:rsidR="006D2B7E" w:rsidRPr="007E50F8">
        <w:rPr>
          <w:szCs w:val="28"/>
        </w:rPr>
        <w:t xml:space="preserve"> сумма израсходованных средств составила </w:t>
      </w:r>
      <w:r w:rsidR="00F903F1" w:rsidRPr="007E50F8">
        <w:rPr>
          <w:szCs w:val="28"/>
        </w:rPr>
        <w:t>5 046,39</w:t>
      </w:r>
      <w:r w:rsidR="00D8671A" w:rsidRPr="007E50F8">
        <w:t xml:space="preserve"> </w:t>
      </w:r>
      <w:r w:rsidR="006D2B7E" w:rsidRPr="007E50F8">
        <w:rPr>
          <w:szCs w:val="28"/>
        </w:rPr>
        <w:t>тысяч рублей</w:t>
      </w:r>
      <w:r w:rsidR="009A6ECE" w:rsidRPr="007E50F8">
        <w:rPr>
          <w:szCs w:val="28"/>
        </w:rPr>
        <w:t xml:space="preserve">; остаток средств резервного фонда по кассовому исполнению на 1 октября 2023 года составил </w:t>
      </w:r>
      <w:r w:rsidR="009A6ECE" w:rsidRPr="007E50F8">
        <w:rPr>
          <w:bCs/>
          <w:szCs w:val="28"/>
        </w:rPr>
        <w:t xml:space="preserve">7 953,61 </w:t>
      </w:r>
      <w:r w:rsidR="009A6ECE" w:rsidRPr="007E50F8">
        <w:rPr>
          <w:szCs w:val="28"/>
        </w:rPr>
        <w:t>тысяч рублей.</w:t>
      </w:r>
    </w:p>
    <w:p w:rsidR="008A3F6A" w:rsidRPr="007E50F8" w:rsidRDefault="00812C69" w:rsidP="008A3F6A">
      <w:pPr>
        <w:spacing w:line="240" w:lineRule="auto"/>
      </w:pPr>
      <w:r w:rsidRPr="007E50F8">
        <w:lastRenderedPageBreak/>
        <w:t>С</w:t>
      </w:r>
      <w:r w:rsidR="007A656C" w:rsidRPr="007E50F8">
        <w:t xml:space="preserve">татьей </w:t>
      </w:r>
      <w:r w:rsidR="00387724" w:rsidRPr="007E50F8">
        <w:t>7.</w:t>
      </w:r>
      <w:r w:rsidR="00B27E14" w:rsidRPr="007E50F8">
        <w:t>7</w:t>
      </w:r>
      <w:r w:rsidR="007A656C" w:rsidRPr="007E50F8">
        <w:t xml:space="preserve"> Решения о бюджете объем муниципального дорожного фонда городского округа Анадырь на 202</w:t>
      </w:r>
      <w:r w:rsidR="00F903F1" w:rsidRPr="007E50F8">
        <w:t>3</w:t>
      </w:r>
      <w:r w:rsidR="007A656C" w:rsidRPr="007E50F8">
        <w:t xml:space="preserve"> год</w:t>
      </w:r>
      <w:r w:rsidR="00387724" w:rsidRPr="007E50F8">
        <w:t xml:space="preserve"> был </w:t>
      </w:r>
      <w:r w:rsidR="007A656C" w:rsidRPr="007E50F8">
        <w:t xml:space="preserve">утвержден в сумме </w:t>
      </w:r>
      <w:r w:rsidR="00387724" w:rsidRPr="007E50F8">
        <w:t>3</w:t>
      </w:r>
      <w:r w:rsidR="00E85067" w:rsidRPr="007E50F8">
        <w:t> 286,70</w:t>
      </w:r>
      <w:r w:rsidR="00387724" w:rsidRPr="007E50F8">
        <w:t xml:space="preserve"> тысяч рублей. </w:t>
      </w:r>
      <w:r w:rsidR="009C5C98" w:rsidRPr="007E50F8">
        <w:t>Кассов</w:t>
      </w:r>
      <w:r w:rsidR="009D4743" w:rsidRPr="007E50F8">
        <w:t>о</w:t>
      </w:r>
      <w:r w:rsidR="009C5C98" w:rsidRPr="007E50F8">
        <w:t>е исполнение расходов за 9 месяцев 202</w:t>
      </w:r>
      <w:r w:rsidR="00F903F1" w:rsidRPr="007E50F8">
        <w:t>3</w:t>
      </w:r>
      <w:r w:rsidR="009C5C98" w:rsidRPr="007E50F8">
        <w:t xml:space="preserve"> года сложилось в размере </w:t>
      </w:r>
      <w:r w:rsidRPr="007E50F8">
        <w:t>2</w:t>
      </w:r>
      <w:r w:rsidR="00B27E14" w:rsidRPr="007E50F8">
        <w:t> 811,72</w:t>
      </w:r>
      <w:r w:rsidR="009C5C98" w:rsidRPr="007E50F8">
        <w:t xml:space="preserve"> тысяч рублей</w:t>
      </w:r>
      <w:r w:rsidRPr="007E50F8">
        <w:t>, или 8</w:t>
      </w:r>
      <w:r w:rsidR="00B27E14" w:rsidRPr="007E50F8">
        <w:t>5,55%</w:t>
      </w:r>
      <w:r w:rsidR="009C5C98" w:rsidRPr="007E50F8">
        <w:t xml:space="preserve">. </w:t>
      </w:r>
      <w:r w:rsidR="008A3F6A" w:rsidRPr="007E50F8">
        <w:rPr>
          <w:rFonts w:eastAsiaTheme="minorHAnsi"/>
          <w:szCs w:val="28"/>
          <w:lang w:eastAsia="en-US"/>
        </w:rPr>
        <w:t xml:space="preserve">Источниками образования муниципального дорожного фонда являются доходы от уплаты акцизов на нефтепродукты, подлежащих зачислению в местный бюджет. </w:t>
      </w:r>
    </w:p>
    <w:p w:rsidR="00685021" w:rsidRPr="007E50F8" w:rsidRDefault="00685021" w:rsidP="008A3F6A">
      <w:pPr>
        <w:spacing w:line="240" w:lineRule="auto"/>
        <w:rPr>
          <w:rFonts w:eastAsiaTheme="minorHAnsi"/>
          <w:szCs w:val="28"/>
          <w:lang w:eastAsia="en-US"/>
        </w:rPr>
      </w:pPr>
      <w:r w:rsidRPr="007E50F8">
        <w:t xml:space="preserve">Утвержденный объем муниципального дорожного фонда соответствует условиям, установленным абзацем 2 пункта 5 статьи 179.4 </w:t>
      </w:r>
      <w:r w:rsidR="008A3F6A" w:rsidRPr="007E50F8">
        <w:t>Б</w:t>
      </w:r>
      <w:r w:rsidRPr="007E50F8">
        <w:t>юджетного кодекса</w:t>
      </w:r>
      <w:r w:rsidR="008A3F6A" w:rsidRPr="007E50F8">
        <w:t>.</w:t>
      </w:r>
      <w:r w:rsidRPr="007E50F8">
        <w:t xml:space="preserve"> </w:t>
      </w:r>
    </w:p>
    <w:p w:rsidR="00F701BE" w:rsidRPr="007E50F8" w:rsidRDefault="00F701BE" w:rsidP="00531B98">
      <w:pPr>
        <w:spacing w:line="240" w:lineRule="auto"/>
        <w:ind w:firstLine="708"/>
        <w:rPr>
          <w:b/>
          <w:sz w:val="16"/>
          <w:szCs w:val="16"/>
        </w:rPr>
      </w:pPr>
    </w:p>
    <w:p w:rsidR="003401FE" w:rsidRPr="007E50F8" w:rsidRDefault="003401FE" w:rsidP="00531B98">
      <w:pPr>
        <w:spacing w:line="240" w:lineRule="auto"/>
        <w:ind w:firstLine="708"/>
        <w:rPr>
          <w:b/>
          <w:szCs w:val="28"/>
        </w:rPr>
      </w:pPr>
    </w:p>
    <w:p w:rsidR="00ED610F" w:rsidRPr="007E50F8" w:rsidRDefault="00ED610F" w:rsidP="00531B98">
      <w:pPr>
        <w:spacing w:line="240" w:lineRule="auto"/>
        <w:ind w:firstLine="708"/>
        <w:rPr>
          <w:b/>
          <w:szCs w:val="28"/>
        </w:rPr>
      </w:pPr>
      <w:r w:rsidRPr="007E50F8">
        <w:rPr>
          <w:b/>
          <w:szCs w:val="28"/>
        </w:rPr>
        <w:t>Анализ источников финансирования дефицита бюджета и состояния муниципального долга</w:t>
      </w:r>
      <w:r w:rsidR="00707011" w:rsidRPr="007E50F8">
        <w:rPr>
          <w:b/>
          <w:szCs w:val="28"/>
        </w:rPr>
        <w:t>:</w:t>
      </w:r>
    </w:p>
    <w:p w:rsidR="00C7711A" w:rsidRPr="007E50F8" w:rsidRDefault="00C7711A" w:rsidP="00960288">
      <w:pPr>
        <w:spacing w:line="240" w:lineRule="auto"/>
        <w:rPr>
          <w:szCs w:val="28"/>
        </w:rPr>
      </w:pPr>
      <w:r w:rsidRPr="007E50F8">
        <w:rPr>
          <w:szCs w:val="28"/>
        </w:rPr>
        <w:t>Фактическим результатом исполнения бюджета</w:t>
      </w:r>
      <w:r w:rsidR="00B85C17" w:rsidRPr="007E50F8">
        <w:rPr>
          <w:szCs w:val="28"/>
        </w:rPr>
        <w:t xml:space="preserve"> за </w:t>
      </w:r>
      <w:r w:rsidR="008633FD" w:rsidRPr="007E50F8">
        <w:rPr>
          <w:szCs w:val="28"/>
        </w:rPr>
        <w:t xml:space="preserve">9 месяцев </w:t>
      </w:r>
      <w:r w:rsidRPr="007E50F8">
        <w:rPr>
          <w:szCs w:val="28"/>
        </w:rPr>
        <w:t>20</w:t>
      </w:r>
      <w:r w:rsidR="005A5C2D" w:rsidRPr="007E50F8">
        <w:rPr>
          <w:szCs w:val="28"/>
        </w:rPr>
        <w:t>2</w:t>
      </w:r>
      <w:r w:rsidR="006801DF" w:rsidRPr="007E50F8">
        <w:rPr>
          <w:szCs w:val="28"/>
        </w:rPr>
        <w:t>3</w:t>
      </w:r>
      <w:r w:rsidRPr="007E50F8">
        <w:rPr>
          <w:szCs w:val="28"/>
        </w:rPr>
        <w:t xml:space="preserve"> года явилось превышение </w:t>
      </w:r>
      <w:r w:rsidR="00656BBD" w:rsidRPr="007E50F8">
        <w:rPr>
          <w:szCs w:val="28"/>
        </w:rPr>
        <w:t>расходов над доходами</w:t>
      </w:r>
      <w:r w:rsidR="005A5C2D" w:rsidRPr="007E50F8">
        <w:rPr>
          <w:szCs w:val="28"/>
        </w:rPr>
        <w:t xml:space="preserve"> </w:t>
      </w:r>
      <w:r w:rsidR="00224AB4" w:rsidRPr="007E50F8">
        <w:rPr>
          <w:szCs w:val="28"/>
        </w:rPr>
        <w:t>–</w:t>
      </w:r>
      <w:r w:rsidRPr="007E50F8">
        <w:rPr>
          <w:szCs w:val="28"/>
        </w:rPr>
        <w:t xml:space="preserve"> </w:t>
      </w:r>
      <w:r w:rsidR="00656BBD" w:rsidRPr="007E50F8">
        <w:rPr>
          <w:szCs w:val="28"/>
        </w:rPr>
        <w:t>де</w:t>
      </w:r>
      <w:r w:rsidR="00224AB4" w:rsidRPr="007E50F8">
        <w:rPr>
          <w:szCs w:val="28"/>
        </w:rPr>
        <w:t>фицит,</w:t>
      </w:r>
      <w:r w:rsidRPr="007E50F8">
        <w:rPr>
          <w:szCs w:val="28"/>
        </w:rPr>
        <w:t xml:space="preserve"> в сумме </w:t>
      </w:r>
      <w:r w:rsidR="006801DF" w:rsidRPr="007E50F8">
        <w:rPr>
          <w:szCs w:val="28"/>
        </w:rPr>
        <w:t>85</w:t>
      </w:r>
      <w:r w:rsidR="006801DF" w:rsidRPr="007E50F8">
        <w:rPr>
          <w:szCs w:val="28"/>
          <w:lang w:val="en-US"/>
        </w:rPr>
        <w:t> </w:t>
      </w:r>
      <w:r w:rsidR="006801DF" w:rsidRPr="007E50F8">
        <w:rPr>
          <w:szCs w:val="28"/>
        </w:rPr>
        <w:t xml:space="preserve">705,10 </w:t>
      </w:r>
      <w:r w:rsidR="005A5C2D" w:rsidRPr="007E50F8">
        <w:rPr>
          <w:szCs w:val="28"/>
        </w:rPr>
        <w:t>тысяч рублей</w:t>
      </w:r>
      <w:r w:rsidR="004D29F5" w:rsidRPr="007E50F8">
        <w:rPr>
          <w:szCs w:val="28"/>
        </w:rPr>
        <w:t xml:space="preserve">. </w:t>
      </w:r>
      <w:r w:rsidR="005A5C2D" w:rsidRPr="007E50F8">
        <w:rPr>
          <w:szCs w:val="28"/>
        </w:rPr>
        <w:t xml:space="preserve"> </w:t>
      </w:r>
    </w:p>
    <w:p w:rsidR="00305925" w:rsidRPr="007E50F8" w:rsidRDefault="00C7711A" w:rsidP="0060587B">
      <w:pPr>
        <w:spacing w:line="240" w:lineRule="auto"/>
        <w:rPr>
          <w:szCs w:val="28"/>
        </w:rPr>
      </w:pPr>
      <w:r w:rsidRPr="007E50F8">
        <w:rPr>
          <w:szCs w:val="28"/>
        </w:rPr>
        <w:t xml:space="preserve">Информация об исполнении бюджетных назначений по источникам финансирования дефицита </w:t>
      </w:r>
      <w:r w:rsidR="00224AB4" w:rsidRPr="007E50F8">
        <w:rPr>
          <w:szCs w:val="28"/>
        </w:rPr>
        <w:t xml:space="preserve">бюджета </w:t>
      </w:r>
      <w:r w:rsidRPr="007E50F8">
        <w:rPr>
          <w:szCs w:val="28"/>
        </w:rPr>
        <w:t xml:space="preserve">представлена в таблице </w:t>
      </w:r>
      <w:r w:rsidR="00747DD4" w:rsidRPr="007E50F8">
        <w:rPr>
          <w:szCs w:val="28"/>
        </w:rPr>
        <w:t>11</w:t>
      </w:r>
      <w:r w:rsidR="00154BBE" w:rsidRPr="007E50F8">
        <w:rPr>
          <w:szCs w:val="28"/>
        </w:rPr>
        <w:t>:</w:t>
      </w:r>
    </w:p>
    <w:p w:rsidR="00993BDA" w:rsidRPr="007E50F8" w:rsidRDefault="008E6708" w:rsidP="008E6708">
      <w:pPr>
        <w:spacing w:line="240" w:lineRule="auto"/>
        <w:jc w:val="center"/>
        <w:rPr>
          <w:sz w:val="18"/>
          <w:szCs w:val="18"/>
        </w:rPr>
      </w:pPr>
      <w:r w:rsidRPr="007E50F8">
        <w:rPr>
          <w:sz w:val="18"/>
          <w:szCs w:val="18"/>
        </w:rPr>
        <w:t xml:space="preserve">                         </w:t>
      </w:r>
      <w:r w:rsidR="009A258E" w:rsidRPr="007E50F8">
        <w:rPr>
          <w:sz w:val="18"/>
          <w:szCs w:val="18"/>
        </w:rPr>
        <w:t xml:space="preserve">          </w:t>
      </w:r>
      <w:r w:rsidRPr="007E50F8">
        <w:rPr>
          <w:sz w:val="18"/>
          <w:szCs w:val="18"/>
        </w:rPr>
        <w:t xml:space="preserve">                                                                            </w:t>
      </w:r>
      <w:r w:rsidR="00223857" w:rsidRPr="007E50F8">
        <w:rPr>
          <w:sz w:val="18"/>
          <w:szCs w:val="18"/>
        </w:rPr>
        <w:t xml:space="preserve">             </w:t>
      </w:r>
      <w:r w:rsidRPr="007E50F8">
        <w:rPr>
          <w:sz w:val="18"/>
          <w:szCs w:val="18"/>
        </w:rPr>
        <w:t xml:space="preserve">    </w:t>
      </w:r>
    </w:p>
    <w:p w:rsidR="00387C2F" w:rsidRPr="007E50F8" w:rsidRDefault="00C7711A" w:rsidP="00993BDA">
      <w:pPr>
        <w:spacing w:line="240" w:lineRule="auto"/>
        <w:jc w:val="right"/>
        <w:rPr>
          <w:sz w:val="18"/>
          <w:szCs w:val="18"/>
        </w:rPr>
      </w:pPr>
      <w:r w:rsidRPr="007E50F8">
        <w:rPr>
          <w:sz w:val="18"/>
          <w:szCs w:val="18"/>
        </w:rPr>
        <w:t>Таблица</w:t>
      </w:r>
      <w:r w:rsidR="00154BBE" w:rsidRPr="007E50F8">
        <w:rPr>
          <w:sz w:val="18"/>
          <w:szCs w:val="18"/>
        </w:rPr>
        <w:t xml:space="preserve"> </w:t>
      </w:r>
      <w:r w:rsidR="00747DD4" w:rsidRPr="007E50F8">
        <w:rPr>
          <w:sz w:val="18"/>
          <w:szCs w:val="18"/>
        </w:rPr>
        <w:t>11</w:t>
      </w:r>
    </w:p>
    <w:p w:rsidR="00154BBE" w:rsidRPr="007E50F8" w:rsidRDefault="00154BBE" w:rsidP="00993BDA">
      <w:pPr>
        <w:spacing w:line="240" w:lineRule="auto"/>
        <w:jc w:val="right"/>
        <w:rPr>
          <w:sz w:val="18"/>
          <w:szCs w:val="18"/>
        </w:rPr>
      </w:pPr>
      <w:r w:rsidRPr="007E50F8">
        <w:rPr>
          <w:sz w:val="18"/>
          <w:szCs w:val="18"/>
        </w:rPr>
        <w:t xml:space="preserve"> (тысяч рублей)</w:t>
      </w:r>
    </w:p>
    <w:tbl>
      <w:tblPr>
        <w:tblW w:w="9385" w:type="dxa"/>
        <w:tblInd w:w="108" w:type="dxa"/>
        <w:tblLook w:val="04A0" w:firstRow="1" w:lastRow="0" w:firstColumn="1" w:lastColumn="0" w:noHBand="0" w:noVBand="1"/>
      </w:tblPr>
      <w:tblGrid>
        <w:gridCol w:w="759"/>
        <w:gridCol w:w="4911"/>
        <w:gridCol w:w="1950"/>
        <w:gridCol w:w="1765"/>
      </w:tblGrid>
      <w:tr w:rsidR="00823054" w:rsidRPr="007E50F8" w:rsidTr="00387C2F">
        <w:trPr>
          <w:trHeight w:val="300"/>
          <w:tblHeader/>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center"/>
              <w:rPr>
                <w:b/>
                <w:bCs/>
                <w:color w:val="000000"/>
                <w:sz w:val="18"/>
                <w:szCs w:val="18"/>
              </w:rPr>
            </w:pPr>
            <w:r w:rsidRPr="007E50F8">
              <w:rPr>
                <w:b/>
                <w:bCs/>
                <w:color w:val="000000"/>
                <w:sz w:val="18"/>
                <w:szCs w:val="18"/>
              </w:rPr>
              <w:t>№п/п</w:t>
            </w:r>
          </w:p>
        </w:tc>
        <w:tc>
          <w:tcPr>
            <w:tcW w:w="4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center"/>
              <w:rPr>
                <w:b/>
                <w:bCs/>
                <w:color w:val="000000"/>
                <w:sz w:val="18"/>
                <w:szCs w:val="18"/>
              </w:rPr>
            </w:pPr>
            <w:r w:rsidRPr="007E50F8">
              <w:rPr>
                <w:b/>
                <w:bCs/>
                <w:color w:val="000000"/>
                <w:sz w:val="18"/>
                <w:szCs w:val="18"/>
              </w:rPr>
              <w:t>Наименование источника финансирования дефицита бюджета городского округа Анадырь</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7E50F8" w:rsidRDefault="00823054" w:rsidP="006801DF">
            <w:pPr>
              <w:spacing w:line="240" w:lineRule="auto"/>
              <w:ind w:firstLine="0"/>
              <w:jc w:val="center"/>
              <w:rPr>
                <w:b/>
                <w:bCs/>
                <w:color w:val="000000"/>
                <w:sz w:val="18"/>
                <w:szCs w:val="18"/>
              </w:rPr>
            </w:pPr>
            <w:r w:rsidRPr="007E50F8">
              <w:rPr>
                <w:b/>
                <w:bCs/>
                <w:color w:val="000000"/>
                <w:sz w:val="18"/>
                <w:szCs w:val="18"/>
              </w:rPr>
              <w:t>Утвержденные бюджетные назначения на 202</w:t>
            </w:r>
            <w:r w:rsidR="006801DF" w:rsidRPr="007E50F8">
              <w:rPr>
                <w:b/>
                <w:bCs/>
                <w:color w:val="000000"/>
                <w:sz w:val="18"/>
                <w:szCs w:val="18"/>
              </w:rPr>
              <w:t>3</w:t>
            </w:r>
            <w:r w:rsidRPr="007E50F8">
              <w:rPr>
                <w:b/>
                <w:bCs/>
                <w:color w:val="000000"/>
                <w:sz w:val="18"/>
                <w:szCs w:val="18"/>
              </w:rPr>
              <w:t xml:space="preserve"> год</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7E50F8" w:rsidRDefault="00823054" w:rsidP="006801DF">
            <w:pPr>
              <w:spacing w:line="240" w:lineRule="auto"/>
              <w:ind w:firstLine="0"/>
              <w:jc w:val="center"/>
              <w:rPr>
                <w:b/>
                <w:bCs/>
                <w:color w:val="000000"/>
                <w:sz w:val="18"/>
                <w:szCs w:val="18"/>
              </w:rPr>
            </w:pPr>
            <w:r w:rsidRPr="007E50F8">
              <w:rPr>
                <w:b/>
                <w:bCs/>
                <w:color w:val="000000"/>
                <w:sz w:val="18"/>
                <w:szCs w:val="18"/>
              </w:rPr>
              <w:t>Исполнение за 9 месяцев  202</w:t>
            </w:r>
            <w:r w:rsidR="006801DF" w:rsidRPr="007E50F8">
              <w:rPr>
                <w:b/>
                <w:bCs/>
                <w:color w:val="000000"/>
                <w:sz w:val="18"/>
                <w:szCs w:val="18"/>
              </w:rPr>
              <w:t>3</w:t>
            </w:r>
            <w:r w:rsidRPr="007E50F8">
              <w:rPr>
                <w:b/>
                <w:bCs/>
                <w:color w:val="000000"/>
                <w:sz w:val="18"/>
                <w:szCs w:val="18"/>
              </w:rPr>
              <w:t xml:space="preserve"> года</w:t>
            </w:r>
          </w:p>
        </w:tc>
      </w:tr>
      <w:tr w:rsidR="00823054" w:rsidRPr="007E50F8" w:rsidTr="00387C2F">
        <w:trPr>
          <w:trHeight w:val="760"/>
          <w:tblHead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3054" w:rsidRPr="007E50F8" w:rsidRDefault="00823054" w:rsidP="00823054">
            <w:pPr>
              <w:spacing w:line="240" w:lineRule="auto"/>
              <w:ind w:firstLine="0"/>
              <w:jc w:val="left"/>
              <w:rPr>
                <w:b/>
                <w:bCs/>
                <w:color w:val="000000"/>
                <w:sz w:val="18"/>
                <w:szCs w:val="18"/>
              </w:rPr>
            </w:pPr>
          </w:p>
        </w:tc>
        <w:tc>
          <w:tcPr>
            <w:tcW w:w="4911" w:type="dxa"/>
            <w:vMerge/>
            <w:tcBorders>
              <w:top w:val="single" w:sz="4" w:space="0" w:color="auto"/>
              <w:left w:val="single" w:sz="4" w:space="0" w:color="auto"/>
              <w:bottom w:val="single" w:sz="4" w:space="0" w:color="auto"/>
              <w:right w:val="single" w:sz="4" w:space="0" w:color="auto"/>
            </w:tcBorders>
            <w:vAlign w:val="center"/>
            <w:hideMark/>
          </w:tcPr>
          <w:p w:rsidR="00823054" w:rsidRPr="007E50F8" w:rsidRDefault="00823054" w:rsidP="00823054">
            <w:pPr>
              <w:spacing w:line="240" w:lineRule="auto"/>
              <w:ind w:firstLine="0"/>
              <w:jc w:val="left"/>
              <w:rPr>
                <w:b/>
                <w:bCs/>
                <w:color w:val="000000"/>
                <w:sz w:val="18"/>
                <w:szCs w:val="18"/>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823054" w:rsidRPr="007E50F8" w:rsidRDefault="00823054" w:rsidP="00823054">
            <w:pPr>
              <w:spacing w:line="240" w:lineRule="auto"/>
              <w:ind w:firstLine="0"/>
              <w:jc w:val="left"/>
              <w:rPr>
                <w:b/>
                <w:bCs/>
                <w:color w:val="00000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823054" w:rsidRPr="007E50F8" w:rsidRDefault="00823054" w:rsidP="00823054">
            <w:pPr>
              <w:spacing w:line="240" w:lineRule="auto"/>
              <w:ind w:firstLine="0"/>
              <w:jc w:val="left"/>
              <w:rPr>
                <w:b/>
                <w:bCs/>
                <w:color w:val="000000"/>
                <w:sz w:val="18"/>
                <w:szCs w:val="18"/>
              </w:rPr>
            </w:pPr>
          </w:p>
        </w:tc>
      </w:tr>
      <w:tr w:rsidR="00823054" w:rsidRPr="007E50F8" w:rsidTr="00387C2F">
        <w:trPr>
          <w:trHeight w:val="300"/>
          <w:tblHeader/>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center"/>
              <w:rPr>
                <w:b/>
                <w:bCs/>
                <w:color w:val="000000"/>
                <w:sz w:val="18"/>
                <w:szCs w:val="18"/>
              </w:rPr>
            </w:pPr>
            <w:r w:rsidRPr="007E50F8">
              <w:rPr>
                <w:b/>
                <w:bCs/>
                <w:color w:val="000000"/>
                <w:sz w:val="18"/>
                <w:szCs w:val="18"/>
              </w:rPr>
              <w:t>1</w:t>
            </w:r>
          </w:p>
        </w:tc>
        <w:tc>
          <w:tcPr>
            <w:tcW w:w="4911"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center"/>
              <w:rPr>
                <w:b/>
                <w:bCs/>
                <w:color w:val="000000"/>
                <w:sz w:val="18"/>
                <w:szCs w:val="18"/>
              </w:rPr>
            </w:pPr>
            <w:r w:rsidRPr="007E50F8">
              <w:rPr>
                <w:b/>
                <w:bCs/>
                <w:color w:val="000000"/>
                <w:sz w:val="18"/>
                <w:szCs w:val="18"/>
              </w:rPr>
              <w:t>2</w:t>
            </w:r>
          </w:p>
        </w:tc>
        <w:tc>
          <w:tcPr>
            <w:tcW w:w="1950"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center"/>
              <w:rPr>
                <w:b/>
                <w:bCs/>
                <w:color w:val="000000"/>
                <w:sz w:val="18"/>
                <w:szCs w:val="18"/>
              </w:rPr>
            </w:pPr>
            <w:r w:rsidRPr="007E50F8">
              <w:rPr>
                <w:b/>
                <w:bCs/>
                <w:color w:val="000000"/>
                <w:sz w:val="18"/>
                <w:szCs w:val="18"/>
              </w:rPr>
              <w:t>3</w:t>
            </w:r>
          </w:p>
        </w:tc>
        <w:tc>
          <w:tcPr>
            <w:tcW w:w="1765"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center"/>
              <w:rPr>
                <w:b/>
                <w:bCs/>
                <w:color w:val="000000"/>
                <w:sz w:val="18"/>
                <w:szCs w:val="18"/>
              </w:rPr>
            </w:pPr>
            <w:r w:rsidRPr="007E50F8">
              <w:rPr>
                <w:b/>
                <w:bCs/>
                <w:color w:val="000000"/>
                <w:sz w:val="18"/>
                <w:szCs w:val="18"/>
              </w:rPr>
              <w:t>4</w:t>
            </w:r>
          </w:p>
        </w:tc>
      </w:tr>
      <w:tr w:rsidR="00823054" w:rsidRPr="007E50F8" w:rsidTr="00387C2F">
        <w:trPr>
          <w:trHeight w:val="543"/>
        </w:trPr>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center"/>
              <w:rPr>
                <w:b/>
                <w:bCs/>
                <w:color w:val="000000"/>
                <w:sz w:val="18"/>
                <w:szCs w:val="18"/>
              </w:rPr>
            </w:pPr>
            <w:r w:rsidRPr="007E50F8">
              <w:rPr>
                <w:b/>
                <w:bCs/>
                <w:color w:val="000000"/>
                <w:sz w:val="18"/>
                <w:szCs w:val="18"/>
              </w:rPr>
              <w:t>1</w:t>
            </w:r>
          </w:p>
        </w:tc>
        <w:tc>
          <w:tcPr>
            <w:tcW w:w="4911"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left"/>
              <w:rPr>
                <w:b/>
                <w:bCs/>
                <w:color w:val="000000"/>
                <w:sz w:val="18"/>
                <w:szCs w:val="18"/>
              </w:rPr>
            </w:pPr>
            <w:r w:rsidRPr="007E50F8">
              <w:rPr>
                <w:b/>
                <w:bCs/>
                <w:color w:val="000000"/>
                <w:sz w:val="18"/>
                <w:szCs w:val="18"/>
              </w:rPr>
              <w:t>Бюджетные кредиты от других бюджетов бюджетной системы Российской Федерации:</w:t>
            </w:r>
          </w:p>
        </w:tc>
        <w:tc>
          <w:tcPr>
            <w:tcW w:w="1950"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823054">
            <w:pPr>
              <w:spacing w:line="240" w:lineRule="auto"/>
              <w:ind w:firstLine="0"/>
              <w:jc w:val="center"/>
              <w:rPr>
                <w:b/>
                <w:bCs/>
                <w:color w:val="000000"/>
                <w:sz w:val="18"/>
                <w:szCs w:val="18"/>
              </w:rPr>
            </w:pPr>
            <w:r w:rsidRPr="007E50F8">
              <w:rPr>
                <w:b/>
                <w:bCs/>
                <w:color w:val="000000"/>
                <w:sz w:val="18"/>
                <w:szCs w:val="18"/>
              </w:rPr>
              <w:t>24 000</w:t>
            </w:r>
            <w:r w:rsidR="00823054" w:rsidRPr="007E50F8">
              <w:rPr>
                <w:b/>
                <w:bCs/>
                <w:color w:val="000000"/>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6801DF">
            <w:pPr>
              <w:spacing w:line="240" w:lineRule="auto"/>
              <w:ind w:firstLine="0"/>
              <w:jc w:val="center"/>
              <w:rPr>
                <w:b/>
                <w:bCs/>
                <w:color w:val="000000"/>
                <w:sz w:val="18"/>
                <w:szCs w:val="18"/>
              </w:rPr>
            </w:pPr>
            <w:r w:rsidRPr="007E50F8">
              <w:rPr>
                <w:b/>
                <w:bCs/>
                <w:color w:val="000000"/>
                <w:sz w:val="18"/>
                <w:szCs w:val="18"/>
              </w:rPr>
              <w:t>24 000</w:t>
            </w:r>
            <w:r w:rsidR="00823054" w:rsidRPr="007E50F8">
              <w:rPr>
                <w:b/>
                <w:bCs/>
                <w:color w:val="000000"/>
                <w:sz w:val="18"/>
                <w:szCs w:val="18"/>
              </w:rPr>
              <w:t>,00</w:t>
            </w:r>
          </w:p>
        </w:tc>
      </w:tr>
      <w:tr w:rsidR="00823054" w:rsidRPr="007E50F8" w:rsidTr="00387C2F">
        <w:trPr>
          <w:trHeight w:val="300"/>
        </w:trPr>
        <w:tc>
          <w:tcPr>
            <w:tcW w:w="759" w:type="dxa"/>
            <w:vMerge/>
            <w:tcBorders>
              <w:top w:val="nil"/>
              <w:left w:val="single" w:sz="4" w:space="0" w:color="auto"/>
              <w:bottom w:val="single" w:sz="4" w:space="0" w:color="auto"/>
              <w:right w:val="single" w:sz="4" w:space="0" w:color="auto"/>
            </w:tcBorders>
            <w:vAlign w:val="center"/>
            <w:hideMark/>
          </w:tcPr>
          <w:p w:rsidR="00823054" w:rsidRPr="007E50F8" w:rsidRDefault="00823054" w:rsidP="00823054">
            <w:pPr>
              <w:spacing w:line="240" w:lineRule="auto"/>
              <w:ind w:firstLine="0"/>
              <w:jc w:val="left"/>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left"/>
              <w:rPr>
                <w:color w:val="000000"/>
                <w:sz w:val="18"/>
                <w:szCs w:val="18"/>
              </w:rPr>
            </w:pPr>
            <w:r w:rsidRPr="007E50F8">
              <w:rPr>
                <w:color w:val="000000"/>
                <w:sz w:val="18"/>
                <w:szCs w:val="18"/>
              </w:rPr>
              <w:t>получение</w:t>
            </w:r>
          </w:p>
        </w:tc>
        <w:tc>
          <w:tcPr>
            <w:tcW w:w="1950"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823054">
            <w:pPr>
              <w:spacing w:line="240" w:lineRule="auto"/>
              <w:ind w:firstLine="0"/>
              <w:jc w:val="center"/>
              <w:rPr>
                <w:color w:val="000000"/>
                <w:sz w:val="18"/>
                <w:szCs w:val="18"/>
              </w:rPr>
            </w:pPr>
            <w:r w:rsidRPr="007E50F8">
              <w:rPr>
                <w:color w:val="000000"/>
                <w:sz w:val="18"/>
                <w:szCs w:val="18"/>
              </w:rPr>
              <w:t>24 000,00</w:t>
            </w:r>
          </w:p>
        </w:tc>
        <w:tc>
          <w:tcPr>
            <w:tcW w:w="1765"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823054">
            <w:pPr>
              <w:spacing w:line="240" w:lineRule="auto"/>
              <w:ind w:firstLine="0"/>
              <w:jc w:val="center"/>
              <w:rPr>
                <w:color w:val="000000"/>
                <w:sz w:val="18"/>
                <w:szCs w:val="18"/>
              </w:rPr>
            </w:pPr>
            <w:r w:rsidRPr="007E50F8">
              <w:rPr>
                <w:color w:val="000000"/>
                <w:sz w:val="18"/>
                <w:szCs w:val="18"/>
              </w:rPr>
              <w:t>24 000,00</w:t>
            </w:r>
          </w:p>
        </w:tc>
      </w:tr>
      <w:tr w:rsidR="00823054" w:rsidRPr="007E50F8" w:rsidTr="00387C2F">
        <w:trPr>
          <w:trHeight w:val="300"/>
        </w:trPr>
        <w:tc>
          <w:tcPr>
            <w:tcW w:w="759" w:type="dxa"/>
            <w:vMerge/>
            <w:tcBorders>
              <w:top w:val="nil"/>
              <w:left w:val="single" w:sz="4" w:space="0" w:color="auto"/>
              <w:bottom w:val="single" w:sz="4" w:space="0" w:color="auto"/>
              <w:right w:val="single" w:sz="4" w:space="0" w:color="auto"/>
            </w:tcBorders>
            <w:vAlign w:val="center"/>
            <w:hideMark/>
          </w:tcPr>
          <w:p w:rsidR="00823054" w:rsidRPr="007E50F8" w:rsidRDefault="00823054" w:rsidP="00823054">
            <w:pPr>
              <w:spacing w:line="240" w:lineRule="auto"/>
              <w:ind w:firstLine="0"/>
              <w:jc w:val="left"/>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left"/>
              <w:rPr>
                <w:color w:val="000000"/>
                <w:sz w:val="18"/>
                <w:szCs w:val="18"/>
              </w:rPr>
            </w:pPr>
            <w:r w:rsidRPr="007E50F8">
              <w:rPr>
                <w:color w:val="000000"/>
                <w:sz w:val="18"/>
                <w:szCs w:val="18"/>
              </w:rPr>
              <w:t>погашение</w:t>
            </w:r>
          </w:p>
        </w:tc>
        <w:tc>
          <w:tcPr>
            <w:tcW w:w="1950"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823054">
            <w:pPr>
              <w:spacing w:line="240" w:lineRule="auto"/>
              <w:ind w:firstLine="0"/>
              <w:jc w:val="center"/>
              <w:rPr>
                <w:color w:val="000000"/>
                <w:sz w:val="18"/>
                <w:szCs w:val="18"/>
              </w:rPr>
            </w:pPr>
            <w:r w:rsidRPr="007E50F8">
              <w:rPr>
                <w:color w:val="000000"/>
                <w:sz w:val="18"/>
                <w:szCs w:val="18"/>
              </w:rPr>
              <w:t>0,00</w:t>
            </w:r>
          </w:p>
        </w:tc>
        <w:tc>
          <w:tcPr>
            <w:tcW w:w="1765"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823054">
            <w:pPr>
              <w:spacing w:line="240" w:lineRule="auto"/>
              <w:ind w:firstLine="0"/>
              <w:jc w:val="center"/>
              <w:rPr>
                <w:color w:val="000000"/>
                <w:sz w:val="18"/>
                <w:szCs w:val="18"/>
              </w:rPr>
            </w:pPr>
            <w:r w:rsidRPr="007E50F8">
              <w:rPr>
                <w:color w:val="000000"/>
                <w:sz w:val="18"/>
                <w:szCs w:val="18"/>
              </w:rPr>
              <w:t>0,00</w:t>
            </w:r>
          </w:p>
        </w:tc>
      </w:tr>
      <w:tr w:rsidR="00823054" w:rsidRPr="007E50F8" w:rsidTr="00387C2F">
        <w:trPr>
          <w:trHeight w:val="361"/>
        </w:trPr>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center"/>
              <w:rPr>
                <w:b/>
                <w:bCs/>
                <w:color w:val="000000"/>
                <w:sz w:val="18"/>
                <w:szCs w:val="18"/>
              </w:rPr>
            </w:pPr>
            <w:r w:rsidRPr="007E50F8">
              <w:rPr>
                <w:b/>
                <w:bCs/>
                <w:color w:val="000000"/>
                <w:sz w:val="18"/>
                <w:szCs w:val="18"/>
              </w:rPr>
              <w:t>2</w:t>
            </w:r>
          </w:p>
        </w:tc>
        <w:tc>
          <w:tcPr>
            <w:tcW w:w="4911"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left"/>
              <w:rPr>
                <w:b/>
                <w:bCs/>
                <w:color w:val="000000"/>
                <w:sz w:val="18"/>
                <w:szCs w:val="18"/>
              </w:rPr>
            </w:pPr>
            <w:r w:rsidRPr="007E50F8">
              <w:rPr>
                <w:b/>
                <w:bCs/>
                <w:color w:val="000000"/>
                <w:sz w:val="18"/>
                <w:szCs w:val="18"/>
              </w:rPr>
              <w:t>Изменение остатков средств на счетах по учету средств бюджета</w:t>
            </w:r>
          </w:p>
        </w:tc>
        <w:tc>
          <w:tcPr>
            <w:tcW w:w="1950"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823054">
            <w:pPr>
              <w:spacing w:line="240" w:lineRule="auto"/>
              <w:ind w:firstLine="0"/>
              <w:jc w:val="center"/>
              <w:rPr>
                <w:b/>
                <w:bCs/>
                <w:color w:val="000000"/>
                <w:sz w:val="18"/>
                <w:szCs w:val="18"/>
              </w:rPr>
            </w:pPr>
            <w:r w:rsidRPr="007E50F8">
              <w:rPr>
                <w:b/>
                <w:bCs/>
                <w:color w:val="000000"/>
                <w:sz w:val="18"/>
                <w:szCs w:val="18"/>
              </w:rPr>
              <w:t>300 509,60</w:t>
            </w:r>
          </w:p>
        </w:tc>
        <w:tc>
          <w:tcPr>
            <w:tcW w:w="1765"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823054">
            <w:pPr>
              <w:spacing w:line="240" w:lineRule="auto"/>
              <w:ind w:firstLine="0"/>
              <w:jc w:val="center"/>
              <w:rPr>
                <w:b/>
                <w:bCs/>
                <w:color w:val="000000"/>
                <w:sz w:val="18"/>
                <w:szCs w:val="18"/>
              </w:rPr>
            </w:pPr>
            <w:r w:rsidRPr="007E50F8">
              <w:rPr>
                <w:b/>
                <w:bCs/>
                <w:color w:val="000000"/>
                <w:sz w:val="18"/>
                <w:szCs w:val="18"/>
              </w:rPr>
              <w:t>61 705,09</w:t>
            </w:r>
          </w:p>
        </w:tc>
      </w:tr>
      <w:tr w:rsidR="00823054" w:rsidRPr="007E50F8" w:rsidTr="00387C2F">
        <w:trPr>
          <w:trHeight w:val="368"/>
        </w:trPr>
        <w:tc>
          <w:tcPr>
            <w:tcW w:w="759" w:type="dxa"/>
            <w:vMerge/>
            <w:tcBorders>
              <w:top w:val="nil"/>
              <w:left w:val="single" w:sz="4" w:space="0" w:color="auto"/>
              <w:bottom w:val="single" w:sz="4" w:space="0" w:color="auto"/>
              <w:right w:val="single" w:sz="4" w:space="0" w:color="auto"/>
            </w:tcBorders>
            <w:vAlign w:val="center"/>
            <w:hideMark/>
          </w:tcPr>
          <w:p w:rsidR="00823054" w:rsidRPr="007E50F8" w:rsidRDefault="00823054" w:rsidP="00823054">
            <w:pPr>
              <w:spacing w:line="240" w:lineRule="auto"/>
              <w:ind w:firstLine="0"/>
              <w:jc w:val="left"/>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left"/>
              <w:rPr>
                <w:color w:val="000000"/>
                <w:sz w:val="18"/>
                <w:szCs w:val="18"/>
              </w:rPr>
            </w:pPr>
            <w:r w:rsidRPr="007E50F8">
              <w:rPr>
                <w:color w:val="000000"/>
                <w:sz w:val="18"/>
                <w:szCs w:val="18"/>
              </w:rPr>
              <w:t>Увеличение остатков средств</w:t>
            </w:r>
          </w:p>
        </w:tc>
        <w:tc>
          <w:tcPr>
            <w:tcW w:w="1950"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6801DF">
            <w:pPr>
              <w:spacing w:line="240" w:lineRule="auto"/>
              <w:ind w:firstLine="0"/>
              <w:jc w:val="center"/>
              <w:rPr>
                <w:color w:val="000000"/>
                <w:sz w:val="18"/>
                <w:szCs w:val="18"/>
              </w:rPr>
            </w:pPr>
            <w:r w:rsidRPr="007E50F8">
              <w:rPr>
                <w:color w:val="000000"/>
                <w:sz w:val="18"/>
                <w:szCs w:val="18"/>
              </w:rPr>
              <w:t>-2</w:t>
            </w:r>
            <w:r w:rsidR="006801DF" w:rsidRPr="007E50F8">
              <w:rPr>
                <w:color w:val="000000"/>
                <w:sz w:val="18"/>
                <w:szCs w:val="18"/>
              </w:rPr>
              <w:t> 727 925,40</w:t>
            </w:r>
          </w:p>
        </w:tc>
        <w:tc>
          <w:tcPr>
            <w:tcW w:w="1765"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6801DF">
            <w:pPr>
              <w:spacing w:line="240" w:lineRule="auto"/>
              <w:ind w:firstLine="0"/>
              <w:jc w:val="center"/>
              <w:rPr>
                <w:color w:val="000000"/>
                <w:sz w:val="18"/>
                <w:szCs w:val="18"/>
              </w:rPr>
            </w:pPr>
            <w:r w:rsidRPr="007E50F8">
              <w:rPr>
                <w:color w:val="000000"/>
                <w:sz w:val="18"/>
                <w:szCs w:val="18"/>
              </w:rPr>
              <w:t>-1</w:t>
            </w:r>
            <w:r w:rsidR="006801DF" w:rsidRPr="007E50F8">
              <w:rPr>
                <w:color w:val="000000"/>
                <w:sz w:val="18"/>
                <w:szCs w:val="18"/>
              </w:rPr>
              <w:t> 887 457,86</w:t>
            </w:r>
          </w:p>
        </w:tc>
      </w:tr>
      <w:tr w:rsidR="00823054" w:rsidRPr="007E50F8" w:rsidTr="00387C2F">
        <w:trPr>
          <w:trHeight w:val="441"/>
        </w:trPr>
        <w:tc>
          <w:tcPr>
            <w:tcW w:w="759" w:type="dxa"/>
            <w:vMerge/>
            <w:tcBorders>
              <w:top w:val="nil"/>
              <w:left w:val="single" w:sz="4" w:space="0" w:color="auto"/>
              <w:bottom w:val="single" w:sz="4" w:space="0" w:color="auto"/>
              <w:right w:val="single" w:sz="4" w:space="0" w:color="auto"/>
            </w:tcBorders>
            <w:vAlign w:val="center"/>
            <w:hideMark/>
          </w:tcPr>
          <w:p w:rsidR="00823054" w:rsidRPr="007E50F8" w:rsidRDefault="00823054" w:rsidP="00823054">
            <w:pPr>
              <w:spacing w:line="240" w:lineRule="auto"/>
              <w:ind w:firstLine="0"/>
              <w:jc w:val="left"/>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left"/>
              <w:rPr>
                <w:color w:val="000000"/>
                <w:sz w:val="18"/>
                <w:szCs w:val="18"/>
              </w:rPr>
            </w:pPr>
            <w:r w:rsidRPr="007E50F8">
              <w:rPr>
                <w:color w:val="000000"/>
                <w:sz w:val="18"/>
                <w:szCs w:val="18"/>
              </w:rPr>
              <w:t>Уменьшение остатков средств</w:t>
            </w:r>
          </w:p>
        </w:tc>
        <w:tc>
          <w:tcPr>
            <w:tcW w:w="1950"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823054">
            <w:pPr>
              <w:spacing w:line="240" w:lineRule="auto"/>
              <w:ind w:firstLine="0"/>
              <w:jc w:val="center"/>
              <w:rPr>
                <w:color w:val="000000"/>
                <w:sz w:val="18"/>
                <w:szCs w:val="18"/>
              </w:rPr>
            </w:pPr>
            <w:r w:rsidRPr="007E50F8">
              <w:rPr>
                <w:color w:val="000000"/>
                <w:sz w:val="18"/>
                <w:szCs w:val="18"/>
              </w:rPr>
              <w:t>3 028 435,00</w:t>
            </w:r>
          </w:p>
        </w:tc>
        <w:tc>
          <w:tcPr>
            <w:tcW w:w="1765" w:type="dxa"/>
            <w:tcBorders>
              <w:top w:val="nil"/>
              <w:left w:val="nil"/>
              <w:bottom w:val="single" w:sz="4" w:space="0" w:color="auto"/>
              <w:right w:val="single" w:sz="4" w:space="0" w:color="auto"/>
            </w:tcBorders>
            <w:shd w:val="clear" w:color="auto" w:fill="auto"/>
            <w:vAlign w:val="center"/>
            <w:hideMark/>
          </w:tcPr>
          <w:p w:rsidR="00823054" w:rsidRPr="007E50F8" w:rsidRDefault="006801DF" w:rsidP="00823054">
            <w:pPr>
              <w:spacing w:line="240" w:lineRule="auto"/>
              <w:ind w:firstLine="0"/>
              <w:jc w:val="center"/>
              <w:rPr>
                <w:color w:val="000000"/>
                <w:sz w:val="18"/>
                <w:szCs w:val="18"/>
              </w:rPr>
            </w:pPr>
            <w:r w:rsidRPr="007E50F8">
              <w:rPr>
                <w:color w:val="000000"/>
                <w:sz w:val="18"/>
                <w:szCs w:val="18"/>
              </w:rPr>
              <w:t>1 949 162,95</w:t>
            </w:r>
          </w:p>
        </w:tc>
      </w:tr>
      <w:tr w:rsidR="00823054" w:rsidRPr="007E50F8" w:rsidTr="00387C2F">
        <w:trPr>
          <w:trHeight w:val="51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7E50F8" w:rsidRDefault="00823054" w:rsidP="00823054">
            <w:pPr>
              <w:spacing w:line="240" w:lineRule="auto"/>
              <w:ind w:firstLine="0"/>
              <w:jc w:val="center"/>
              <w:rPr>
                <w:b/>
                <w:bCs/>
                <w:color w:val="000000"/>
                <w:sz w:val="18"/>
                <w:szCs w:val="18"/>
              </w:rPr>
            </w:pPr>
            <w:r w:rsidRPr="007E50F8">
              <w:rPr>
                <w:b/>
                <w:bCs/>
                <w:color w:val="000000"/>
                <w:sz w:val="18"/>
                <w:szCs w:val="18"/>
              </w:rPr>
              <w:t>Итого источники внутреннего финансирования дефицита бюджета</w:t>
            </w:r>
          </w:p>
        </w:tc>
        <w:tc>
          <w:tcPr>
            <w:tcW w:w="1950" w:type="dxa"/>
            <w:tcBorders>
              <w:top w:val="nil"/>
              <w:left w:val="nil"/>
              <w:bottom w:val="single" w:sz="4" w:space="0" w:color="auto"/>
              <w:right w:val="single" w:sz="4" w:space="0" w:color="auto"/>
            </w:tcBorders>
            <w:shd w:val="clear" w:color="auto" w:fill="auto"/>
            <w:vAlign w:val="center"/>
            <w:hideMark/>
          </w:tcPr>
          <w:p w:rsidR="00823054" w:rsidRPr="007E50F8" w:rsidRDefault="00BD6C95" w:rsidP="00823054">
            <w:pPr>
              <w:spacing w:line="240" w:lineRule="auto"/>
              <w:ind w:firstLine="0"/>
              <w:jc w:val="center"/>
              <w:rPr>
                <w:b/>
                <w:bCs/>
                <w:color w:val="000000"/>
                <w:sz w:val="18"/>
                <w:szCs w:val="18"/>
              </w:rPr>
            </w:pPr>
            <w:r w:rsidRPr="007E50F8">
              <w:rPr>
                <w:b/>
                <w:bCs/>
                <w:color w:val="000000"/>
                <w:sz w:val="18"/>
                <w:szCs w:val="18"/>
              </w:rPr>
              <w:t>324 509,60</w:t>
            </w:r>
          </w:p>
        </w:tc>
        <w:tc>
          <w:tcPr>
            <w:tcW w:w="1765" w:type="dxa"/>
            <w:tcBorders>
              <w:top w:val="nil"/>
              <w:left w:val="nil"/>
              <w:bottom w:val="single" w:sz="4" w:space="0" w:color="auto"/>
              <w:right w:val="single" w:sz="4" w:space="0" w:color="auto"/>
            </w:tcBorders>
            <w:shd w:val="clear" w:color="auto" w:fill="auto"/>
            <w:vAlign w:val="center"/>
            <w:hideMark/>
          </w:tcPr>
          <w:p w:rsidR="00823054" w:rsidRPr="007E50F8" w:rsidRDefault="00BD6C95" w:rsidP="00823054">
            <w:pPr>
              <w:spacing w:line="240" w:lineRule="auto"/>
              <w:ind w:firstLine="0"/>
              <w:jc w:val="center"/>
              <w:rPr>
                <w:b/>
                <w:bCs/>
                <w:color w:val="000000"/>
                <w:sz w:val="18"/>
                <w:szCs w:val="18"/>
              </w:rPr>
            </w:pPr>
            <w:r w:rsidRPr="007E50F8">
              <w:rPr>
                <w:b/>
                <w:bCs/>
                <w:color w:val="000000"/>
                <w:sz w:val="18"/>
                <w:szCs w:val="18"/>
              </w:rPr>
              <w:t>85 705,09</w:t>
            </w:r>
          </w:p>
        </w:tc>
      </w:tr>
    </w:tbl>
    <w:p w:rsidR="009A258E" w:rsidRPr="007E50F8" w:rsidRDefault="009A258E" w:rsidP="003401FE">
      <w:pPr>
        <w:spacing w:line="240" w:lineRule="auto"/>
        <w:ind w:right="140"/>
        <w:rPr>
          <w:bCs/>
          <w:sz w:val="18"/>
          <w:szCs w:val="18"/>
        </w:rPr>
      </w:pPr>
    </w:p>
    <w:p w:rsidR="00FD6F12" w:rsidRPr="007E50F8" w:rsidRDefault="00FD6F12" w:rsidP="003401FE">
      <w:pPr>
        <w:spacing w:line="240" w:lineRule="auto"/>
        <w:ind w:right="140"/>
        <w:rPr>
          <w:szCs w:val="28"/>
        </w:rPr>
      </w:pPr>
      <w:r w:rsidRPr="007E50F8">
        <w:rPr>
          <w:bCs/>
          <w:szCs w:val="28"/>
        </w:rPr>
        <w:t>Программа муниципальных внутренних заимствований городского округа Анадырь на 202</w:t>
      </w:r>
      <w:r w:rsidR="006801DF" w:rsidRPr="007E50F8">
        <w:rPr>
          <w:bCs/>
          <w:szCs w:val="28"/>
        </w:rPr>
        <w:t>3</w:t>
      </w:r>
      <w:r w:rsidRPr="007E50F8">
        <w:rPr>
          <w:bCs/>
          <w:szCs w:val="28"/>
        </w:rPr>
        <w:t xml:space="preserve"> год утверждена приложением №1</w:t>
      </w:r>
      <w:r w:rsidR="004D29F5" w:rsidRPr="007E50F8">
        <w:rPr>
          <w:bCs/>
          <w:szCs w:val="28"/>
        </w:rPr>
        <w:t>0</w:t>
      </w:r>
      <w:r w:rsidRPr="007E50F8">
        <w:rPr>
          <w:bCs/>
          <w:szCs w:val="28"/>
        </w:rPr>
        <w:t xml:space="preserve"> к Решению о бюджете.</w:t>
      </w:r>
      <w:r w:rsidRPr="007E50F8">
        <w:rPr>
          <w:szCs w:val="28"/>
        </w:rPr>
        <w:t xml:space="preserve"> </w:t>
      </w:r>
    </w:p>
    <w:p w:rsidR="00831520" w:rsidRPr="007E50F8" w:rsidRDefault="00831520" w:rsidP="003401FE">
      <w:pPr>
        <w:spacing w:line="240" w:lineRule="auto"/>
        <w:ind w:right="140"/>
        <w:rPr>
          <w:szCs w:val="28"/>
        </w:rPr>
      </w:pPr>
      <w:r w:rsidRPr="007E50F8">
        <w:rPr>
          <w:szCs w:val="28"/>
        </w:rPr>
        <w:t xml:space="preserve">На 1 октября 2023 года в приложение №10 </w:t>
      </w:r>
      <w:r w:rsidRPr="007E50F8">
        <w:rPr>
          <w:bCs/>
          <w:szCs w:val="28"/>
        </w:rPr>
        <w:t>к Решению о бюджете</w:t>
      </w:r>
      <w:r w:rsidRPr="007E50F8">
        <w:rPr>
          <w:szCs w:val="28"/>
        </w:rPr>
        <w:t xml:space="preserve"> были внесены изменения (решение Совета депутатов городского округа Анадырь от 4 августа 2023 года №367). </w:t>
      </w:r>
    </w:p>
    <w:p w:rsidR="00D553A3" w:rsidRPr="007E50F8" w:rsidRDefault="00D553A3" w:rsidP="003401FE">
      <w:pPr>
        <w:tabs>
          <w:tab w:val="left" w:pos="8931"/>
        </w:tabs>
        <w:spacing w:line="240" w:lineRule="auto"/>
        <w:ind w:right="140"/>
        <w:rPr>
          <w:bCs/>
          <w:szCs w:val="28"/>
        </w:rPr>
      </w:pPr>
      <w:r w:rsidRPr="007E50F8">
        <w:rPr>
          <w:bCs/>
          <w:szCs w:val="28"/>
        </w:rPr>
        <w:t>Сведения о муниципальном долге и муниципальных заимствованиях городского округа А</w:t>
      </w:r>
      <w:r w:rsidR="00154BBE" w:rsidRPr="007E50F8">
        <w:rPr>
          <w:bCs/>
          <w:szCs w:val="28"/>
        </w:rPr>
        <w:t xml:space="preserve">надырь представлены в таблице </w:t>
      </w:r>
      <w:r w:rsidR="00747DD4" w:rsidRPr="007E50F8">
        <w:rPr>
          <w:bCs/>
          <w:szCs w:val="28"/>
        </w:rPr>
        <w:t>12</w:t>
      </w:r>
      <w:r w:rsidRPr="007E50F8">
        <w:rPr>
          <w:bCs/>
          <w:szCs w:val="28"/>
        </w:rPr>
        <w:t>:</w:t>
      </w:r>
    </w:p>
    <w:p w:rsidR="009A258E" w:rsidRPr="007E50F8" w:rsidRDefault="009A258E" w:rsidP="003401FE">
      <w:pPr>
        <w:tabs>
          <w:tab w:val="left" w:pos="8931"/>
        </w:tabs>
        <w:spacing w:line="240" w:lineRule="auto"/>
        <w:ind w:right="140"/>
        <w:rPr>
          <w:bCs/>
          <w:szCs w:val="28"/>
        </w:rPr>
      </w:pPr>
    </w:p>
    <w:p w:rsidR="009A258E" w:rsidRPr="007E50F8" w:rsidRDefault="009A258E" w:rsidP="003401FE">
      <w:pPr>
        <w:tabs>
          <w:tab w:val="left" w:pos="8931"/>
        </w:tabs>
        <w:spacing w:line="240" w:lineRule="auto"/>
        <w:ind w:right="140"/>
        <w:rPr>
          <w:bCs/>
          <w:szCs w:val="28"/>
        </w:rPr>
      </w:pPr>
    </w:p>
    <w:p w:rsidR="009A258E" w:rsidRPr="007E50F8" w:rsidRDefault="009A258E" w:rsidP="003401FE">
      <w:pPr>
        <w:tabs>
          <w:tab w:val="left" w:pos="8931"/>
        </w:tabs>
        <w:spacing w:line="240" w:lineRule="auto"/>
        <w:ind w:right="140"/>
        <w:rPr>
          <w:bCs/>
          <w:szCs w:val="28"/>
        </w:rPr>
      </w:pPr>
    </w:p>
    <w:p w:rsidR="009A258E" w:rsidRPr="007E50F8" w:rsidRDefault="009A258E" w:rsidP="003401FE">
      <w:pPr>
        <w:tabs>
          <w:tab w:val="left" w:pos="8931"/>
        </w:tabs>
        <w:spacing w:line="240" w:lineRule="auto"/>
        <w:ind w:right="140"/>
        <w:rPr>
          <w:bCs/>
          <w:szCs w:val="28"/>
        </w:rPr>
      </w:pPr>
    </w:p>
    <w:p w:rsidR="00387C2F" w:rsidRPr="007E50F8" w:rsidRDefault="00D553A3" w:rsidP="00387C2F">
      <w:pPr>
        <w:autoSpaceDE w:val="0"/>
        <w:autoSpaceDN w:val="0"/>
        <w:adjustRightInd w:val="0"/>
        <w:spacing w:line="240" w:lineRule="auto"/>
        <w:ind w:right="140" w:firstLine="540"/>
        <w:jc w:val="right"/>
        <w:rPr>
          <w:sz w:val="18"/>
          <w:szCs w:val="18"/>
        </w:rPr>
      </w:pPr>
      <w:r w:rsidRPr="007E50F8">
        <w:rPr>
          <w:sz w:val="18"/>
          <w:szCs w:val="18"/>
        </w:rPr>
        <w:t>Таблица</w:t>
      </w:r>
      <w:r w:rsidR="00674B92" w:rsidRPr="007E50F8">
        <w:rPr>
          <w:sz w:val="18"/>
          <w:szCs w:val="18"/>
        </w:rPr>
        <w:t xml:space="preserve"> </w:t>
      </w:r>
      <w:r w:rsidR="00747DD4" w:rsidRPr="007E50F8">
        <w:rPr>
          <w:sz w:val="18"/>
          <w:szCs w:val="18"/>
        </w:rPr>
        <w:t>12</w:t>
      </w:r>
      <w:r w:rsidR="0066388B" w:rsidRPr="007E50F8">
        <w:rPr>
          <w:sz w:val="18"/>
          <w:szCs w:val="18"/>
        </w:rPr>
        <w:t xml:space="preserve"> </w:t>
      </w:r>
    </w:p>
    <w:p w:rsidR="00D553A3" w:rsidRPr="007E50F8" w:rsidRDefault="00D553A3" w:rsidP="00387C2F">
      <w:pPr>
        <w:autoSpaceDE w:val="0"/>
        <w:autoSpaceDN w:val="0"/>
        <w:adjustRightInd w:val="0"/>
        <w:spacing w:line="240" w:lineRule="auto"/>
        <w:ind w:right="140" w:firstLine="540"/>
        <w:jc w:val="right"/>
        <w:rPr>
          <w:sz w:val="18"/>
          <w:szCs w:val="18"/>
        </w:rPr>
      </w:pPr>
      <w:r w:rsidRPr="007E50F8">
        <w:rPr>
          <w:sz w:val="18"/>
          <w:szCs w:val="18"/>
        </w:rPr>
        <w:t>(тысяч рублей)</w:t>
      </w:r>
    </w:p>
    <w:tbl>
      <w:tblPr>
        <w:tblW w:w="9243" w:type="dxa"/>
        <w:tblInd w:w="108" w:type="dxa"/>
        <w:tblLayout w:type="fixed"/>
        <w:tblLook w:val="04A0" w:firstRow="1" w:lastRow="0" w:firstColumn="1" w:lastColumn="0" w:noHBand="0" w:noVBand="1"/>
      </w:tblPr>
      <w:tblGrid>
        <w:gridCol w:w="1231"/>
        <w:gridCol w:w="1359"/>
        <w:gridCol w:w="1232"/>
        <w:gridCol w:w="1232"/>
        <w:gridCol w:w="1467"/>
        <w:gridCol w:w="961"/>
        <w:gridCol w:w="910"/>
        <w:gridCol w:w="851"/>
      </w:tblGrid>
      <w:tr w:rsidR="00576251" w:rsidRPr="007E50F8" w:rsidTr="003401FE">
        <w:trPr>
          <w:trHeight w:val="918"/>
          <w:tblHeader/>
        </w:trPr>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7E50F8" w:rsidRDefault="00576251" w:rsidP="00BD6C95">
            <w:pPr>
              <w:spacing w:line="240" w:lineRule="auto"/>
              <w:ind w:firstLine="0"/>
              <w:jc w:val="center"/>
              <w:rPr>
                <w:b/>
                <w:bCs/>
                <w:color w:val="000000"/>
                <w:sz w:val="18"/>
                <w:szCs w:val="18"/>
              </w:rPr>
            </w:pPr>
            <w:r w:rsidRPr="007E50F8">
              <w:rPr>
                <w:b/>
                <w:bCs/>
                <w:color w:val="000000"/>
                <w:sz w:val="18"/>
                <w:szCs w:val="18"/>
              </w:rPr>
              <w:t>Остаток долговых обязательств на 01.</w:t>
            </w:r>
            <w:r w:rsidR="003D60D5" w:rsidRPr="007E50F8">
              <w:rPr>
                <w:b/>
                <w:bCs/>
                <w:color w:val="000000"/>
                <w:sz w:val="18"/>
                <w:szCs w:val="18"/>
              </w:rPr>
              <w:t>01</w:t>
            </w:r>
            <w:r w:rsidRPr="007E50F8">
              <w:rPr>
                <w:b/>
                <w:bCs/>
                <w:color w:val="000000"/>
                <w:sz w:val="18"/>
                <w:szCs w:val="18"/>
              </w:rPr>
              <w:t>.202</w:t>
            </w:r>
            <w:r w:rsidR="00BD6C95" w:rsidRPr="007E50F8">
              <w:rPr>
                <w:b/>
                <w:bCs/>
                <w:color w:val="000000"/>
                <w:sz w:val="18"/>
                <w:szCs w:val="18"/>
              </w:rPr>
              <w:t>3</w:t>
            </w:r>
            <w:r w:rsidRPr="007E50F8">
              <w:rPr>
                <w:b/>
                <w:bCs/>
                <w:color w:val="000000"/>
                <w:sz w:val="18"/>
                <w:szCs w:val="18"/>
              </w:rPr>
              <w:t xml:space="preserve"> года</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7E50F8" w:rsidRDefault="00576251" w:rsidP="00BD6C95">
            <w:pPr>
              <w:spacing w:line="240" w:lineRule="auto"/>
              <w:ind w:firstLine="0"/>
              <w:jc w:val="center"/>
              <w:rPr>
                <w:b/>
                <w:bCs/>
                <w:color w:val="000000"/>
                <w:sz w:val="18"/>
                <w:szCs w:val="18"/>
              </w:rPr>
            </w:pPr>
            <w:r w:rsidRPr="007E50F8">
              <w:rPr>
                <w:b/>
                <w:bCs/>
                <w:color w:val="000000"/>
                <w:sz w:val="18"/>
                <w:szCs w:val="18"/>
              </w:rPr>
              <w:t>Объем привлеченных средств на 01.10.202</w:t>
            </w:r>
            <w:r w:rsidR="00BD6C95" w:rsidRPr="007E50F8">
              <w:rPr>
                <w:b/>
                <w:bCs/>
                <w:color w:val="000000"/>
                <w:sz w:val="18"/>
                <w:szCs w:val="18"/>
              </w:rPr>
              <w:t>3</w:t>
            </w:r>
            <w:r w:rsidRPr="007E50F8">
              <w:rPr>
                <w:b/>
                <w:bCs/>
                <w:color w:val="000000"/>
                <w:sz w:val="18"/>
                <w:szCs w:val="18"/>
              </w:rPr>
              <w:t xml:space="preserve"> год</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7E50F8" w:rsidRDefault="00576251" w:rsidP="00BD6C95">
            <w:pPr>
              <w:spacing w:line="240" w:lineRule="auto"/>
              <w:ind w:firstLine="0"/>
              <w:jc w:val="center"/>
              <w:rPr>
                <w:b/>
                <w:bCs/>
                <w:color w:val="000000"/>
                <w:sz w:val="18"/>
                <w:szCs w:val="18"/>
              </w:rPr>
            </w:pPr>
            <w:r w:rsidRPr="007E50F8">
              <w:rPr>
                <w:b/>
                <w:bCs/>
                <w:color w:val="000000"/>
                <w:sz w:val="18"/>
                <w:szCs w:val="18"/>
              </w:rPr>
              <w:t>Объем погашения долговых обязательств на 01.10.202</w:t>
            </w:r>
            <w:r w:rsidR="00BD6C95" w:rsidRPr="007E50F8">
              <w:rPr>
                <w:b/>
                <w:bCs/>
                <w:color w:val="000000"/>
                <w:sz w:val="18"/>
                <w:szCs w:val="18"/>
              </w:rPr>
              <w:t>3</w:t>
            </w:r>
            <w:r w:rsidRPr="007E50F8">
              <w:rPr>
                <w:b/>
                <w:bCs/>
                <w:color w:val="000000"/>
                <w:sz w:val="18"/>
                <w:szCs w:val="18"/>
              </w:rPr>
              <w:t xml:space="preserve"> года</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7E50F8" w:rsidRDefault="00576251" w:rsidP="00BD6C95">
            <w:pPr>
              <w:spacing w:line="240" w:lineRule="auto"/>
              <w:ind w:firstLine="0"/>
              <w:jc w:val="center"/>
              <w:rPr>
                <w:b/>
                <w:bCs/>
                <w:color w:val="000000"/>
                <w:sz w:val="18"/>
                <w:szCs w:val="18"/>
              </w:rPr>
            </w:pPr>
            <w:r w:rsidRPr="007E50F8">
              <w:rPr>
                <w:b/>
                <w:bCs/>
                <w:color w:val="000000"/>
                <w:sz w:val="18"/>
                <w:szCs w:val="18"/>
              </w:rPr>
              <w:t>Остаток долговых обязательств на 01.10.202</w:t>
            </w:r>
            <w:r w:rsidR="00BD6C95" w:rsidRPr="007E50F8">
              <w:rPr>
                <w:b/>
                <w:bCs/>
                <w:color w:val="000000"/>
                <w:sz w:val="18"/>
                <w:szCs w:val="18"/>
              </w:rPr>
              <w:t>3</w:t>
            </w:r>
            <w:r w:rsidRPr="007E50F8">
              <w:rPr>
                <w:b/>
                <w:bCs/>
                <w:color w:val="000000"/>
                <w:sz w:val="18"/>
                <w:szCs w:val="18"/>
              </w:rPr>
              <w:t xml:space="preserve"> год</w:t>
            </w:r>
          </w:p>
        </w:tc>
        <w:tc>
          <w:tcPr>
            <w:tcW w:w="3338" w:type="dxa"/>
            <w:gridSpan w:val="3"/>
            <w:tcBorders>
              <w:top w:val="single" w:sz="4" w:space="0" w:color="auto"/>
              <w:left w:val="nil"/>
              <w:bottom w:val="single" w:sz="4" w:space="0" w:color="auto"/>
              <w:right w:val="single" w:sz="4" w:space="0" w:color="auto"/>
            </w:tcBorders>
            <w:shd w:val="clear" w:color="auto" w:fill="auto"/>
            <w:vAlign w:val="center"/>
            <w:hideMark/>
          </w:tcPr>
          <w:p w:rsidR="00576251" w:rsidRPr="007E50F8" w:rsidRDefault="00576251" w:rsidP="00576251">
            <w:pPr>
              <w:spacing w:line="240" w:lineRule="auto"/>
              <w:ind w:firstLine="0"/>
              <w:jc w:val="center"/>
              <w:rPr>
                <w:b/>
                <w:bCs/>
                <w:color w:val="000000"/>
                <w:sz w:val="18"/>
                <w:szCs w:val="18"/>
              </w:rPr>
            </w:pPr>
            <w:r w:rsidRPr="007E50F8">
              <w:rPr>
                <w:b/>
                <w:bCs/>
                <w:color w:val="000000"/>
                <w:sz w:val="18"/>
                <w:szCs w:val="18"/>
              </w:rPr>
              <w:t>Документ - основание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7E50F8" w:rsidRDefault="00576251" w:rsidP="00576251">
            <w:pPr>
              <w:spacing w:line="240" w:lineRule="auto"/>
              <w:ind w:firstLine="0"/>
              <w:jc w:val="center"/>
              <w:rPr>
                <w:b/>
                <w:bCs/>
                <w:color w:val="000000"/>
                <w:sz w:val="18"/>
                <w:szCs w:val="18"/>
              </w:rPr>
            </w:pPr>
            <w:r w:rsidRPr="007E50F8">
              <w:rPr>
                <w:b/>
                <w:bCs/>
                <w:color w:val="000000"/>
                <w:sz w:val="18"/>
                <w:szCs w:val="18"/>
              </w:rPr>
              <w:t>Окончание срока погашения обязательств</w:t>
            </w:r>
          </w:p>
        </w:tc>
      </w:tr>
      <w:tr w:rsidR="00576251" w:rsidRPr="007E50F8" w:rsidTr="003401FE">
        <w:trPr>
          <w:trHeight w:val="932"/>
          <w:tblHeader/>
        </w:trPr>
        <w:tc>
          <w:tcPr>
            <w:tcW w:w="1231" w:type="dxa"/>
            <w:vMerge/>
            <w:tcBorders>
              <w:top w:val="single" w:sz="4" w:space="0" w:color="auto"/>
              <w:left w:val="single" w:sz="4" w:space="0" w:color="auto"/>
              <w:bottom w:val="single" w:sz="4" w:space="0" w:color="auto"/>
              <w:right w:val="single" w:sz="4" w:space="0" w:color="auto"/>
            </w:tcBorders>
            <w:vAlign w:val="center"/>
            <w:hideMark/>
          </w:tcPr>
          <w:p w:rsidR="00576251" w:rsidRPr="007E50F8" w:rsidRDefault="00576251" w:rsidP="00576251">
            <w:pPr>
              <w:spacing w:line="240" w:lineRule="auto"/>
              <w:ind w:firstLine="0"/>
              <w:jc w:val="left"/>
              <w:rPr>
                <w:b/>
                <w:bCs/>
                <w:color w:val="000000"/>
                <w:sz w:val="18"/>
                <w:szCs w:val="18"/>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576251" w:rsidRPr="007E50F8" w:rsidRDefault="00576251" w:rsidP="00576251">
            <w:pPr>
              <w:spacing w:line="240" w:lineRule="auto"/>
              <w:ind w:firstLine="0"/>
              <w:jc w:val="left"/>
              <w:rPr>
                <w:b/>
                <w:bCs/>
                <w:color w:val="000000"/>
                <w:sz w:val="18"/>
                <w:szCs w:val="18"/>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576251" w:rsidRPr="007E50F8" w:rsidRDefault="00576251" w:rsidP="00576251">
            <w:pPr>
              <w:spacing w:line="240" w:lineRule="auto"/>
              <w:ind w:firstLine="0"/>
              <w:jc w:val="left"/>
              <w:rPr>
                <w:b/>
                <w:bCs/>
                <w:color w:val="000000"/>
                <w:sz w:val="18"/>
                <w:szCs w:val="18"/>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576251" w:rsidRPr="007E50F8" w:rsidRDefault="00576251" w:rsidP="00576251">
            <w:pPr>
              <w:spacing w:line="240" w:lineRule="auto"/>
              <w:ind w:firstLine="0"/>
              <w:jc w:val="left"/>
              <w:rPr>
                <w:b/>
                <w:bCs/>
                <w:color w:val="000000"/>
                <w:sz w:val="18"/>
                <w:szCs w:val="18"/>
              </w:rPr>
            </w:pPr>
          </w:p>
        </w:tc>
        <w:tc>
          <w:tcPr>
            <w:tcW w:w="1467" w:type="dxa"/>
            <w:tcBorders>
              <w:top w:val="nil"/>
              <w:left w:val="nil"/>
              <w:bottom w:val="nil"/>
              <w:right w:val="single" w:sz="4" w:space="0" w:color="auto"/>
            </w:tcBorders>
            <w:shd w:val="clear" w:color="auto" w:fill="auto"/>
            <w:vAlign w:val="center"/>
            <w:hideMark/>
          </w:tcPr>
          <w:p w:rsidR="00576251" w:rsidRPr="007E50F8" w:rsidRDefault="00576251" w:rsidP="00576251">
            <w:pPr>
              <w:spacing w:line="240" w:lineRule="auto"/>
              <w:ind w:firstLine="0"/>
              <w:jc w:val="center"/>
              <w:rPr>
                <w:b/>
                <w:bCs/>
                <w:color w:val="000000"/>
                <w:sz w:val="18"/>
                <w:szCs w:val="18"/>
              </w:rPr>
            </w:pPr>
            <w:r w:rsidRPr="007E50F8">
              <w:rPr>
                <w:b/>
                <w:bCs/>
                <w:color w:val="000000"/>
                <w:sz w:val="18"/>
                <w:szCs w:val="18"/>
              </w:rPr>
              <w:t>Вид заимствований</w:t>
            </w:r>
          </w:p>
        </w:tc>
        <w:tc>
          <w:tcPr>
            <w:tcW w:w="961" w:type="dxa"/>
            <w:tcBorders>
              <w:top w:val="nil"/>
              <w:left w:val="nil"/>
              <w:bottom w:val="nil"/>
              <w:right w:val="single" w:sz="4" w:space="0" w:color="auto"/>
            </w:tcBorders>
            <w:shd w:val="clear" w:color="auto" w:fill="auto"/>
            <w:vAlign w:val="center"/>
            <w:hideMark/>
          </w:tcPr>
          <w:p w:rsidR="00576251" w:rsidRPr="007E50F8" w:rsidRDefault="00576251" w:rsidP="00576251">
            <w:pPr>
              <w:spacing w:line="240" w:lineRule="auto"/>
              <w:ind w:firstLine="0"/>
              <w:jc w:val="center"/>
              <w:rPr>
                <w:b/>
                <w:bCs/>
                <w:color w:val="000000"/>
                <w:sz w:val="18"/>
                <w:szCs w:val="18"/>
              </w:rPr>
            </w:pPr>
            <w:r w:rsidRPr="007E50F8">
              <w:rPr>
                <w:b/>
                <w:bCs/>
                <w:color w:val="000000"/>
                <w:sz w:val="18"/>
                <w:szCs w:val="18"/>
              </w:rPr>
              <w:t>Номер документа основания</w:t>
            </w:r>
          </w:p>
        </w:tc>
        <w:tc>
          <w:tcPr>
            <w:tcW w:w="910" w:type="dxa"/>
            <w:tcBorders>
              <w:top w:val="nil"/>
              <w:left w:val="nil"/>
              <w:bottom w:val="nil"/>
              <w:right w:val="single" w:sz="4" w:space="0" w:color="auto"/>
            </w:tcBorders>
            <w:shd w:val="clear" w:color="auto" w:fill="auto"/>
            <w:vAlign w:val="center"/>
            <w:hideMark/>
          </w:tcPr>
          <w:p w:rsidR="00576251" w:rsidRPr="007E50F8" w:rsidRDefault="00576251" w:rsidP="00576251">
            <w:pPr>
              <w:spacing w:line="240" w:lineRule="auto"/>
              <w:ind w:firstLine="0"/>
              <w:jc w:val="center"/>
              <w:rPr>
                <w:b/>
                <w:bCs/>
                <w:color w:val="000000"/>
                <w:sz w:val="18"/>
                <w:szCs w:val="18"/>
              </w:rPr>
            </w:pPr>
            <w:r w:rsidRPr="007E50F8">
              <w:rPr>
                <w:b/>
                <w:bCs/>
                <w:color w:val="000000"/>
                <w:sz w:val="18"/>
                <w:szCs w:val="18"/>
              </w:rPr>
              <w:t>Дата документа основания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6251" w:rsidRPr="007E50F8" w:rsidRDefault="00576251" w:rsidP="00576251">
            <w:pPr>
              <w:spacing w:line="240" w:lineRule="auto"/>
              <w:ind w:firstLine="0"/>
              <w:jc w:val="left"/>
              <w:rPr>
                <w:b/>
                <w:bCs/>
                <w:color w:val="000000"/>
                <w:sz w:val="18"/>
                <w:szCs w:val="18"/>
              </w:rPr>
            </w:pPr>
          </w:p>
        </w:tc>
      </w:tr>
      <w:tr w:rsidR="00576251" w:rsidRPr="007E50F8" w:rsidTr="003401FE">
        <w:trPr>
          <w:trHeight w:val="234"/>
          <w:tblHead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576251" w:rsidRPr="007E50F8" w:rsidRDefault="00CD7A49" w:rsidP="00576251">
            <w:pPr>
              <w:spacing w:line="240" w:lineRule="auto"/>
              <w:ind w:firstLine="0"/>
              <w:jc w:val="center"/>
              <w:rPr>
                <w:color w:val="000000"/>
                <w:sz w:val="18"/>
                <w:szCs w:val="18"/>
              </w:rPr>
            </w:pPr>
            <w:r w:rsidRPr="007E50F8">
              <w:rPr>
                <w:color w:val="000000"/>
                <w:sz w:val="18"/>
                <w:szCs w:val="18"/>
              </w:rPr>
              <w:t>1</w:t>
            </w:r>
          </w:p>
        </w:tc>
        <w:tc>
          <w:tcPr>
            <w:tcW w:w="1359" w:type="dxa"/>
            <w:tcBorders>
              <w:top w:val="single" w:sz="4" w:space="0" w:color="auto"/>
              <w:left w:val="nil"/>
              <w:bottom w:val="single" w:sz="4" w:space="0" w:color="auto"/>
              <w:right w:val="single" w:sz="4" w:space="0" w:color="auto"/>
            </w:tcBorders>
            <w:shd w:val="clear" w:color="auto" w:fill="auto"/>
            <w:vAlign w:val="center"/>
          </w:tcPr>
          <w:p w:rsidR="00576251" w:rsidRPr="007E50F8" w:rsidRDefault="00CD7A49" w:rsidP="00576251">
            <w:pPr>
              <w:spacing w:line="240" w:lineRule="auto"/>
              <w:ind w:firstLine="0"/>
              <w:jc w:val="center"/>
              <w:rPr>
                <w:color w:val="000000"/>
                <w:sz w:val="18"/>
                <w:szCs w:val="18"/>
              </w:rPr>
            </w:pPr>
            <w:r w:rsidRPr="007E50F8">
              <w:rPr>
                <w:color w:val="000000"/>
                <w:sz w:val="18"/>
                <w:szCs w:val="18"/>
              </w:rPr>
              <w:t>2</w:t>
            </w:r>
          </w:p>
        </w:tc>
        <w:tc>
          <w:tcPr>
            <w:tcW w:w="1232" w:type="dxa"/>
            <w:tcBorders>
              <w:top w:val="single" w:sz="4" w:space="0" w:color="auto"/>
              <w:left w:val="nil"/>
              <w:bottom w:val="single" w:sz="4" w:space="0" w:color="auto"/>
              <w:right w:val="single" w:sz="4" w:space="0" w:color="auto"/>
            </w:tcBorders>
            <w:shd w:val="clear" w:color="auto" w:fill="auto"/>
            <w:vAlign w:val="center"/>
          </w:tcPr>
          <w:p w:rsidR="00576251" w:rsidRPr="007E50F8" w:rsidRDefault="00CD7A49" w:rsidP="00576251">
            <w:pPr>
              <w:spacing w:line="240" w:lineRule="auto"/>
              <w:ind w:firstLine="0"/>
              <w:jc w:val="center"/>
              <w:rPr>
                <w:color w:val="000000"/>
                <w:sz w:val="18"/>
                <w:szCs w:val="18"/>
              </w:rPr>
            </w:pPr>
            <w:r w:rsidRPr="007E50F8">
              <w:rPr>
                <w:color w:val="000000"/>
                <w:sz w:val="18"/>
                <w:szCs w:val="18"/>
              </w:rPr>
              <w:t>3</w:t>
            </w:r>
          </w:p>
        </w:tc>
        <w:tc>
          <w:tcPr>
            <w:tcW w:w="1232" w:type="dxa"/>
            <w:tcBorders>
              <w:top w:val="single" w:sz="4" w:space="0" w:color="auto"/>
              <w:left w:val="nil"/>
              <w:bottom w:val="single" w:sz="4" w:space="0" w:color="auto"/>
              <w:right w:val="single" w:sz="4" w:space="0" w:color="auto"/>
            </w:tcBorders>
            <w:shd w:val="clear" w:color="auto" w:fill="auto"/>
            <w:vAlign w:val="center"/>
          </w:tcPr>
          <w:p w:rsidR="00576251" w:rsidRPr="007E50F8" w:rsidRDefault="00CD7A49" w:rsidP="00576251">
            <w:pPr>
              <w:spacing w:line="240" w:lineRule="auto"/>
              <w:ind w:firstLine="0"/>
              <w:jc w:val="center"/>
              <w:rPr>
                <w:color w:val="000000"/>
                <w:sz w:val="18"/>
                <w:szCs w:val="18"/>
              </w:rPr>
            </w:pPr>
            <w:r w:rsidRPr="007E50F8">
              <w:rPr>
                <w:color w:val="000000"/>
                <w:sz w:val="18"/>
                <w:szCs w:val="18"/>
              </w:rPr>
              <w:t>4</w:t>
            </w:r>
          </w:p>
        </w:tc>
        <w:tc>
          <w:tcPr>
            <w:tcW w:w="1467" w:type="dxa"/>
            <w:tcBorders>
              <w:top w:val="single" w:sz="4" w:space="0" w:color="auto"/>
              <w:left w:val="nil"/>
              <w:bottom w:val="single" w:sz="4" w:space="0" w:color="auto"/>
              <w:right w:val="single" w:sz="4" w:space="0" w:color="auto"/>
            </w:tcBorders>
            <w:shd w:val="clear" w:color="auto" w:fill="auto"/>
            <w:vAlign w:val="center"/>
          </w:tcPr>
          <w:p w:rsidR="00576251" w:rsidRPr="007E50F8" w:rsidRDefault="00CD7A49" w:rsidP="00576251">
            <w:pPr>
              <w:spacing w:line="240" w:lineRule="auto"/>
              <w:ind w:firstLine="0"/>
              <w:jc w:val="left"/>
              <w:rPr>
                <w:color w:val="000000"/>
                <w:sz w:val="18"/>
                <w:szCs w:val="18"/>
              </w:rPr>
            </w:pPr>
            <w:r w:rsidRPr="007E50F8">
              <w:rPr>
                <w:color w:val="000000"/>
                <w:sz w:val="18"/>
                <w:szCs w:val="18"/>
              </w:rPr>
              <w:t>5</w:t>
            </w:r>
          </w:p>
        </w:tc>
        <w:tc>
          <w:tcPr>
            <w:tcW w:w="961" w:type="dxa"/>
            <w:tcBorders>
              <w:top w:val="single" w:sz="4" w:space="0" w:color="auto"/>
              <w:left w:val="nil"/>
              <w:bottom w:val="single" w:sz="4" w:space="0" w:color="auto"/>
              <w:right w:val="single" w:sz="4" w:space="0" w:color="auto"/>
            </w:tcBorders>
            <w:shd w:val="clear" w:color="auto" w:fill="auto"/>
            <w:vAlign w:val="center"/>
          </w:tcPr>
          <w:p w:rsidR="00576251" w:rsidRPr="007E50F8" w:rsidRDefault="00CD7A49" w:rsidP="003D60D5">
            <w:pPr>
              <w:spacing w:line="240" w:lineRule="auto"/>
              <w:ind w:firstLine="0"/>
              <w:jc w:val="left"/>
              <w:rPr>
                <w:color w:val="000000"/>
                <w:sz w:val="18"/>
                <w:szCs w:val="18"/>
              </w:rPr>
            </w:pPr>
            <w:r w:rsidRPr="007E50F8">
              <w:rPr>
                <w:color w:val="000000"/>
                <w:sz w:val="18"/>
                <w:szCs w:val="18"/>
              </w:rPr>
              <w:t>6</w:t>
            </w:r>
          </w:p>
        </w:tc>
        <w:tc>
          <w:tcPr>
            <w:tcW w:w="910" w:type="dxa"/>
            <w:tcBorders>
              <w:top w:val="single" w:sz="4" w:space="0" w:color="auto"/>
              <w:left w:val="nil"/>
              <w:bottom w:val="single" w:sz="4" w:space="0" w:color="auto"/>
              <w:right w:val="single" w:sz="4" w:space="0" w:color="auto"/>
            </w:tcBorders>
            <w:shd w:val="clear" w:color="auto" w:fill="auto"/>
            <w:vAlign w:val="center"/>
          </w:tcPr>
          <w:p w:rsidR="00576251" w:rsidRPr="007E50F8" w:rsidRDefault="00CD7A49" w:rsidP="003D60D5">
            <w:pPr>
              <w:spacing w:line="240" w:lineRule="auto"/>
              <w:ind w:firstLine="0"/>
              <w:jc w:val="center"/>
              <w:rPr>
                <w:color w:val="000000"/>
                <w:sz w:val="18"/>
                <w:szCs w:val="18"/>
              </w:rPr>
            </w:pPr>
            <w:r w:rsidRPr="007E50F8">
              <w:rPr>
                <w:color w:val="000000"/>
                <w:sz w:val="18"/>
                <w:szCs w:val="18"/>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576251" w:rsidRPr="007E50F8" w:rsidRDefault="00CD7A49" w:rsidP="003D60D5">
            <w:pPr>
              <w:spacing w:line="240" w:lineRule="auto"/>
              <w:ind w:firstLine="0"/>
              <w:jc w:val="center"/>
              <w:rPr>
                <w:color w:val="000000"/>
                <w:sz w:val="18"/>
                <w:szCs w:val="18"/>
              </w:rPr>
            </w:pPr>
            <w:r w:rsidRPr="007E50F8">
              <w:rPr>
                <w:color w:val="000000"/>
                <w:sz w:val="18"/>
                <w:szCs w:val="18"/>
              </w:rPr>
              <w:t>8</w:t>
            </w:r>
          </w:p>
        </w:tc>
      </w:tr>
      <w:tr w:rsidR="004224B6" w:rsidRPr="007E50F8" w:rsidTr="003401FE">
        <w:trPr>
          <w:trHeight w:val="466"/>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firstLine="0"/>
              <w:jc w:val="center"/>
              <w:rPr>
                <w:color w:val="000000"/>
                <w:sz w:val="18"/>
                <w:szCs w:val="18"/>
              </w:rPr>
            </w:pPr>
            <w:r w:rsidRPr="007E50F8">
              <w:rPr>
                <w:color w:val="000000"/>
                <w:sz w:val="18"/>
                <w:szCs w:val="18"/>
              </w:rPr>
              <w:t>22 930,00</w:t>
            </w:r>
          </w:p>
        </w:tc>
        <w:tc>
          <w:tcPr>
            <w:tcW w:w="1359" w:type="dxa"/>
            <w:tcBorders>
              <w:top w:val="nil"/>
              <w:left w:val="nil"/>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firstLine="0"/>
              <w:jc w:val="center"/>
              <w:rPr>
                <w:color w:val="000000"/>
                <w:sz w:val="18"/>
                <w:szCs w:val="18"/>
              </w:rPr>
            </w:pPr>
            <w:r w:rsidRPr="007E50F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4224B6" w:rsidRPr="007E50F8" w:rsidRDefault="00243F6F" w:rsidP="004224B6">
            <w:pPr>
              <w:spacing w:line="240" w:lineRule="auto"/>
              <w:ind w:firstLine="0"/>
              <w:jc w:val="center"/>
              <w:rPr>
                <w:color w:val="000000"/>
                <w:sz w:val="18"/>
                <w:szCs w:val="18"/>
              </w:rPr>
            </w:pPr>
            <w:r w:rsidRPr="007E50F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4224B6" w:rsidRPr="007E50F8" w:rsidRDefault="00243F6F" w:rsidP="004224B6">
            <w:pPr>
              <w:spacing w:line="240" w:lineRule="auto"/>
              <w:ind w:firstLine="0"/>
              <w:jc w:val="center"/>
              <w:rPr>
                <w:color w:val="000000"/>
                <w:sz w:val="18"/>
                <w:szCs w:val="18"/>
              </w:rPr>
            </w:pPr>
            <w:r w:rsidRPr="007E50F8">
              <w:rPr>
                <w:color w:val="000000"/>
                <w:sz w:val="18"/>
                <w:szCs w:val="18"/>
              </w:rPr>
              <w:t>22 930,00</w:t>
            </w:r>
          </w:p>
        </w:tc>
        <w:tc>
          <w:tcPr>
            <w:tcW w:w="1467" w:type="dxa"/>
            <w:tcBorders>
              <w:top w:val="nil"/>
              <w:left w:val="nil"/>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firstLine="0"/>
              <w:jc w:val="left"/>
              <w:rPr>
                <w:color w:val="000000"/>
                <w:sz w:val="18"/>
                <w:szCs w:val="18"/>
              </w:rPr>
            </w:pPr>
            <w:r w:rsidRPr="007E50F8">
              <w:rPr>
                <w:color w:val="000000"/>
                <w:sz w:val="18"/>
                <w:szCs w:val="18"/>
              </w:rPr>
              <w:t>Бюджетный кредит</w:t>
            </w:r>
          </w:p>
        </w:tc>
        <w:tc>
          <w:tcPr>
            <w:tcW w:w="961" w:type="dxa"/>
            <w:tcBorders>
              <w:top w:val="nil"/>
              <w:left w:val="nil"/>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left="-254" w:firstLine="30"/>
              <w:jc w:val="center"/>
              <w:rPr>
                <w:color w:val="000000"/>
                <w:sz w:val="18"/>
                <w:szCs w:val="18"/>
              </w:rPr>
            </w:pPr>
            <w:r w:rsidRPr="007E50F8">
              <w:rPr>
                <w:color w:val="000000"/>
                <w:sz w:val="18"/>
                <w:szCs w:val="18"/>
              </w:rPr>
              <w:t>05-01-08/133</w:t>
            </w:r>
          </w:p>
        </w:tc>
        <w:tc>
          <w:tcPr>
            <w:tcW w:w="910" w:type="dxa"/>
            <w:tcBorders>
              <w:top w:val="nil"/>
              <w:left w:val="nil"/>
              <w:bottom w:val="single" w:sz="4" w:space="0" w:color="auto"/>
              <w:right w:val="single" w:sz="4" w:space="0" w:color="auto"/>
            </w:tcBorders>
            <w:shd w:val="clear" w:color="auto" w:fill="auto"/>
            <w:vAlign w:val="center"/>
            <w:hideMark/>
          </w:tcPr>
          <w:p w:rsidR="004224B6" w:rsidRPr="007E50F8" w:rsidRDefault="003401FE" w:rsidP="004224B6">
            <w:pPr>
              <w:spacing w:line="240" w:lineRule="auto"/>
              <w:ind w:firstLine="0"/>
              <w:jc w:val="center"/>
              <w:rPr>
                <w:color w:val="000000"/>
                <w:sz w:val="18"/>
                <w:szCs w:val="18"/>
              </w:rPr>
            </w:pPr>
            <w:r w:rsidRPr="007E50F8">
              <w:rPr>
                <w:color w:val="000000"/>
                <w:sz w:val="18"/>
                <w:szCs w:val="18"/>
              </w:rPr>
              <w:t>01.12.</w:t>
            </w:r>
            <w:r w:rsidR="004224B6" w:rsidRPr="007E50F8">
              <w:rPr>
                <w:color w:val="000000"/>
                <w:sz w:val="18"/>
                <w:szCs w:val="18"/>
              </w:rPr>
              <w:t>21</w:t>
            </w:r>
          </w:p>
        </w:tc>
        <w:tc>
          <w:tcPr>
            <w:tcW w:w="851" w:type="dxa"/>
            <w:tcBorders>
              <w:top w:val="nil"/>
              <w:left w:val="nil"/>
              <w:bottom w:val="single" w:sz="4" w:space="0" w:color="auto"/>
              <w:right w:val="single" w:sz="4" w:space="0" w:color="auto"/>
            </w:tcBorders>
            <w:shd w:val="clear" w:color="auto" w:fill="auto"/>
            <w:vAlign w:val="center"/>
            <w:hideMark/>
          </w:tcPr>
          <w:p w:rsidR="004224B6" w:rsidRPr="007E50F8" w:rsidRDefault="004224B6" w:rsidP="003401FE">
            <w:pPr>
              <w:spacing w:line="240" w:lineRule="auto"/>
              <w:ind w:firstLine="0"/>
              <w:jc w:val="center"/>
              <w:rPr>
                <w:color w:val="000000"/>
                <w:sz w:val="18"/>
                <w:szCs w:val="18"/>
              </w:rPr>
            </w:pPr>
            <w:r w:rsidRPr="007E50F8">
              <w:rPr>
                <w:color w:val="000000"/>
                <w:sz w:val="18"/>
                <w:szCs w:val="18"/>
              </w:rPr>
              <w:t>10</w:t>
            </w:r>
            <w:r w:rsidRPr="007E50F8">
              <w:rPr>
                <w:color w:val="000000"/>
                <w:sz w:val="18"/>
                <w:szCs w:val="18"/>
                <w:lang w:val="en-US"/>
              </w:rPr>
              <w:t>.</w:t>
            </w:r>
            <w:r w:rsidR="00243F6F" w:rsidRPr="007E50F8">
              <w:rPr>
                <w:color w:val="000000"/>
                <w:sz w:val="18"/>
                <w:szCs w:val="18"/>
              </w:rPr>
              <w:t>11</w:t>
            </w:r>
            <w:r w:rsidRPr="007E50F8">
              <w:rPr>
                <w:color w:val="000000"/>
                <w:sz w:val="18"/>
                <w:szCs w:val="18"/>
              </w:rPr>
              <w:t>.2</w:t>
            </w:r>
            <w:r w:rsidR="00243F6F" w:rsidRPr="007E50F8">
              <w:rPr>
                <w:color w:val="000000"/>
                <w:sz w:val="18"/>
                <w:szCs w:val="18"/>
              </w:rPr>
              <w:t>4</w:t>
            </w:r>
          </w:p>
        </w:tc>
      </w:tr>
      <w:tr w:rsidR="004224B6" w:rsidRPr="007E50F8" w:rsidTr="003401FE">
        <w:trPr>
          <w:trHeight w:val="466"/>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firstLine="0"/>
              <w:jc w:val="center"/>
              <w:rPr>
                <w:color w:val="000000"/>
                <w:sz w:val="18"/>
                <w:szCs w:val="18"/>
              </w:rPr>
            </w:pPr>
            <w:r w:rsidRPr="007E50F8">
              <w:rPr>
                <w:color w:val="000000"/>
                <w:sz w:val="18"/>
                <w:szCs w:val="18"/>
              </w:rPr>
              <w:t>50 000,00</w:t>
            </w:r>
          </w:p>
        </w:tc>
        <w:tc>
          <w:tcPr>
            <w:tcW w:w="1359" w:type="dxa"/>
            <w:tcBorders>
              <w:top w:val="nil"/>
              <w:left w:val="nil"/>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firstLine="0"/>
              <w:jc w:val="center"/>
              <w:rPr>
                <w:color w:val="000000"/>
                <w:sz w:val="18"/>
                <w:szCs w:val="18"/>
              </w:rPr>
            </w:pPr>
            <w:r w:rsidRPr="007E50F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firstLine="0"/>
              <w:jc w:val="center"/>
              <w:rPr>
                <w:color w:val="000000"/>
                <w:sz w:val="18"/>
                <w:szCs w:val="18"/>
              </w:rPr>
            </w:pPr>
            <w:r w:rsidRPr="007E50F8">
              <w:rPr>
                <w:color w:val="000000"/>
                <w:sz w:val="18"/>
                <w:szCs w:val="18"/>
                <w:lang w:val="en-US"/>
              </w:rPr>
              <w:t>0</w:t>
            </w:r>
            <w:r w:rsidR="000B29DA" w:rsidRPr="007E50F8">
              <w:rPr>
                <w:color w:val="000000"/>
                <w:sz w:val="18"/>
                <w:szCs w:val="18"/>
              </w:rPr>
              <w:t>,00</w:t>
            </w:r>
          </w:p>
        </w:tc>
        <w:tc>
          <w:tcPr>
            <w:tcW w:w="1232" w:type="dxa"/>
            <w:tcBorders>
              <w:top w:val="nil"/>
              <w:left w:val="nil"/>
              <w:bottom w:val="single" w:sz="4" w:space="0" w:color="auto"/>
              <w:right w:val="single" w:sz="4" w:space="0" w:color="auto"/>
            </w:tcBorders>
            <w:shd w:val="clear" w:color="auto" w:fill="auto"/>
            <w:vAlign w:val="center"/>
            <w:hideMark/>
          </w:tcPr>
          <w:p w:rsidR="004224B6" w:rsidRPr="007E50F8" w:rsidRDefault="00243F6F" w:rsidP="004224B6">
            <w:pPr>
              <w:spacing w:line="240" w:lineRule="auto"/>
              <w:ind w:firstLine="0"/>
              <w:jc w:val="center"/>
              <w:rPr>
                <w:color w:val="000000"/>
                <w:sz w:val="18"/>
                <w:szCs w:val="18"/>
              </w:rPr>
            </w:pPr>
            <w:r w:rsidRPr="007E50F8">
              <w:rPr>
                <w:color w:val="000000"/>
                <w:sz w:val="18"/>
                <w:szCs w:val="18"/>
              </w:rPr>
              <w:t>50 000,00</w:t>
            </w:r>
          </w:p>
        </w:tc>
        <w:tc>
          <w:tcPr>
            <w:tcW w:w="1467" w:type="dxa"/>
            <w:tcBorders>
              <w:top w:val="nil"/>
              <w:left w:val="nil"/>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firstLine="0"/>
              <w:jc w:val="left"/>
              <w:rPr>
                <w:color w:val="000000"/>
                <w:sz w:val="18"/>
                <w:szCs w:val="18"/>
              </w:rPr>
            </w:pPr>
            <w:r w:rsidRPr="007E50F8">
              <w:rPr>
                <w:color w:val="000000"/>
                <w:sz w:val="18"/>
                <w:szCs w:val="18"/>
              </w:rPr>
              <w:t>Бюджетный кредит</w:t>
            </w:r>
          </w:p>
        </w:tc>
        <w:tc>
          <w:tcPr>
            <w:tcW w:w="961" w:type="dxa"/>
            <w:tcBorders>
              <w:top w:val="nil"/>
              <w:left w:val="nil"/>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firstLine="0"/>
              <w:jc w:val="left"/>
              <w:rPr>
                <w:color w:val="000000"/>
                <w:sz w:val="18"/>
                <w:szCs w:val="18"/>
              </w:rPr>
            </w:pPr>
            <w:r w:rsidRPr="007E50F8">
              <w:rPr>
                <w:color w:val="000000"/>
                <w:sz w:val="18"/>
                <w:szCs w:val="18"/>
              </w:rPr>
              <w:t>05-01-08/168</w:t>
            </w:r>
          </w:p>
        </w:tc>
        <w:tc>
          <w:tcPr>
            <w:tcW w:w="910" w:type="dxa"/>
            <w:tcBorders>
              <w:top w:val="nil"/>
              <w:left w:val="nil"/>
              <w:bottom w:val="single" w:sz="4" w:space="0" w:color="auto"/>
              <w:right w:val="single" w:sz="4" w:space="0" w:color="auto"/>
            </w:tcBorders>
            <w:shd w:val="clear" w:color="auto" w:fill="auto"/>
            <w:vAlign w:val="center"/>
            <w:hideMark/>
          </w:tcPr>
          <w:p w:rsidR="004224B6" w:rsidRPr="007E50F8" w:rsidRDefault="003401FE" w:rsidP="004224B6">
            <w:pPr>
              <w:spacing w:line="240" w:lineRule="auto"/>
              <w:ind w:firstLine="0"/>
              <w:jc w:val="center"/>
              <w:rPr>
                <w:color w:val="000000"/>
                <w:sz w:val="18"/>
                <w:szCs w:val="18"/>
              </w:rPr>
            </w:pPr>
            <w:r w:rsidRPr="007E50F8">
              <w:rPr>
                <w:color w:val="000000"/>
                <w:sz w:val="18"/>
                <w:szCs w:val="18"/>
              </w:rPr>
              <w:t>22.09.</w:t>
            </w:r>
            <w:r w:rsidR="004224B6" w:rsidRPr="007E50F8">
              <w:rPr>
                <w:color w:val="000000"/>
                <w:sz w:val="18"/>
                <w:szCs w:val="18"/>
              </w:rPr>
              <w:t>22</w:t>
            </w:r>
          </w:p>
        </w:tc>
        <w:tc>
          <w:tcPr>
            <w:tcW w:w="851" w:type="dxa"/>
            <w:tcBorders>
              <w:top w:val="nil"/>
              <w:left w:val="nil"/>
              <w:bottom w:val="single" w:sz="4" w:space="0" w:color="auto"/>
              <w:right w:val="single" w:sz="4" w:space="0" w:color="auto"/>
            </w:tcBorders>
            <w:shd w:val="clear" w:color="auto" w:fill="auto"/>
            <w:vAlign w:val="center"/>
            <w:hideMark/>
          </w:tcPr>
          <w:p w:rsidR="004224B6" w:rsidRPr="007E50F8" w:rsidRDefault="004224B6" w:rsidP="004224B6">
            <w:pPr>
              <w:spacing w:line="240" w:lineRule="auto"/>
              <w:ind w:firstLine="0"/>
              <w:jc w:val="center"/>
              <w:rPr>
                <w:color w:val="000000"/>
                <w:sz w:val="18"/>
                <w:szCs w:val="18"/>
              </w:rPr>
            </w:pPr>
            <w:r w:rsidRPr="007E50F8">
              <w:rPr>
                <w:color w:val="000000"/>
                <w:sz w:val="18"/>
                <w:szCs w:val="18"/>
              </w:rPr>
              <w:t>11.04.25</w:t>
            </w:r>
          </w:p>
        </w:tc>
      </w:tr>
      <w:tr w:rsidR="003D60D5" w:rsidRPr="007E50F8" w:rsidTr="003401FE">
        <w:trPr>
          <w:trHeight w:val="466"/>
        </w:trPr>
        <w:tc>
          <w:tcPr>
            <w:tcW w:w="1231" w:type="dxa"/>
            <w:tcBorders>
              <w:top w:val="nil"/>
              <w:left w:val="single" w:sz="4" w:space="0" w:color="auto"/>
              <w:bottom w:val="single" w:sz="4" w:space="0" w:color="auto"/>
              <w:right w:val="single" w:sz="4" w:space="0" w:color="auto"/>
            </w:tcBorders>
            <w:shd w:val="clear" w:color="auto" w:fill="auto"/>
            <w:vAlign w:val="center"/>
          </w:tcPr>
          <w:p w:rsidR="003D60D5" w:rsidRPr="007E50F8" w:rsidRDefault="004224B6" w:rsidP="003D60D5">
            <w:pPr>
              <w:spacing w:line="240" w:lineRule="auto"/>
              <w:ind w:firstLine="0"/>
              <w:jc w:val="center"/>
              <w:rPr>
                <w:color w:val="000000"/>
                <w:sz w:val="18"/>
                <w:szCs w:val="18"/>
              </w:rPr>
            </w:pPr>
            <w:r w:rsidRPr="007E50F8">
              <w:rPr>
                <w:color w:val="000000"/>
                <w:sz w:val="18"/>
                <w:szCs w:val="18"/>
              </w:rPr>
              <w:t>33 750,00</w:t>
            </w:r>
          </w:p>
        </w:tc>
        <w:tc>
          <w:tcPr>
            <w:tcW w:w="1359" w:type="dxa"/>
            <w:tcBorders>
              <w:top w:val="nil"/>
              <w:left w:val="nil"/>
              <w:bottom w:val="single" w:sz="4" w:space="0" w:color="auto"/>
              <w:right w:val="single" w:sz="4" w:space="0" w:color="auto"/>
            </w:tcBorders>
            <w:shd w:val="clear" w:color="auto" w:fill="auto"/>
            <w:vAlign w:val="center"/>
          </w:tcPr>
          <w:p w:rsidR="003D60D5" w:rsidRPr="007E50F8" w:rsidRDefault="004224B6" w:rsidP="003D60D5">
            <w:pPr>
              <w:spacing w:line="240" w:lineRule="auto"/>
              <w:ind w:firstLine="0"/>
              <w:jc w:val="center"/>
              <w:rPr>
                <w:color w:val="000000"/>
                <w:sz w:val="18"/>
                <w:szCs w:val="18"/>
              </w:rPr>
            </w:pPr>
            <w:r w:rsidRPr="007E50F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tcPr>
          <w:p w:rsidR="003D60D5" w:rsidRPr="007E50F8" w:rsidRDefault="003D60D5" w:rsidP="003D60D5">
            <w:pPr>
              <w:spacing w:line="240" w:lineRule="auto"/>
              <w:ind w:firstLine="0"/>
              <w:jc w:val="center"/>
              <w:rPr>
                <w:color w:val="000000"/>
                <w:sz w:val="18"/>
                <w:szCs w:val="18"/>
              </w:rPr>
            </w:pPr>
            <w:r w:rsidRPr="007E50F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tcPr>
          <w:p w:rsidR="003D60D5" w:rsidRPr="007E50F8" w:rsidRDefault="003D60D5" w:rsidP="003D60D5">
            <w:pPr>
              <w:spacing w:line="240" w:lineRule="auto"/>
              <w:ind w:firstLine="0"/>
              <w:jc w:val="center"/>
              <w:rPr>
                <w:color w:val="000000"/>
                <w:sz w:val="18"/>
                <w:szCs w:val="18"/>
              </w:rPr>
            </w:pPr>
            <w:r w:rsidRPr="007E50F8">
              <w:rPr>
                <w:color w:val="000000"/>
                <w:sz w:val="18"/>
                <w:szCs w:val="18"/>
              </w:rPr>
              <w:t>33 750,00</w:t>
            </w:r>
          </w:p>
        </w:tc>
        <w:tc>
          <w:tcPr>
            <w:tcW w:w="1467" w:type="dxa"/>
            <w:tcBorders>
              <w:top w:val="nil"/>
              <w:left w:val="nil"/>
              <w:bottom w:val="single" w:sz="4" w:space="0" w:color="auto"/>
              <w:right w:val="single" w:sz="4" w:space="0" w:color="auto"/>
            </w:tcBorders>
            <w:shd w:val="clear" w:color="auto" w:fill="auto"/>
            <w:vAlign w:val="center"/>
          </w:tcPr>
          <w:p w:rsidR="003D60D5" w:rsidRPr="007E50F8" w:rsidRDefault="003D60D5" w:rsidP="003D60D5">
            <w:pPr>
              <w:spacing w:line="240" w:lineRule="auto"/>
              <w:ind w:firstLine="0"/>
              <w:jc w:val="left"/>
              <w:rPr>
                <w:color w:val="000000"/>
                <w:sz w:val="18"/>
                <w:szCs w:val="18"/>
              </w:rPr>
            </w:pPr>
            <w:r w:rsidRPr="007E50F8">
              <w:rPr>
                <w:color w:val="000000"/>
                <w:sz w:val="18"/>
                <w:szCs w:val="18"/>
              </w:rPr>
              <w:t>Бюджетный кредит</w:t>
            </w:r>
          </w:p>
        </w:tc>
        <w:tc>
          <w:tcPr>
            <w:tcW w:w="961" w:type="dxa"/>
            <w:tcBorders>
              <w:top w:val="nil"/>
              <w:left w:val="nil"/>
              <w:bottom w:val="single" w:sz="4" w:space="0" w:color="auto"/>
              <w:right w:val="single" w:sz="4" w:space="0" w:color="auto"/>
            </w:tcBorders>
            <w:shd w:val="clear" w:color="auto" w:fill="auto"/>
            <w:vAlign w:val="center"/>
          </w:tcPr>
          <w:p w:rsidR="003D60D5" w:rsidRPr="007E50F8" w:rsidRDefault="003D60D5" w:rsidP="003D60D5">
            <w:pPr>
              <w:spacing w:line="240" w:lineRule="auto"/>
              <w:ind w:firstLine="0"/>
              <w:jc w:val="left"/>
              <w:rPr>
                <w:color w:val="000000"/>
                <w:sz w:val="18"/>
                <w:szCs w:val="18"/>
              </w:rPr>
            </w:pPr>
            <w:r w:rsidRPr="007E50F8">
              <w:rPr>
                <w:color w:val="000000"/>
                <w:sz w:val="18"/>
                <w:szCs w:val="18"/>
              </w:rPr>
              <w:t>05-01-08/162</w:t>
            </w:r>
          </w:p>
        </w:tc>
        <w:tc>
          <w:tcPr>
            <w:tcW w:w="910" w:type="dxa"/>
            <w:tcBorders>
              <w:top w:val="nil"/>
              <w:left w:val="nil"/>
              <w:bottom w:val="single" w:sz="4" w:space="0" w:color="auto"/>
              <w:right w:val="single" w:sz="4" w:space="0" w:color="auto"/>
            </w:tcBorders>
            <w:shd w:val="clear" w:color="auto" w:fill="auto"/>
            <w:vAlign w:val="center"/>
          </w:tcPr>
          <w:p w:rsidR="003D60D5" w:rsidRPr="007E50F8" w:rsidRDefault="003401FE" w:rsidP="003D60D5">
            <w:pPr>
              <w:spacing w:line="240" w:lineRule="auto"/>
              <w:ind w:firstLine="0"/>
              <w:jc w:val="center"/>
              <w:rPr>
                <w:color w:val="000000"/>
                <w:sz w:val="18"/>
                <w:szCs w:val="18"/>
              </w:rPr>
            </w:pPr>
            <w:r w:rsidRPr="007E50F8">
              <w:rPr>
                <w:color w:val="000000"/>
                <w:sz w:val="18"/>
                <w:szCs w:val="18"/>
              </w:rPr>
              <w:t>22.09.</w:t>
            </w:r>
            <w:r w:rsidR="003D60D5" w:rsidRPr="007E50F8">
              <w:rPr>
                <w:color w:val="000000"/>
                <w:sz w:val="18"/>
                <w:szCs w:val="18"/>
              </w:rPr>
              <w:t>22</w:t>
            </w:r>
          </w:p>
        </w:tc>
        <w:tc>
          <w:tcPr>
            <w:tcW w:w="851" w:type="dxa"/>
            <w:tcBorders>
              <w:top w:val="nil"/>
              <w:left w:val="nil"/>
              <w:bottom w:val="single" w:sz="4" w:space="0" w:color="auto"/>
              <w:right w:val="single" w:sz="4" w:space="0" w:color="auto"/>
            </w:tcBorders>
            <w:shd w:val="clear" w:color="auto" w:fill="auto"/>
            <w:vAlign w:val="center"/>
          </w:tcPr>
          <w:p w:rsidR="003D60D5" w:rsidRPr="007E50F8" w:rsidRDefault="00D20AC9" w:rsidP="004224B6">
            <w:pPr>
              <w:spacing w:line="240" w:lineRule="auto"/>
              <w:ind w:firstLine="0"/>
              <w:jc w:val="center"/>
              <w:rPr>
                <w:color w:val="000000"/>
                <w:sz w:val="18"/>
                <w:szCs w:val="18"/>
              </w:rPr>
            </w:pPr>
            <w:r w:rsidRPr="007E50F8">
              <w:rPr>
                <w:color w:val="000000"/>
                <w:sz w:val="18"/>
                <w:szCs w:val="18"/>
              </w:rPr>
              <w:t>2</w:t>
            </w:r>
            <w:r w:rsidR="004224B6" w:rsidRPr="007E50F8">
              <w:rPr>
                <w:color w:val="000000"/>
                <w:sz w:val="18"/>
                <w:szCs w:val="18"/>
              </w:rPr>
              <w:t>6</w:t>
            </w:r>
            <w:r w:rsidRPr="007E50F8">
              <w:rPr>
                <w:color w:val="000000"/>
                <w:sz w:val="18"/>
                <w:szCs w:val="18"/>
              </w:rPr>
              <w:t>.12.24</w:t>
            </w:r>
          </w:p>
        </w:tc>
      </w:tr>
      <w:tr w:rsidR="00243F6F" w:rsidRPr="007E50F8" w:rsidTr="003401FE">
        <w:trPr>
          <w:trHeight w:val="466"/>
        </w:trPr>
        <w:tc>
          <w:tcPr>
            <w:tcW w:w="1231" w:type="dxa"/>
            <w:tcBorders>
              <w:top w:val="nil"/>
              <w:left w:val="single" w:sz="4" w:space="0" w:color="auto"/>
              <w:bottom w:val="single" w:sz="4" w:space="0" w:color="auto"/>
              <w:right w:val="single" w:sz="4" w:space="0" w:color="auto"/>
            </w:tcBorders>
            <w:shd w:val="clear" w:color="auto" w:fill="auto"/>
            <w:vAlign w:val="center"/>
          </w:tcPr>
          <w:p w:rsidR="00243F6F" w:rsidRPr="007E50F8" w:rsidRDefault="00243F6F" w:rsidP="00243F6F">
            <w:pPr>
              <w:spacing w:line="240" w:lineRule="auto"/>
              <w:ind w:firstLine="0"/>
              <w:jc w:val="center"/>
              <w:rPr>
                <w:color w:val="000000"/>
                <w:sz w:val="18"/>
                <w:szCs w:val="18"/>
              </w:rPr>
            </w:pPr>
            <w:r w:rsidRPr="007E50F8">
              <w:rPr>
                <w:color w:val="000000"/>
                <w:sz w:val="18"/>
                <w:szCs w:val="18"/>
              </w:rPr>
              <w:t>0,00</w:t>
            </w:r>
          </w:p>
        </w:tc>
        <w:tc>
          <w:tcPr>
            <w:tcW w:w="1359" w:type="dxa"/>
            <w:tcBorders>
              <w:top w:val="nil"/>
              <w:left w:val="nil"/>
              <w:bottom w:val="single" w:sz="4" w:space="0" w:color="auto"/>
              <w:right w:val="single" w:sz="4" w:space="0" w:color="auto"/>
            </w:tcBorders>
            <w:shd w:val="clear" w:color="auto" w:fill="auto"/>
            <w:vAlign w:val="center"/>
          </w:tcPr>
          <w:p w:rsidR="00243F6F" w:rsidRPr="007E50F8" w:rsidRDefault="00243F6F" w:rsidP="00243F6F">
            <w:pPr>
              <w:spacing w:line="240" w:lineRule="auto"/>
              <w:ind w:firstLine="0"/>
              <w:jc w:val="center"/>
              <w:rPr>
                <w:color w:val="000000"/>
                <w:sz w:val="18"/>
                <w:szCs w:val="18"/>
              </w:rPr>
            </w:pPr>
            <w:r w:rsidRPr="007E50F8">
              <w:rPr>
                <w:color w:val="000000"/>
                <w:sz w:val="18"/>
                <w:szCs w:val="18"/>
              </w:rPr>
              <w:t>24 000,00</w:t>
            </w:r>
          </w:p>
        </w:tc>
        <w:tc>
          <w:tcPr>
            <w:tcW w:w="1232" w:type="dxa"/>
            <w:tcBorders>
              <w:top w:val="nil"/>
              <w:left w:val="nil"/>
              <w:bottom w:val="single" w:sz="4" w:space="0" w:color="auto"/>
              <w:right w:val="single" w:sz="4" w:space="0" w:color="auto"/>
            </w:tcBorders>
            <w:shd w:val="clear" w:color="auto" w:fill="auto"/>
            <w:vAlign w:val="center"/>
          </w:tcPr>
          <w:p w:rsidR="00243F6F" w:rsidRPr="007E50F8" w:rsidRDefault="00243F6F" w:rsidP="00243F6F">
            <w:pPr>
              <w:spacing w:line="240" w:lineRule="auto"/>
              <w:ind w:firstLine="0"/>
              <w:jc w:val="center"/>
              <w:rPr>
                <w:color w:val="000000"/>
                <w:sz w:val="18"/>
                <w:szCs w:val="18"/>
              </w:rPr>
            </w:pPr>
            <w:r w:rsidRPr="007E50F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tcPr>
          <w:p w:rsidR="00243F6F" w:rsidRPr="007E50F8" w:rsidRDefault="00243F6F" w:rsidP="00243F6F">
            <w:pPr>
              <w:spacing w:line="240" w:lineRule="auto"/>
              <w:ind w:firstLine="0"/>
              <w:jc w:val="center"/>
              <w:rPr>
                <w:color w:val="000000"/>
                <w:sz w:val="18"/>
                <w:szCs w:val="18"/>
              </w:rPr>
            </w:pPr>
            <w:r w:rsidRPr="007E50F8">
              <w:rPr>
                <w:color w:val="000000"/>
                <w:sz w:val="18"/>
                <w:szCs w:val="18"/>
              </w:rPr>
              <w:t>24 000,00</w:t>
            </w:r>
          </w:p>
        </w:tc>
        <w:tc>
          <w:tcPr>
            <w:tcW w:w="1467" w:type="dxa"/>
            <w:tcBorders>
              <w:top w:val="nil"/>
              <w:left w:val="nil"/>
              <w:bottom w:val="single" w:sz="4" w:space="0" w:color="auto"/>
              <w:right w:val="single" w:sz="4" w:space="0" w:color="auto"/>
            </w:tcBorders>
            <w:shd w:val="clear" w:color="auto" w:fill="auto"/>
            <w:vAlign w:val="center"/>
          </w:tcPr>
          <w:p w:rsidR="00243F6F" w:rsidRPr="007E50F8" w:rsidRDefault="00243F6F" w:rsidP="00243F6F">
            <w:pPr>
              <w:spacing w:line="240" w:lineRule="auto"/>
              <w:ind w:firstLine="0"/>
              <w:jc w:val="left"/>
              <w:rPr>
                <w:color w:val="000000"/>
                <w:sz w:val="18"/>
                <w:szCs w:val="18"/>
              </w:rPr>
            </w:pPr>
            <w:r w:rsidRPr="007E50F8">
              <w:rPr>
                <w:color w:val="000000"/>
                <w:sz w:val="18"/>
                <w:szCs w:val="18"/>
              </w:rPr>
              <w:t>Бюджетный кредит</w:t>
            </w:r>
          </w:p>
        </w:tc>
        <w:tc>
          <w:tcPr>
            <w:tcW w:w="961" w:type="dxa"/>
            <w:tcBorders>
              <w:top w:val="nil"/>
              <w:left w:val="nil"/>
              <w:bottom w:val="single" w:sz="4" w:space="0" w:color="auto"/>
              <w:right w:val="single" w:sz="4" w:space="0" w:color="auto"/>
            </w:tcBorders>
            <w:shd w:val="clear" w:color="auto" w:fill="auto"/>
            <w:vAlign w:val="center"/>
          </w:tcPr>
          <w:p w:rsidR="00243F6F" w:rsidRPr="007E50F8" w:rsidRDefault="00243F6F" w:rsidP="00243F6F">
            <w:pPr>
              <w:spacing w:line="240" w:lineRule="auto"/>
              <w:ind w:firstLine="0"/>
              <w:jc w:val="left"/>
              <w:rPr>
                <w:color w:val="000000"/>
                <w:sz w:val="18"/>
                <w:szCs w:val="18"/>
              </w:rPr>
            </w:pPr>
            <w:r w:rsidRPr="007E50F8">
              <w:rPr>
                <w:color w:val="000000"/>
                <w:sz w:val="18"/>
                <w:szCs w:val="18"/>
              </w:rPr>
              <w:t>05-01-08/87</w:t>
            </w:r>
          </w:p>
        </w:tc>
        <w:tc>
          <w:tcPr>
            <w:tcW w:w="910" w:type="dxa"/>
            <w:tcBorders>
              <w:top w:val="nil"/>
              <w:left w:val="nil"/>
              <w:bottom w:val="single" w:sz="4" w:space="0" w:color="auto"/>
              <w:right w:val="single" w:sz="4" w:space="0" w:color="auto"/>
            </w:tcBorders>
            <w:shd w:val="clear" w:color="auto" w:fill="auto"/>
            <w:vAlign w:val="center"/>
          </w:tcPr>
          <w:p w:rsidR="00243F6F" w:rsidRPr="007E50F8" w:rsidRDefault="003401FE" w:rsidP="00243F6F">
            <w:pPr>
              <w:spacing w:line="240" w:lineRule="auto"/>
              <w:ind w:firstLine="0"/>
              <w:jc w:val="center"/>
              <w:rPr>
                <w:color w:val="000000"/>
                <w:sz w:val="18"/>
                <w:szCs w:val="18"/>
              </w:rPr>
            </w:pPr>
            <w:r w:rsidRPr="007E50F8">
              <w:rPr>
                <w:color w:val="000000"/>
                <w:sz w:val="18"/>
                <w:szCs w:val="18"/>
              </w:rPr>
              <w:t>01.08.</w:t>
            </w:r>
            <w:r w:rsidR="00243F6F" w:rsidRPr="007E50F8">
              <w:rPr>
                <w:color w:val="000000"/>
                <w:sz w:val="18"/>
                <w:szCs w:val="18"/>
              </w:rPr>
              <w:t>23</w:t>
            </w:r>
          </w:p>
        </w:tc>
        <w:tc>
          <w:tcPr>
            <w:tcW w:w="851" w:type="dxa"/>
            <w:tcBorders>
              <w:top w:val="nil"/>
              <w:left w:val="nil"/>
              <w:bottom w:val="single" w:sz="4" w:space="0" w:color="auto"/>
              <w:right w:val="single" w:sz="4" w:space="0" w:color="auto"/>
            </w:tcBorders>
            <w:shd w:val="clear" w:color="auto" w:fill="auto"/>
            <w:vAlign w:val="center"/>
          </w:tcPr>
          <w:p w:rsidR="00243F6F" w:rsidRPr="007E50F8" w:rsidRDefault="00243F6F" w:rsidP="00243F6F">
            <w:pPr>
              <w:spacing w:line="240" w:lineRule="auto"/>
              <w:ind w:firstLine="0"/>
              <w:jc w:val="center"/>
              <w:rPr>
                <w:color w:val="000000"/>
                <w:sz w:val="18"/>
                <w:szCs w:val="18"/>
              </w:rPr>
            </w:pPr>
            <w:r w:rsidRPr="007E50F8">
              <w:rPr>
                <w:color w:val="000000"/>
                <w:sz w:val="18"/>
                <w:szCs w:val="18"/>
              </w:rPr>
              <w:t>10.07.25.</w:t>
            </w:r>
          </w:p>
        </w:tc>
      </w:tr>
      <w:tr w:rsidR="00243F6F" w:rsidRPr="007E50F8" w:rsidTr="003401FE">
        <w:trPr>
          <w:trHeight w:val="291"/>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243F6F" w:rsidRPr="007E50F8" w:rsidRDefault="00243F6F" w:rsidP="00243F6F">
            <w:pPr>
              <w:spacing w:line="240" w:lineRule="auto"/>
              <w:ind w:firstLine="0"/>
              <w:jc w:val="center"/>
              <w:rPr>
                <w:b/>
                <w:bCs/>
                <w:color w:val="000000"/>
                <w:sz w:val="18"/>
                <w:szCs w:val="18"/>
              </w:rPr>
            </w:pPr>
            <w:r w:rsidRPr="007E50F8">
              <w:rPr>
                <w:b/>
                <w:bCs/>
                <w:color w:val="000000"/>
                <w:sz w:val="18"/>
                <w:szCs w:val="18"/>
              </w:rPr>
              <w:t>106 680,00</w:t>
            </w:r>
          </w:p>
        </w:tc>
        <w:tc>
          <w:tcPr>
            <w:tcW w:w="1359" w:type="dxa"/>
            <w:tcBorders>
              <w:top w:val="nil"/>
              <w:left w:val="nil"/>
              <w:bottom w:val="single" w:sz="4" w:space="0" w:color="auto"/>
              <w:right w:val="single" w:sz="4" w:space="0" w:color="auto"/>
            </w:tcBorders>
            <w:shd w:val="clear" w:color="auto" w:fill="auto"/>
            <w:vAlign w:val="center"/>
            <w:hideMark/>
          </w:tcPr>
          <w:p w:rsidR="00243F6F" w:rsidRPr="007E50F8" w:rsidRDefault="00243F6F" w:rsidP="00243F6F">
            <w:pPr>
              <w:spacing w:line="240" w:lineRule="auto"/>
              <w:ind w:firstLine="0"/>
              <w:jc w:val="center"/>
              <w:rPr>
                <w:b/>
                <w:bCs/>
                <w:color w:val="000000"/>
                <w:sz w:val="18"/>
                <w:szCs w:val="18"/>
              </w:rPr>
            </w:pPr>
            <w:r w:rsidRPr="007E50F8">
              <w:rPr>
                <w:b/>
                <w:bCs/>
                <w:color w:val="000000"/>
                <w:sz w:val="18"/>
                <w:szCs w:val="18"/>
              </w:rPr>
              <w:t>24 000,00</w:t>
            </w:r>
          </w:p>
        </w:tc>
        <w:tc>
          <w:tcPr>
            <w:tcW w:w="1232" w:type="dxa"/>
            <w:tcBorders>
              <w:top w:val="nil"/>
              <w:left w:val="nil"/>
              <w:bottom w:val="single" w:sz="4" w:space="0" w:color="auto"/>
              <w:right w:val="single" w:sz="4" w:space="0" w:color="auto"/>
            </w:tcBorders>
            <w:shd w:val="clear" w:color="auto" w:fill="auto"/>
            <w:vAlign w:val="center"/>
            <w:hideMark/>
          </w:tcPr>
          <w:p w:rsidR="00243F6F" w:rsidRPr="007E50F8" w:rsidRDefault="00243F6F" w:rsidP="00243F6F">
            <w:pPr>
              <w:spacing w:line="240" w:lineRule="auto"/>
              <w:ind w:firstLine="0"/>
              <w:jc w:val="center"/>
              <w:rPr>
                <w:b/>
                <w:bCs/>
                <w:color w:val="000000"/>
                <w:sz w:val="18"/>
                <w:szCs w:val="18"/>
              </w:rPr>
            </w:pPr>
            <w:r w:rsidRPr="007E50F8">
              <w:rPr>
                <w:b/>
                <w:bCs/>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243F6F" w:rsidRPr="007E50F8" w:rsidRDefault="00243F6F" w:rsidP="00243F6F">
            <w:pPr>
              <w:spacing w:line="240" w:lineRule="auto"/>
              <w:ind w:firstLine="0"/>
              <w:jc w:val="center"/>
              <w:rPr>
                <w:b/>
                <w:bCs/>
                <w:color w:val="000000"/>
                <w:sz w:val="18"/>
                <w:szCs w:val="18"/>
              </w:rPr>
            </w:pPr>
            <w:r w:rsidRPr="007E50F8">
              <w:rPr>
                <w:b/>
                <w:bCs/>
                <w:color w:val="000000"/>
                <w:sz w:val="18"/>
                <w:szCs w:val="18"/>
              </w:rPr>
              <w:t>130 680,00</w:t>
            </w:r>
          </w:p>
        </w:tc>
        <w:tc>
          <w:tcPr>
            <w:tcW w:w="4189" w:type="dxa"/>
            <w:gridSpan w:val="4"/>
            <w:tcBorders>
              <w:top w:val="nil"/>
              <w:left w:val="nil"/>
              <w:bottom w:val="single" w:sz="4" w:space="0" w:color="auto"/>
              <w:right w:val="single" w:sz="4" w:space="0" w:color="auto"/>
            </w:tcBorders>
            <w:shd w:val="clear" w:color="auto" w:fill="auto"/>
            <w:vAlign w:val="center"/>
            <w:hideMark/>
          </w:tcPr>
          <w:p w:rsidR="00243F6F" w:rsidRPr="007E50F8" w:rsidRDefault="00243F6F" w:rsidP="00243F6F">
            <w:pPr>
              <w:spacing w:line="240" w:lineRule="auto"/>
              <w:ind w:firstLine="0"/>
              <w:jc w:val="center"/>
              <w:rPr>
                <w:b/>
                <w:bCs/>
                <w:color w:val="000000"/>
                <w:sz w:val="18"/>
                <w:szCs w:val="18"/>
              </w:rPr>
            </w:pPr>
            <w:r w:rsidRPr="007E50F8">
              <w:rPr>
                <w:b/>
                <w:bCs/>
                <w:color w:val="000000"/>
                <w:sz w:val="18"/>
                <w:szCs w:val="18"/>
              </w:rPr>
              <w:t>Х</w:t>
            </w:r>
          </w:p>
        </w:tc>
      </w:tr>
    </w:tbl>
    <w:p w:rsidR="00F119C3" w:rsidRPr="007E50F8" w:rsidRDefault="00F119C3" w:rsidP="008E6708">
      <w:pPr>
        <w:autoSpaceDE w:val="0"/>
        <w:autoSpaceDN w:val="0"/>
        <w:adjustRightInd w:val="0"/>
        <w:spacing w:line="240" w:lineRule="auto"/>
        <w:ind w:firstLine="567"/>
        <w:outlineLvl w:val="0"/>
        <w:rPr>
          <w:bCs/>
          <w:sz w:val="16"/>
          <w:szCs w:val="16"/>
        </w:rPr>
      </w:pPr>
    </w:p>
    <w:p w:rsidR="00576251" w:rsidRPr="007E50F8" w:rsidRDefault="00576251" w:rsidP="003401FE">
      <w:pPr>
        <w:autoSpaceDE w:val="0"/>
        <w:autoSpaceDN w:val="0"/>
        <w:adjustRightInd w:val="0"/>
        <w:spacing w:line="240" w:lineRule="auto"/>
        <w:ind w:right="140" w:firstLine="567"/>
        <w:outlineLvl w:val="0"/>
        <w:rPr>
          <w:bCs/>
          <w:szCs w:val="28"/>
        </w:rPr>
      </w:pPr>
      <w:r w:rsidRPr="007E50F8">
        <w:rPr>
          <w:bCs/>
          <w:szCs w:val="28"/>
        </w:rPr>
        <w:t>По состоянию на 01 октября 202</w:t>
      </w:r>
      <w:r w:rsidR="00D05CE5" w:rsidRPr="007E50F8">
        <w:rPr>
          <w:bCs/>
          <w:szCs w:val="28"/>
        </w:rPr>
        <w:t>3</w:t>
      </w:r>
      <w:r w:rsidRPr="007E50F8">
        <w:rPr>
          <w:bCs/>
          <w:szCs w:val="28"/>
        </w:rPr>
        <w:t xml:space="preserve"> года погашение бюджетн</w:t>
      </w:r>
      <w:r w:rsidR="000B29DA" w:rsidRPr="007E50F8">
        <w:rPr>
          <w:bCs/>
          <w:szCs w:val="28"/>
        </w:rPr>
        <w:t>ых</w:t>
      </w:r>
      <w:r w:rsidRPr="007E50F8">
        <w:rPr>
          <w:bCs/>
          <w:szCs w:val="28"/>
        </w:rPr>
        <w:t xml:space="preserve"> кредит</w:t>
      </w:r>
      <w:r w:rsidR="000B29DA" w:rsidRPr="007E50F8">
        <w:rPr>
          <w:bCs/>
          <w:szCs w:val="28"/>
        </w:rPr>
        <w:t>ов</w:t>
      </w:r>
      <w:r w:rsidRPr="007E50F8">
        <w:rPr>
          <w:bCs/>
          <w:szCs w:val="28"/>
        </w:rPr>
        <w:t>, полученн</w:t>
      </w:r>
      <w:r w:rsidR="000B29DA" w:rsidRPr="007E50F8">
        <w:rPr>
          <w:bCs/>
          <w:szCs w:val="28"/>
        </w:rPr>
        <w:t>ых</w:t>
      </w:r>
      <w:r w:rsidRPr="007E50F8">
        <w:rPr>
          <w:bCs/>
          <w:szCs w:val="28"/>
        </w:rPr>
        <w:t xml:space="preserve"> из окружного бюджета</w:t>
      </w:r>
      <w:r w:rsidR="000B29DA" w:rsidRPr="007E50F8">
        <w:rPr>
          <w:bCs/>
          <w:szCs w:val="28"/>
        </w:rPr>
        <w:t xml:space="preserve"> не осуществлялось.</w:t>
      </w:r>
      <w:r w:rsidRPr="007E50F8">
        <w:rPr>
          <w:bCs/>
          <w:szCs w:val="28"/>
        </w:rPr>
        <w:t xml:space="preserve"> </w:t>
      </w:r>
    </w:p>
    <w:p w:rsidR="00576251" w:rsidRPr="007E50F8" w:rsidRDefault="00576251" w:rsidP="003401FE">
      <w:pPr>
        <w:autoSpaceDE w:val="0"/>
        <w:autoSpaceDN w:val="0"/>
        <w:adjustRightInd w:val="0"/>
        <w:spacing w:line="240" w:lineRule="auto"/>
        <w:ind w:right="140" w:firstLine="567"/>
        <w:outlineLvl w:val="0"/>
        <w:rPr>
          <w:bCs/>
          <w:szCs w:val="28"/>
        </w:rPr>
      </w:pPr>
      <w:r w:rsidRPr="007E50F8">
        <w:rPr>
          <w:bCs/>
          <w:szCs w:val="28"/>
        </w:rPr>
        <w:t>Объем долговых обязательств на 1 октября 202</w:t>
      </w:r>
      <w:r w:rsidR="000B29DA" w:rsidRPr="007E50F8">
        <w:rPr>
          <w:bCs/>
          <w:szCs w:val="28"/>
        </w:rPr>
        <w:t>3</w:t>
      </w:r>
      <w:r w:rsidRPr="007E50F8">
        <w:rPr>
          <w:bCs/>
          <w:szCs w:val="28"/>
        </w:rPr>
        <w:t xml:space="preserve"> года составил </w:t>
      </w:r>
      <w:r w:rsidR="001E2242" w:rsidRPr="007E50F8">
        <w:rPr>
          <w:bCs/>
          <w:szCs w:val="28"/>
        </w:rPr>
        <w:t>1</w:t>
      </w:r>
      <w:r w:rsidR="000B29DA" w:rsidRPr="007E50F8">
        <w:rPr>
          <w:bCs/>
          <w:szCs w:val="28"/>
        </w:rPr>
        <w:t>30 680</w:t>
      </w:r>
      <w:r w:rsidRPr="007E50F8">
        <w:rPr>
          <w:bCs/>
          <w:szCs w:val="28"/>
        </w:rPr>
        <w:t>,00 тысяч рублей, что не превышает ограничения, установленные Решением о бюджете.</w:t>
      </w:r>
    </w:p>
    <w:p w:rsidR="00576251" w:rsidRPr="007E50F8" w:rsidRDefault="00576251" w:rsidP="003401FE">
      <w:pPr>
        <w:spacing w:line="240" w:lineRule="auto"/>
        <w:ind w:right="140" w:firstLine="567"/>
        <w:rPr>
          <w:bCs/>
          <w:szCs w:val="28"/>
        </w:rPr>
      </w:pPr>
      <w:r w:rsidRPr="007E50F8">
        <w:rPr>
          <w:bCs/>
          <w:szCs w:val="28"/>
        </w:rPr>
        <w:t xml:space="preserve">Действующими являются </w:t>
      </w:r>
      <w:r w:rsidR="000B29DA" w:rsidRPr="007E50F8">
        <w:rPr>
          <w:bCs/>
          <w:szCs w:val="28"/>
        </w:rPr>
        <w:t>четыре</w:t>
      </w:r>
      <w:r w:rsidRPr="007E50F8">
        <w:rPr>
          <w:bCs/>
          <w:szCs w:val="28"/>
        </w:rPr>
        <w:t xml:space="preserve"> бюджетные кредиты, полученные муниципалитетом в </w:t>
      </w:r>
      <w:r w:rsidR="000B29DA" w:rsidRPr="007E50F8">
        <w:rPr>
          <w:bCs/>
          <w:szCs w:val="28"/>
        </w:rPr>
        <w:t xml:space="preserve">4 квартале </w:t>
      </w:r>
      <w:r w:rsidRPr="007E50F8">
        <w:rPr>
          <w:bCs/>
          <w:szCs w:val="28"/>
        </w:rPr>
        <w:t>202</w:t>
      </w:r>
      <w:r w:rsidR="001E2242" w:rsidRPr="007E50F8">
        <w:rPr>
          <w:bCs/>
          <w:szCs w:val="28"/>
        </w:rPr>
        <w:t>1</w:t>
      </w:r>
      <w:r w:rsidRPr="007E50F8">
        <w:rPr>
          <w:bCs/>
          <w:szCs w:val="28"/>
        </w:rPr>
        <w:t xml:space="preserve"> год</w:t>
      </w:r>
      <w:r w:rsidR="000B29DA" w:rsidRPr="007E50F8">
        <w:rPr>
          <w:bCs/>
          <w:szCs w:val="28"/>
        </w:rPr>
        <w:t xml:space="preserve">а, </w:t>
      </w:r>
      <w:r w:rsidRPr="007E50F8">
        <w:rPr>
          <w:bCs/>
          <w:szCs w:val="28"/>
        </w:rPr>
        <w:t>в</w:t>
      </w:r>
      <w:r w:rsidR="001E2242" w:rsidRPr="007E50F8">
        <w:rPr>
          <w:bCs/>
          <w:szCs w:val="28"/>
        </w:rPr>
        <w:t xml:space="preserve"> 3 квартале </w:t>
      </w:r>
      <w:r w:rsidRPr="007E50F8">
        <w:rPr>
          <w:bCs/>
          <w:szCs w:val="28"/>
        </w:rPr>
        <w:t>202</w:t>
      </w:r>
      <w:r w:rsidR="001E2242" w:rsidRPr="007E50F8">
        <w:rPr>
          <w:bCs/>
          <w:szCs w:val="28"/>
        </w:rPr>
        <w:t>2</w:t>
      </w:r>
      <w:r w:rsidRPr="007E50F8">
        <w:rPr>
          <w:bCs/>
          <w:szCs w:val="28"/>
        </w:rPr>
        <w:t xml:space="preserve"> года, </w:t>
      </w:r>
      <w:r w:rsidR="000B29DA" w:rsidRPr="007E50F8">
        <w:rPr>
          <w:bCs/>
          <w:szCs w:val="28"/>
        </w:rPr>
        <w:t xml:space="preserve">и в 3 квартале 2023 года </w:t>
      </w:r>
      <w:r w:rsidRPr="007E50F8">
        <w:rPr>
          <w:bCs/>
          <w:szCs w:val="28"/>
        </w:rPr>
        <w:t>из них:</w:t>
      </w:r>
    </w:p>
    <w:p w:rsidR="001E2242" w:rsidRPr="007E50F8" w:rsidRDefault="00576251" w:rsidP="003401FE">
      <w:pPr>
        <w:tabs>
          <w:tab w:val="left" w:pos="480"/>
        </w:tabs>
        <w:spacing w:line="240" w:lineRule="auto"/>
        <w:ind w:right="140"/>
        <w:rPr>
          <w:bCs/>
          <w:szCs w:val="28"/>
        </w:rPr>
      </w:pPr>
      <w:r w:rsidRPr="007E50F8">
        <w:rPr>
          <w:bCs/>
          <w:color w:val="000000"/>
        </w:rPr>
        <w:t>- 22 930,00 тысяч рублей – кредит предоставлен из окружного бюджета для частичного покрытия дефицита бюджета городского округа Анадырь со сроком возврата до 1</w:t>
      </w:r>
      <w:r w:rsidR="000B29DA" w:rsidRPr="007E50F8">
        <w:rPr>
          <w:bCs/>
          <w:color w:val="000000"/>
        </w:rPr>
        <w:t>1</w:t>
      </w:r>
      <w:r w:rsidRPr="007E50F8">
        <w:rPr>
          <w:bCs/>
          <w:color w:val="000000"/>
        </w:rPr>
        <w:t xml:space="preserve"> </w:t>
      </w:r>
      <w:r w:rsidR="000B29DA" w:rsidRPr="007E50F8">
        <w:rPr>
          <w:bCs/>
          <w:color w:val="000000"/>
        </w:rPr>
        <w:t xml:space="preserve">ноября </w:t>
      </w:r>
      <w:r w:rsidRPr="007E50F8">
        <w:rPr>
          <w:bCs/>
          <w:color w:val="000000"/>
        </w:rPr>
        <w:t>202</w:t>
      </w:r>
      <w:r w:rsidR="000B29DA" w:rsidRPr="007E50F8">
        <w:rPr>
          <w:bCs/>
          <w:color w:val="000000"/>
        </w:rPr>
        <w:t>4</w:t>
      </w:r>
      <w:r w:rsidRPr="007E50F8">
        <w:rPr>
          <w:bCs/>
          <w:color w:val="000000"/>
        </w:rPr>
        <w:t xml:space="preserve"> года</w:t>
      </w:r>
      <w:r w:rsidR="001E2242" w:rsidRPr="007E50F8">
        <w:rPr>
          <w:bCs/>
          <w:szCs w:val="28"/>
        </w:rPr>
        <w:t>;</w:t>
      </w:r>
    </w:p>
    <w:p w:rsidR="000B29DA" w:rsidRPr="007E50F8" w:rsidRDefault="000B29DA" w:rsidP="003401FE">
      <w:pPr>
        <w:tabs>
          <w:tab w:val="left" w:pos="480"/>
        </w:tabs>
        <w:spacing w:line="240" w:lineRule="auto"/>
        <w:ind w:right="140"/>
        <w:rPr>
          <w:bCs/>
          <w:color w:val="000000"/>
        </w:rPr>
      </w:pPr>
      <w:r w:rsidRPr="007E50F8">
        <w:rPr>
          <w:bCs/>
          <w:color w:val="000000"/>
        </w:rPr>
        <w:t>-50 000,00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p>
    <w:p w:rsidR="000B29DA" w:rsidRPr="007E50F8" w:rsidRDefault="000B29DA" w:rsidP="003401FE">
      <w:pPr>
        <w:tabs>
          <w:tab w:val="left" w:pos="480"/>
        </w:tabs>
        <w:spacing w:line="240" w:lineRule="auto"/>
        <w:ind w:right="140"/>
        <w:rPr>
          <w:bCs/>
          <w:color w:val="000000"/>
        </w:rPr>
      </w:pPr>
      <w:r w:rsidRPr="007E50F8">
        <w:rPr>
          <w:bCs/>
          <w:color w:val="000000"/>
        </w:rPr>
        <w:t>на приобретение 4 двухкомнатных, 2 однокомнатных квартир для переселения граждан из аварийного жилья;</w:t>
      </w:r>
    </w:p>
    <w:p w:rsidR="000B29DA" w:rsidRPr="007E50F8" w:rsidRDefault="000B29DA" w:rsidP="003401FE">
      <w:pPr>
        <w:tabs>
          <w:tab w:val="left" w:pos="480"/>
        </w:tabs>
        <w:spacing w:line="240" w:lineRule="auto"/>
        <w:ind w:right="140"/>
        <w:rPr>
          <w:bCs/>
          <w:color w:val="000000"/>
          <w:szCs w:val="28"/>
        </w:rPr>
      </w:pPr>
      <w:r w:rsidRPr="007E50F8">
        <w:rPr>
          <w:bCs/>
          <w:color w:val="000000"/>
          <w:szCs w:val="28"/>
        </w:rPr>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F122DF" w:rsidRPr="007E50F8" w:rsidRDefault="001E2242" w:rsidP="003401FE">
      <w:pPr>
        <w:tabs>
          <w:tab w:val="left" w:pos="480"/>
        </w:tabs>
        <w:spacing w:line="240" w:lineRule="auto"/>
        <w:ind w:right="140"/>
        <w:rPr>
          <w:bCs/>
          <w:color w:val="000000"/>
          <w:szCs w:val="28"/>
        </w:rPr>
      </w:pPr>
      <w:r w:rsidRPr="007E50F8">
        <w:rPr>
          <w:bCs/>
          <w:color w:val="000000"/>
          <w:szCs w:val="28"/>
        </w:rPr>
        <w:t>-33 750,00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w:t>
      </w:r>
      <w:r w:rsidR="00F122DF" w:rsidRPr="007E50F8">
        <w:rPr>
          <w:bCs/>
          <w:color w:val="000000"/>
          <w:szCs w:val="28"/>
        </w:rPr>
        <w:t>, в целях осуществления расходов бюджета:</w:t>
      </w:r>
    </w:p>
    <w:p w:rsidR="00F122DF" w:rsidRPr="007E50F8" w:rsidRDefault="00F122DF" w:rsidP="003401FE">
      <w:pPr>
        <w:tabs>
          <w:tab w:val="left" w:pos="480"/>
        </w:tabs>
        <w:spacing w:line="240" w:lineRule="auto"/>
        <w:ind w:right="140"/>
        <w:rPr>
          <w:bCs/>
          <w:color w:val="000000"/>
          <w:szCs w:val="28"/>
        </w:rPr>
      </w:pPr>
      <w:r w:rsidRPr="007E50F8">
        <w:rPr>
          <w:bCs/>
          <w:color w:val="000000"/>
          <w:szCs w:val="28"/>
        </w:rPr>
        <w:t>на приобретение 3 однокомнатных квартир для переселения граждан из аварийного жилья;</w:t>
      </w:r>
    </w:p>
    <w:p w:rsidR="00F122DF" w:rsidRPr="007E50F8" w:rsidRDefault="00F122DF" w:rsidP="003401FE">
      <w:pPr>
        <w:tabs>
          <w:tab w:val="left" w:pos="480"/>
        </w:tabs>
        <w:spacing w:line="240" w:lineRule="auto"/>
        <w:ind w:right="140"/>
        <w:rPr>
          <w:bCs/>
          <w:color w:val="000000"/>
          <w:szCs w:val="28"/>
        </w:rPr>
      </w:pPr>
      <w:r w:rsidRPr="007E50F8">
        <w:rPr>
          <w:bCs/>
          <w:color w:val="000000"/>
          <w:szCs w:val="28"/>
        </w:rPr>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F122DF" w:rsidRPr="007E50F8" w:rsidRDefault="00F122DF" w:rsidP="003401FE">
      <w:pPr>
        <w:tabs>
          <w:tab w:val="left" w:pos="480"/>
        </w:tabs>
        <w:spacing w:line="240" w:lineRule="auto"/>
        <w:ind w:right="140"/>
        <w:rPr>
          <w:bCs/>
          <w:color w:val="000000"/>
          <w:szCs w:val="28"/>
        </w:rPr>
      </w:pPr>
      <w:r w:rsidRPr="007E50F8">
        <w:rPr>
          <w:bCs/>
          <w:color w:val="000000"/>
          <w:szCs w:val="28"/>
        </w:rPr>
        <w:lastRenderedPageBreak/>
        <w:t>предоставление денежной компенсации ООО «Сириус» (собственник нежилого помещения) взамен изымаемого нежилого помещения</w:t>
      </w:r>
      <w:r w:rsidR="00584E65" w:rsidRPr="007E50F8">
        <w:rPr>
          <w:bCs/>
          <w:color w:val="000000"/>
          <w:szCs w:val="28"/>
        </w:rPr>
        <w:t xml:space="preserve"> </w:t>
      </w:r>
      <w:r w:rsidRPr="007E50F8">
        <w:rPr>
          <w:bCs/>
          <w:color w:val="000000"/>
          <w:szCs w:val="28"/>
        </w:rPr>
        <w:t xml:space="preserve">при </w:t>
      </w:r>
      <w:r w:rsidR="000B29DA" w:rsidRPr="007E50F8">
        <w:rPr>
          <w:bCs/>
          <w:color w:val="000000"/>
          <w:szCs w:val="28"/>
        </w:rPr>
        <w:t>переселении из аварийного жилья;</w:t>
      </w:r>
    </w:p>
    <w:p w:rsidR="00401B4E" w:rsidRPr="007E50F8" w:rsidRDefault="000B29DA" w:rsidP="003401FE">
      <w:pPr>
        <w:tabs>
          <w:tab w:val="left" w:pos="480"/>
        </w:tabs>
        <w:spacing w:line="240" w:lineRule="auto"/>
        <w:ind w:right="140"/>
        <w:rPr>
          <w:bCs/>
          <w:szCs w:val="28"/>
        </w:rPr>
      </w:pPr>
      <w:r w:rsidRPr="007E50F8">
        <w:rPr>
          <w:bCs/>
          <w:color w:val="000000"/>
          <w:szCs w:val="28"/>
        </w:rPr>
        <w:t>-24 000,00</w:t>
      </w:r>
      <w:r w:rsidR="003401FE" w:rsidRPr="007E50F8">
        <w:rPr>
          <w:bCs/>
          <w:color w:val="000000"/>
          <w:szCs w:val="28"/>
        </w:rPr>
        <w:t xml:space="preserve"> тысяч рублей</w:t>
      </w:r>
      <w:r w:rsidRPr="007E50F8">
        <w:rPr>
          <w:bCs/>
          <w:color w:val="000000"/>
          <w:szCs w:val="28"/>
        </w:rPr>
        <w:t xml:space="preserve"> </w:t>
      </w:r>
      <w:r w:rsidR="003401FE" w:rsidRPr="007E50F8">
        <w:rPr>
          <w:bCs/>
          <w:color w:val="000000"/>
          <w:szCs w:val="28"/>
        </w:rPr>
        <w:t>–</w:t>
      </w:r>
      <w:r w:rsidRPr="007E50F8">
        <w:rPr>
          <w:bCs/>
          <w:color w:val="000000"/>
          <w:szCs w:val="28"/>
        </w:rPr>
        <w:t xml:space="preserve"> кредит предоставлен из окружного бюджета на</w:t>
      </w:r>
      <w:r w:rsidR="00993BDA" w:rsidRPr="007E50F8">
        <w:rPr>
          <w:bCs/>
          <w:color w:val="000000"/>
          <w:szCs w:val="28"/>
        </w:rPr>
        <w:t xml:space="preserve"> частичное покрытие дефицита бюджета городского округа Анадырь</w:t>
      </w:r>
      <w:r w:rsidRPr="007E50F8">
        <w:rPr>
          <w:bCs/>
          <w:color w:val="000000"/>
          <w:szCs w:val="28"/>
        </w:rPr>
        <w:t xml:space="preserve"> со сроком возврата до 10 июля 2025 года.</w:t>
      </w:r>
    </w:p>
    <w:p w:rsidR="00576251" w:rsidRPr="007E50F8" w:rsidRDefault="00576251" w:rsidP="003401FE">
      <w:pPr>
        <w:spacing w:line="240" w:lineRule="auto"/>
        <w:ind w:right="140"/>
        <w:rPr>
          <w:szCs w:val="28"/>
        </w:rPr>
      </w:pPr>
      <w:r w:rsidRPr="007E50F8">
        <w:rPr>
          <w:bCs/>
          <w:szCs w:val="28"/>
        </w:rPr>
        <w:t>Во исполнение</w:t>
      </w:r>
      <w:r w:rsidRPr="007E50F8">
        <w:rPr>
          <w:szCs w:val="28"/>
        </w:rPr>
        <w:t xml:space="preserve"> требований </w:t>
      </w:r>
      <w:hyperlink r:id="rId10" w:history="1">
        <w:r w:rsidRPr="007E50F8">
          <w:rPr>
            <w:bCs/>
            <w:szCs w:val="28"/>
          </w:rPr>
          <w:t>статей 120</w:t>
        </w:r>
      </w:hyperlink>
      <w:r w:rsidRPr="007E50F8">
        <w:rPr>
          <w:bCs/>
          <w:szCs w:val="28"/>
        </w:rPr>
        <w:t xml:space="preserve"> и </w:t>
      </w:r>
      <w:hyperlink r:id="rId11" w:history="1">
        <w:r w:rsidRPr="007E50F8">
          <w:rPr>
            <w:bCs/>
            <w:szCs w:val="28"/>
          </w:rPr>
          <w:t>121</w:t>
        </w:r>
      </w:hyperlink>
      <w:r w:rsidRPr="007E50F8">
        <w:rPr>
          <w:bCs/>
          <w:szCs w:val="28"/>
        </w:rPr>
        <w:t xml:space="preserve"> Бюджетного кодекса учет и регистрация долговых обязательств городского округа Анадырь осуществляются в муниципальной долговой книге, ведение которой в отчетном периоде регулировалось</w:t>
      </w:r>
      <w:r w:rsidR="00401B4E" w:rsidRPr="007E50F8">
        <w:rPr>
          <w:bCs/>
          <w:szCs w:val="28"/>
        </w:rPr>
        <w:t xml:space="preserve"> </w:t>
      </w:r>
      <w:hyperlink r:id="rId12" w:history="1">
        <w:r w:rsidRPr="007E50F8">
          <w:rPr>
            <w:bCs/>
            <w:szCs w:val="28"/>
          </w:rPr>
          <w:t>порядком</w:t>
        </w:r>
      </w:hyperlink>
      <w:r w:rsidRPr="007E50F8">
        <w:rPr>
          <w:bCs/>
          <w:szCs w:val="28"/>
        </w:rPr>
        <w:t>, утвержденным Постановлением Администрации</w:t>
      </w:r>
      <w:r w:rsidR="00401B4E" w:rsidRPr="007E50F8">
        <w:rPr>
          <w:bCs/>
          <w:szCs w:val="28"/>
        </w:rPr>
        <w:t xml:space="preserve"> №</w:t>
      </w:r>
      <w:r w:rsidR="00401B4E" w:rsidRPr="007E50F8">
        <w:rPr>
          <w:szCs w:val="28"/>
        </w:rPr>
        <w:t>64</w:t>
      </w:r>
      <w:r w:rsidR="0038087E" w:rsidRPr="007E50F8">
        <w:rPr>
          <w:rStyle w:val="ae"/>
          <w:szCs w:val="28"/>
        </w:rPr>
        <w:footnoteReference w:id="5"/>
      </w:r>
      <w:r w:rsidR="00401B4E" w:rsidRPr="007E50F8">
        <w:rPr>
          <w:szCs w:val="28"/>
        </w:rPr>
        <w:t>.</w:t>
      </w:r>
    </w:p>
    <w:p w:rsidR="00576251" w:rsidRPr="007E50F8" w:rsidRDefault="00576251" w:rsidP="003401FE">
      <w:pPr>
        <w:spacing w:line="240" w:lineRule="auto"/>
        <w:ind w:right="140"/>
        <w:rPr>
          <w:szCs w:val="28"/>
        </w:rPr>
      </w:pPr>
      <w:r w:rsidRPr="007E50F8">
        <w:rPr>
          <w:szCs w:val="28"/>
        </w:rPr>
        <w:t xml:space="preserve">В соответствии с </w:t>
      </w:r>
      <w:hyperlink r:id="rId13" w:history="1">
        <w:r w:rsidRPr="007E50F8">
          <w:rPr>
            <w:szCs w:val="28"/>
          </w:rPr>
          <w:t>пунктом 5 статьи 121</w:t>
        </w:r>
      </w:hyperlink>
      <w:r w:rsidRPr="007E50F8">
        <w:rPr>
          <w:szCs w:val="28"/>
        </w:rPr>
        <w:t xml:space="preserve"> Бюджетного кодекса, на основании Порядка передачи информации о долговых обязательствах, отраженной в муниципальных долговых книгах муниципальных образований Чукотского автономного округа, утвержденного Приказом Департамента финансов, экономики и имущественных отношений Чукотского автономного округа от 24 сентября 2010 года №93, информация о долговых обязательствах городского округа Анадырь ежемесячно предоставлялась в Департамент.</w:t>
      </w:r>
    </w:p>
    <w:p w:rsidR="00576251" w:rsidRPr="007E50F8" w:rsidRDefault="00576251" w:rsidP="00576251">
      <w:pPr>
        <w:spacing w:line="240" w:lineRule="auto"/>
        <w:rPr>
          <w:szCs w:val="28"/>
        </w:rPr>
      </w:pPr>
      <w:r w:rsidRPr="007E50F8">
        <w:rPr>
          <w:szCs w:val="28"/>
        </w:rPr>
        <w:t>Муниципальные гарантии в отчетном периоде не предусматривались и не предоставлялись.</w:t>
      </w:r>
    </w:p>
    <w:p w:rsidR="004D2B2F" w:rsidRPr="007E50F8" w:rsidRDefault="00BC45C9" w:rsidP="00531B98">
      <w:pPr>
        <w:spacing w:line="240" w:lineRule="auto"/>
        <w:ind w:firstLine="708"/>
        <w:jc w:val="left"/>
        <w:rPr>
          <w:b/>
          <w:szCs w:val="28"/>
        </w:rPr>
      </w:pPr>
      <w:r w:rsidRPr="007E50F8">
        <w:rPr>
          <w:b/>
          <w:szCs w:val="28"/>
        </w:rPr>
        <w:t>Выводы:</w:t>
      </w:r>
    </w:p>
    <w:p w:rsidR="00B30F4A" w:rsidRPr="007E50F8" w:rsidRDefault="00B30F4A" w:rsidP="00B30F4A">
      <w:pPr>
        <w:tabs>
          <w:tab w:val="left" w:pos="8931"/>
        </w:tabs>
        <w:spacing w:line="240" w:lineRule="auto"/>
        <w:rPr>
          <w:rFonts w:eastAsiaTheme="minorEastAsia"/>
          <w:szCs w:val="28"/>
        </w:rPr>
      </w:pPr>
      <w:r w:rsidRPr="007E50F8">
        <w:rPr>
          <w:rFonts w:eastAsiaTheme="minorEastAsia"/>
          <w:szCs w:val="28"/>
        </w:rPr>
        <w:t xml:space="preserve">По результатам оперативного контроля за исполнением бюджета городского округа Анадырь за </w:t>
      </w:r>
      <w:r w:rsidR="009D4743" w:rsidRPr="007E50F8">
        <w:rPr>
          <w:rFonts w:eastAsiaTheme="minorEastAsia"/>
          <w:szCs w:val="28"/>
        </w:rPr>
        <w:t xml:space="preserve">9 месяцев </w:t>
      </w:r>
      <w:r w:rsidRPr="007E50F8">
        <w:rPr>
          <w:rFonts w:eastAsiaTheme="minorEastAsia"/>
          <w:szCs w:val="28"/>
        </w:rPr>
        <w:t>202</w:t>
      </w:r>
      <w:r w:rsidR="00C33809" w:rsidRPr="007E50F8">
        <w:rPr>
          <w:rFonts w:eastAsiaTheme="minorEastAsia"/>
          <w:szCs w:val="28"/>
        </w:rPr>
        <w:t>3</w:t>
      </w:r>
      <w:r w:rsidRPr="007E50F8">
        <w:rPr>
          <w:rFonts w:eastAsiaTheme="minorEastAsia"/>
          <w:szCs w:val="28"/>
        </w:rPr>
        <w:t xml:space="preserve"> года установлено следующее. </w:t>
      </w:r>
    </w:p>
    <w:p w:rsidR="00062FE2" w:rsidRPr="007E50F8" w:rsidRDefault="00B30F4A" w:rsidP="00062FE2">
      <w:pPr>
        <w:pStyle w:val="af"/>
        <w:tabs>
          <w:tab w:val="num" w:pos="0"/>
          <w:tab w:val="num" w:pos="709"/>
        </w:tabs>
        <w:ind w:left="0"/>
        <w:jc w:val="both"/>
        <w:rPr>
          <w:rFonts w:eastAsiaTheme="minorHAnsi"/>
          <w:sz w:val="28"/>
          <w:szCs w:val="28"/>
          <w:lang w:eastAsia="en-US"/>
        </w:rPr>
      </w:pPr>
      <w:r w:rsidRPr="007E50F8">
        <w:rPr>
          <w:sz w:val="28"/>
          <w:szCs w:val="28"/>
        </w:rPr>
        <w:tab/>
      </w:r>
      <w:r w:rsidR="00480F8A" w:rsidRPr="007E50F8">
        <w:rPr>
          <w:sz w:val="28"/>
          <w:szCs w:val="28"/>
        </w:rPr>
        <w:t>При исполнении бюджета город</w:t>
      </w:r>
      <w:r w:rsidR="003401FE" w:rsidRPr="007E50F8">
        <w:rPr>
          <w:sz w:val="28"/>
          <w:szCs w:val="28"/>
        </w:rPr>
        <w:t>а</w:t>
      </w:r>
      <w:r w:rsidR="00480F8A" w:rsidRPr="007E50F8">
        <w:rPr>
          <w:sz w:val="28"/>
          <w:szCs w:val="28"/>
        </w:rPr>
        <w:t xml:space="preserve"> участниками бюджетного процесса соблюдены основные принципы бюджетной системы Российской Федерации, установленные </w:t>
      </w:r>
      <w:r w:rsidR="00062FE2" w:rsidRPr="007E50F8">
        <w:rPr>
          <w:rFonts w:eastAsiaTheme="minorHAnsi"/>
          <w:sz w:val="28"/>
          <w:szCs w:val="28"/>
          <w:lang w:eastAsia="en-US"/>
        </w:rPr>
        <w:t>главой 5 Бюджетного кодекса.</w:t>
      </w:r>
    </w:p>
    <w:p w:rsidR="000B01BC" w:rsidRPr="007E50F8" w:rsidRDefault="00062FE2" w:rsidP="000B01BC">
      <w:pPr>
        <w:pStyle w:val="af"/>
        <w:tabs>
          <w:tab w:val="num" w:pos="0"/>
          <w:tab w:val="num" w:pos="709"/>
        </w:tabs>
        <w:ind w:left="0"/>
        <w:jc w:val="both"/>
        <w:rPr>
          <w:bCs/>
          <w:sz w:val="28"/>
          <w:szCs w:val="28"/>
        </w:rPr>
      </w:pPr>
      <w:r w:rsidRPr="007E50F8">
        <w:rPr>
          <w:rFonts w:eastAsiaTheme="minorHAnsi"/>
          <w:sz w:val="28"/>
          <w:szCs w:val="28"/>
          <w:lang w:eastAsia="en-US"/>
        </w:rPr>
        <w:tab/>
      </w:r>
      <w:r w:rsidR="000B01BC" w:rsidRPr="007E50F8">
        <w:rPr>
          <w:bCs/>
          <w:sz w:val="28"/>
          <w:szCs w:val="28"/>
        </w:rPr>
        <w:t>Динамика выполнения утвержденных показателей доходной части бюджета, в целом положительная. По состоянию на 01 октября 202</w:t>
      </w:r>
      <w:r w:rsidR="006801DF" w:rsidRPr="007E50F8">
        <w:rPr>
          <w:bCs/>
          <w:sz w:val="28"/>
          <w:szCs w:val="28"/>
        </w:rPr>
        <w:t>3</w:t>
      </w:r>
      <w:r w:rsidR="000B01BC" w:rsidRPr="007E50F8">
        <w:rPr>
          <w:bCs/>
          <w:sz w:val="28"/>
          <w:szCs w:val="28"/>
        </w:rPr>
        <w:t xml:space="preserve"> года общий объем поступивших доходов в бюджет городского округа Анадырь составил </w:t>
      </w:r>
      <w:r w:rsidR="00A2747F" w:rsidRPr="007E50F8">
        <w:rPr>
          <w:bCs/>
          <w:sz w:val="28"/>
          <w:szCs w:val="28"/>
        </w:rPr>
        <w:t>1</w:t>
      </w:r>
      <w:r w:rsidR="006801DF" w:rsidRPr="007E50F8">
        <w:rPr>
          <w:bCs/>
          <w:sz w:val="28"/>
          <w:szCs w:val="28"/>
        </w:rPr>
        <w:t> 755 733,64</w:t>
      </w:r>
      <w:r w:rsidR="00A2747F" w:rsidRPr="007E50F8">
        <w:rPr>
          <w:bCs/>
          <w:sz w:val="28"/>
          <w:szCs w:val="28"/>
        </w:rPr>
        <w:t xml:space="preserve"> </w:t>
      </w:r>
      <w:r w:rsidR="000B01BC" w:rsidRPr="007E50F8">
        <w:rPr>
          <w:bCs/>
          <w:sz w:val="28"/>
          <w:szCs w:val="28"/>
        </w:rPr>
        <w:t>тысяч рублей</w:t>
      </w:r>
      <w:r w:rsidR="00004C12" w:rsidRPr="007E50F8">
        <w:rPr>
          <w:bCs/>
          <w:sz w:val="28"/>
          <w:szCs w:val="28"/>
        </w:rPr>
        <w:t xml:space="preserve"> (</w:t>
      </w:r>
      <w:r w:rsidR="00A2747F" w:rsidRPr="007E50F8">
        <w:rPr>
          <w:bCs/>
          <w:sz w:val="28"/>
          <w:szCs w:val="28"/>
        </w:rPr>
        <w:t>64,</w:t>
      </w:r>
      <w:r w:rsidR="006801DF" w:rsidRPr="007E50F8">
        <w:rPr>
          <w:bCs/>
          <w:sz w:val="28"/>
          <w:szCs w:val="28"/>
        </w:rPr>
        <w:t>93</w:t>
      </w:r>
      <w:r w:rsidR="00A2747F" w:rsidRPr="007E50F8">
        <w:rPr>
          <w:bCs/>
          <w:sz w:val="28"/>
          <w:szCs w:val="28"/>
        </w:rPr>
        <w:t>%</w:t>
      </w:r>
      <w:r w:rsidR="00004C12" w:rsidRPr="007E50F8">
        <w:rPr>
          <w:bCs/>
          <w:sz w:val="28"/>
          <w:szCs w:val="28"/>
        </w:rPr>
        <w:t>)</w:t>
      </w:r>
      <w:r w:rsidR="000B01BC" w:rsidRPr="007E50F8">
        <w:rPr>
          <w:bCs/>
          <w:sz w:val="28"/>
          <w:szCs w:val="28"/>
        </w:rPr>
        <w:t xml:space="preserve">, что на </w:t>
      </w:r>
      <w:r w:rsidR="00D7361F" w:rsidRPr="007E50F8">
        <w:rPr>
          <w:bCs/>
          <w:sz w:val="28"/>
          <w:szCs w:val="28"/>
        </w:rPr>
        <w:t>128</w:t>
      </w:r>
      <w:r w:rsidR="00D7361F" w:rsidRPr="007E50F8">
        <w:rPr>
          <w:bCs/>
          <w:sz w:val="28"/>
          <w:szCs w:val="28"/>
          <w:lang w:val="en-US"/>
        </w:rPr>
        <w:t> </w:t>
      </w:r>
      <w:r w:rsidR="00D7361F" w:rsidRPr="007E50F8">
        <w:rPr>
          <w:bCs/>
          <w:sz w:val="28"/>
          <w:szCs w:val="28"/>
        </w:rPr>
        <w:t>683,38</w:t>
      </w:r>
      <w:r w:rsidR="0045124D" w:rsidRPr="007E50F8">
        <w:rPr>
          <w:bCs/>
          <w:sz w:val="28"/>
          <w:szCs w:val="28"/>
        </w:rPr>
        <w:t xml:space="preserve"> тысяч рублей </w:t>
      </w:r>
      <w:r w:rsidR="000B01BC" w:rsidRPr="007E50F8">
        <w:rPr>
          <w:bCs/>
          <w:sz w:val="28"/>
          <w:szCs w:val="28"/>
        </w:rPr>
        <w:t>выше аналогичного показателя прошлого периода.</w:t>
      </w:r>
    </w:p>
    <w:p w:rsidR="000B01BC" w:rsidRPr="007E50F8" w:rsidRDefault="00B15ED0" w:rsidP="00256B88">
      <w:pPr>
        <w:spacing w:line="240" w:lineRule="auto"/>
        <w:rPr>
          <w:szCs w:val="28"/>
        </w:rPr>
      </w:pPr>
      <w:r w:rsidRPr="007E50F8">
        <w:rPr>
          <w:bCs/>
          <w:szCs w:val="28"/>
        </w:rPr>
        <w:t>Поступление налоговых и неналоговых</w:t>
      </w:r>
      <w:r w:rsidRPr="007E50F8">
        <w:t xml:space="preserve"> доходов за отчетный период обеспечено </w:t>
      </w:r>
      <w:r w:rsidR="00117CE3" w:rsidRPr="007E50F8">
        <w:t xml:space="preserve">в объеме </w:t>
      </w:r>
      <w:r w:rsidR="00D7361F" w:rsidRPr="007E50F8">
        <w:t>658 728,61</w:t>
      </w:r>
      <w:r w:rsidR="00117CE3" w:rsidRPr="007E50F8">
        <w:t xml:space="preserve"> тысяч рублей, или 7</w:t>
      </w:r>
      <w:r w:rsidR="00D7361F" w:rsidRPr="007E50F8">
        <w:t>4,46</w:t>
      </w:r>
      <w:r w:rsidR="00CD49CF" w:rsidRPr="007E50F8">
        <w:t>%</w:t>
      </w:r>
      <w:r w:rsidR="00256F08" w:rsidRPr="007E50F8">
        <w:t xml:space="preserve">. </w:t>
      </w:r>
      <w:r w:rsidR="00117CE3" w:rsidRPr="007E50F8">
        <w:rPr>
          <w:szCs w:val="28"/>
        </w:rPr>
        <w:t>Общий объем собственных доходов бюджета за 9 месяцев 202</w:t>
      </w:r>
      <w:r w:rsidR="00D7361F" w:rsidRPr="007E50F8">
        <w:rPr>
          <w:szCs w:val="28"/>
        </w:rPr>
        <w:t>3</w:t>
      </w:r>
      <w:r w:rsidR="00117CE3" w:rsidRPr="007E50F8">
        <w:rPr>
          <w:szCs w:val="28"/>
        </w:rPr>
        <w:t xml:space="preserve"> года, в сравнении с аналогичным периодом 202</w:t>
      </w:r>
      <w:r w:rsidR="00D7361F" w:rsidRPr="007E50F8">
        <w:rPr>
          <w:szCs w:val="28"/>
        </w:rPr>
        <w:t>2</w:t>
      </w:r>
      <w:r w:rsidR="00117CE3" w:rsidRPr="007E50F8">
        <w:rPr>
          <w:szCs w:val="28"/>
        </w:rPr>
        <w:t xml:space="preserve"> года, больше на </w:t>
      </w:r>
      <w:r w:rsidR="00711A71" w:rsidRPr="007E50F8">
        <w:rPr>
          <w:szCs w:val="28"/>
        </w:rPr>
        <w:t>80 394,54</w:t>
      </w:r>
      <w:r w:rsidR="00117CE3" w:rsidRPr="007E50F8">
        <w:rPr>
          <w:szCs w:val="28"/>
        </w:rPr>
        <w:t xml:space="preserve"> тысяч рублей. </w:t>
      </w:r>
    </w:p>
    <w:p w:rsidR="00256B88" w:rsidRPr="007E50F8" w:rsidRDefault="00117CE3" w:rsidP="00256B88">
      <w:pPr>
        <w:spacing w:line="240" w:lineRule="auto"/>
        <w:rPr>
          <w:szCs w:val="28"/>
        </w:rPr>
      </w:pPr>
      <w:r w:rsidRPr="007E50F8">
        <w:rPr>
          <w:szCs w:val="28"/>
        </w:rPr>
        <w:t>По безвозмездным поступлениям на 01 октября 202</w:t>
      </w:r>
      <w:r w:rsidR="00A316ED" w:rsidRPr="007E50F8">
        <w:rPr>
          <w:szCs w:val="28"/>
        </w:rPr>
        <w:t>3</w:t>
      </w:r>
      <w:r w:rsidRPr="007E50F8">
        <w:rPr>
          <w:szCs w:val="28"/>
        </w:rPr>
        <w:t xml:space="preserve"> года, в сравнении с данными за аналогичный период прошлого года, наблюдается их увеличение на </w:t>
      </w:r>
      <w:r w:rsidR="00583A5B" w:rsidRPr="007E50F8">
        <w:rPr>
          <w:szCs w:val="28"/>
        </w:rPr>
        <w:t>48 288,84</w:t>
      </w:r>
      <w:r w:rsidRPr="007E50F8">
        <w:rPr>
          <w:szCs w:val="28"/>
        </w:rPr>
        <w:t xml:space="preserve"> тысяч рублей</w:t>
      </w:r>
      <w:r w:rsidR="000B01BC" w:rsidRPr="007E50F8">
        <w:rPr>
          <w:szCs w:val="28"/>
        </w:rPr>
        <w:t xml:space="preserve">. </w:t>
      </w:r>
    </w:p>
    <w:p w:rsidR="00531B98" w:rsidRPr="007E50F8" w:rsidRDefault="00531B98" w:rsidP="00B15ED0">
      <w:pPr>
        <w:spacing w:line="240" w:lineRule="auto"/>
        <w:ind w:firstLine="708"/>
        <w:rPr>
          <w:szCs w:val="28"/>
        </w:rPr>
      </w:pPr>
      <w:r w:rsidRPr="007E50F8">
        <w:rPr>
          <w:szCs w:val="28"/>
        </w:rPr>
        <w:t xml:space="preserve">Процент исполнения по безвозмездным поступлениям в отчетном периоде в отношении запланированных ассигнований составил </w:t>
      </w:r>
      <w:r w:rsidR="00C52231" w:rsidRPr="007E50F8">
        <w:rPr>
          <w:szCs w:val="28"/>
        </w:rPr>
        <w:t>6</w:t>
      </w:r>
      <w:r w:rsidR="00583A5B" w:rsidRPr="007E50F8">
        <w:rPr>
          <w:szCs w:val="28"/>
        </w:rPr>
        <w:t>0,30</w:t>
      </w:r>
      <w:r w:rsidR="00C52231" w:rsidRPr="007E50F8">
        <w:rPr>
          <w:szCs w:val="28"/>
        </w:rPr>
        <w:t>%</w:t>
      </w:r>
      <w:r w:rsidR="00FE173F" w:rsidRPr="007E50F8">
        <w:rPr>
          <w:szCs w:val="28"/>
        </w:rPr>
        <w:t>.</w:t>
      </w:r>
      <w:r w:rsidRPr="007E50F8">
        <w:rPr>
          <w:szCs w:val="28"/>
        </w:rPr>
        <w:t xml:space="preserve"> </w:t>
      </w:r>
      <w:r w:rsidR="00E43934" w:rsidRPr="007E50F8">
        <w:rPr>
          <w:szCs w:val="28"/>
        </w:rPr>
        <w:t xml:space="preserve"> </w:t>
      </w:r>
    </w:p>
    <w:p w:rsidR="000B01BC" w:rsidRPr="007E50F8" w:rsidRDefault="00C52231" w:rsidP="00C52231">
      <w:pPr>
        <w:spacing w:line="240" w:lineRule="auto"/>
        <w:ind w:firstLine="0"/>
        <w:rPr>
          <w:bCs/>
          <w:szCs w:val="28"/>
        </w:rPr>
      </w:pPr>
      <w:r w:rsidRPr="007E50F8">
        <w:rPr>
          <w:bCs/>
          <w:szCs w:val="28"/>
        </w:rPr>
        <w:lastRenderedPageBreak/>
        <w:tab/>
      </w:r>
      <w:r w:rsidR="000B01BC" w:rsidRPr="007E50F8">
        <w:rPr>
          <w:bCs/>
          <w:szCs w:val="28"/>
        </w:rPr>
        <w:t>Согласно Отчету</w:t>
      </w:r>
      <w:r w:rsidRPr="007E50F8">
        <w:rPr>
          <w:bCs/>
          <w:szCs w:val="28"/>
        </w:rPr>
        <w:t xml:space="preserve"> </w:t>
      </w:r>
      <w:r w:rsidR="000B01BC" w:rsidRPr="007E50F8">
        <w:rPr>
          <w:bCs/>
          <w:szCs w:val="28"/>
        </w:rPr>
        <w:t>об исполнении бюджета за 9 месяцев 202</w:t>
      </w:r>
      <w:r w:rsidR="00BD6C95" w:rsidRPr="007E50F8">
        <w:rPr>
          <w:bCs/>
          <w:szCs w:val="28"/>
        </w:rPr>
        <w:t>3</w:t>
      </w:r>
      <w:r w:rsidR="000B01BC" w:rsidRPr="007E50F8">
        <w:rPr>
          <w:bCs/>
          <w:szCs w:val="28"/>
        </w:rPr>
        <w:t xml:space="preserve"> года утвержденные бюджетные назначения по расходам отражены в размере </w:t>
      </w:r>
      <w:r w:rsidR="00BD6C95" w:rsidRPr="007E50F8">
        <w:rPr>
          <w:bCs/>
          <w:szCs w:val="28"/>
        </w:rPr>
        <w:t>3 028 435,00</w:t>
      </w:r>
      <w:r w:rsidRPr="007E50F8">
        <w:rPr>
          <w:bCs/>
          <w:szCs w:val="28"/>
        </w:rPr>
        <w:t xml:space="preserve"> </w:t>
      </w:r>
      <w:r w:rsidR="000B01BC" w:rsidRPr="007E50F8">
        <w:rPr>
          <w:bCs/>
          <w:szCs w:val="28"/>
        </w:rPr>
        <w:t>тысяч рублей.</w:t>
      </w:r>
    </w:p>
    <w:p w:rsidR="00B15ED0" w:rsidRPr="007E50F8" w:rsidRDefault="00861CB1" w:rsidP="00B15ED0">
      <w:pPr>
        <w:tabs>
          <w:tab w:val="left" w:pos="8931"/>
        </w:tabs>
        <w:spacing w:line="240" w:lineRule="auto"/>
        <w:rPr>
          <w:rFonts w:eastAsiaTheme="minorHAnsi"/>
          <w:szCs w:val="28"/>
          <w:lang w:eastAsia="en-US"/>
        </w:rPr>
      </w:pPr>
      <w:r w:rsidRPr="007E50F8">
        <w:rPr>
          <w:szCs w:val="28"/>
        </w:rPr>
        <w:t>Кассовые</w:t>
      </w:r>
      <w:r w:rsidR="00B15ED0" w:rsidRPr="007E50F8">
        <w:rPr>
          <w:szCs w:val="28"/>
        </w:rPr>
        <w:t xml:space="preserve"> выплат</w:t>
      </w:r>
      <w:r w:rsidRPr="007E50F8">
        <w:rPr>
          <w:szCs w:val="28"/>
        </w:rPr>
        <w:t>ы</w:t>
      </w:r>
      <w:r w:rsidR="00B15ED0" w:rsidRPr="007E50F8">
        <w:rPr>
          <w:szCs w:val="28"/>
        </w:rPr>
        <w:t xml:space="preserve"> из бюджета за январь – </w:t>
      </w:r>
      <w:r w:rsidR="00004C12" w:rsidRPr="007E50F8">
        <w:rPr>
          <w:szCs w:val="28"/>
        </w:rPr>
        <w:t>сентябрь</w:t>
      </w:r>
      <w:r w:rsidR="00B15ED0" w:rsidRPr="007E50F8">
        <w:rPr>
          <w:szCs w:val="28"/>
        </w:rPr>
        <w:t xml:space="preserve"> 202</w:t>
      </w:r>
      <w:r w:rsidR="00BD6C95" w:rsidRPr="007E50F8">
        <w:rPr>
          <w:szCs w:val="28"/>
        </w:rPr>
        <w:t>3</w:t>
      </w:r>
      <w:r w:rsidR="00B15ED0" w:rsidRPr="007E50F8">
        <w:rPr>
          <w:szCs w:val="28"/>
        </w:rPr>
        <w:t xml:space="preserve"> года составил</w:t>
      </w:r>
      <w:r w:rsidRPr="007E50F8">
        <w:rPr>
          <w:szCs w:val="28"/>
        </w:rPr>
        <w:t>и</w:t>
      </w:r>
      <w:r w:rsidR="00B15ED0" w:rsidRPr="007E50F8">
        <w:rPr>
          <w:szCs w:val="28"/>
        </w:rPr>
        <w:t xml:space="preserve"> </w:t>
      </w:r>
      <w:r w:rsidR="00C52231" w:rsidRPr="007E50F8">
        <w:rPr>
          <w:bCs/>
          <w:szCs w:val="28"/>
        </w:rPr>
        <w:t>1</w:t>
      </w:r>
      <w:r w:rsidR="00BD6C95" w:rsidRPr="007E50F8">
        <w:rPr>
          <w:bCs/>
          <w:szCs w:val="28"/>
        </w:rPr>
        <w:t> 841 438,7</w:t>
      </w:r>
      <w:r w:rsidR="007E50F8" w:rsidRPr="007E50F8">
        <w:rPr>
          <w:bCs/>
          <w:szCs w:val="28"/>
        </w:rPr>
        <w:t>4</w:t>
      </w:r>
      <w:r w:rsidR="00C52231" w:rsidRPr="007E50F8">
        <w:rPr>
          <w:bCs/>
          <w:szCs w:val="28"/>
        </w:rPr>
        <w:t xml:space="preserve"> тысяч рублей</w:t>
      </w:r>
      <w:r w:rsidR="00C52231" w:rsidRPr="007E50F8">
        <w:rPr>
          <w:szCs w:val="28"/>
        </w:rPr>
        <w:t xml:space="preserve"> </w:t>
      </w:r>
      <w:r w:rsidR="00B15ED0" w:rsidRPr="007E50F8">
        <w:rPr>
          <w:szCs w:val="28"/>
        </w:rPr>
        <w:t xml:space="preserve">или </w:t>
      </w:r>
      <w:r w:rsidR="00BD6C95" w:rsidRPr="007E50F8">
        <w:rPr>
          <w:szCs w:val="28"/>
        </w:rPr>
        <w:t>60,80%</w:t>
      </w:r>
      <w:r w:rsidR="0070353E" w:rsidRPr="007E50F8">
        <w:rPr>
          <w:szCs w:val="28"/>
        </w:rPr>
        <w:t xml:space="preserve"> процентов </w:t>
      </w:r>
      <w:r w:rsidR="00B15ED0" w:rsidRPr="007E50F8">
        <w:rPr>
          <w:szCs w:val="28"/>
        </w:rPr>
        <w:t xml:space="preserve">к утверждённым бюджетным </w:t>
      </w:r>
      <w:r w:rsidR="00B15ED0" w:rsidRPr="007E50F8">
        <w:rPr>
          <w:rFonts w:eastAsiaTheme="minorHAnsi"/>
          <w:szCs w:val="28"/>
          <w:lang w:eastAsia="en-US"/>
        </w:rPr>
        <w:t>назначениям.</w:t>
      </w:r>
    </w:p>
    <w:p w:rsidR="00A7306A" w:rsidRPr="007E50F8" w:rsidRDefault="00557E5F" w:rsidP="00A7306A">
      <w:pPr>
        <w:spacing w:line="240" w:lineRule="auto"/>
        <w:ind w:firstLine="708"/>
      </w:pPr>
      <w:r w:rsidRPr="007E50F8">
        <w:t>Наибольший процент</w:t>
      </w:r>
      <w:r w:rsidR="00A7306A" w:rsidRPr="007E50F8">
        <w:t xml:space="preserve"> исполненных расходов за 9 месяцев 202</w:t>
      </w:r>
      <w:r w:rsidR="00A316ED" w:rsidRPr="007E50F8">
        <w:t>3</w:t>
      </w:r>
      <w:r w:rsidR="00A7306A" w:rsidRPr="007E50F8">
        <w:t xml:space="preserve"> года</w:t>
      </w:r>
      <w:r w:rsidR="00583A5B" w:rsidRPr="007E50F8">
        <w:t xml:space="preserve"> </w:t>
      </w:r>
      <w:r w:rsidRPr="007E50F8">
        <w:t xml:space="preserve">отражен </w:t>
      </w:r>
      <w:r w:rsidR="00583A5B" w:rsidRPr="007E50F8">
        <w:t>по разделу 08</w:t>
      </w:r>
      <w:r w:rsidR="00A7306A" w:rsidRPr="007E50F8">
        <w:t xml:space="preserve"> «</w:t>
      </w:r>
      <w:r w:rsidR="00583A5B" w:rsidRPr="007E50F8">
        <w:t>Культура и кинематография»</w:t>
      </w:r>
      <w:r w:rsidR="00A7306A" w:rsidRPr="007E50F8">
        <w:t>» –</w:t>
      </w:r>
      <w:r w:rsidRPr="007E50F8">
        <w:t xml:space="preserve"> 82,43</w:t>
      </w:r>
      <w:proofErr w:type="gramStart"/>
      <w:r w:rsidRPr="007E50F8">
        <w:t>%</w:t>
      </w:r>
      <w:r w:rsidR="00A7306A" w:rsidRPr="007E50F8">
        <w:t xml:space="preserve"> </w:t>
      </w:r>
      <w:r w:rsidRPr="007E50F8">
        <w:t>,</w:t>
      </w:r>
      <w:proofErr w:type="gramEnd"/>
      <w:r w:rsidRPr="007E50F8">
        <w:t xml:space="preserve"> в суммарном выражении расходы исполнены в объеме </w:t>
      </w:r>
      <w:r w:rsidR="00583A5B" w:rsidRPr="007E50F8">
        <w:t>47 781,96</w:t>
      </w:r>
      <w:r w:rsidR="00A7306A" w:rsidRPr="007E50F8">
        <w:t xml:space="preserve"> тысяч рублей </w:t>
      </w:r>
      <w:r w:rsidRPr="007E50F8">
        <w:t>при плановых назначениях 57 967,40 тысяч рублей.</w:t>
      </w:r>
      <w:r w:rsidR="00A7306A" w:rsidRPr="007E50F8">
        <w:t xml:space="preserve"> </w:t>
      </w:r>
    </w:p>
    <w:p w:rsidR="00557E5F" w:rsidRPr="007E50F8" w:rsidRDefault="00A7306A" w:rsidP="00A7306A">
      <w:pPr>
        <w:spacing w:line="240" w:lineRule="auto"/>
        <w:ind w:firstLine="708"/>
      </w:pPr>
      <w:r w:rsidRPr="007E50F8">
        <w:t xml:space="preserve">Низкий процент исполнения </w:t>
      </w:r>
      <w:r w:rsidR="00557E5F" w:rsidRPr="007E50F8">
        <w:t xml:space="preserve">бюджета города (4,69%) отмечен по разделу/подразделу 0502 Коммунальное хозяйство, расходы исполнены в объеме 2 884,50 тысяч рублей при плановых показателях 61 547,20 тысяч рублей. </w:t>
      </w:r>
    </w:p>
    <w:p w:rsidR="00373A59" w:rsidRPr="00927C6C" w:rsidRDefault="009031BB" w:rsidP="00373A59">
      <w:pPr>
        <w:spacing w:line="240" w:lineRule="auto"/>
        <w:rPr>
          <w:bCs/>
          <w:szCs w:val="28"/>
        </w:rPr>
      </w:pPr>
      <w:r w:rsidRPr="00927C6C">
        <w:rPr>
          <w:rFonts w:eastAsiaTheme="minorHAnsi"/>
          <w:szCs w:val="28"/>
          <w:lang w:eastAsia="en-US"/>
        </w:rPr>
        <w:t xml:space="preserve">Общая сумма исполненных расходов местного бюджета на реализацию муниципальных программ за </w:t>
      </w:r>
      <w:r w:rsidR="00BD13D0" w:rsidRPr="00927C6C">
        <w:rPr>
          <w:rFonts w:eastAsiaTheme="minorHAnsi"/>
          <w:szCs w:val="28"/>
          <w:lang w:eastAsia="en-US"/>
        </w:rPr>
        <w:t xml:space="preserve">9 месяцев </w:t>
      </w:r>
      <w:r w:rsidR="003526F0" w:rsidRPr="00927C6C">
        <w:rPr>
          <w:rFonts w:eastAsiaTheme="minorHAnsi"/>
          <w:szCs w:val="28"/>
          <w:lang w:eastAsia="en-US"/>
        </w:rPr>
        <w:t>202</w:t>
      </w:r>
      <w:r w:rsidR="00F903F1" w:rsidRPr="00927C6C">
        <w:rPr>
          <w:rFonts w:eastAsiaTheme="minorHAnsi"/>
          <w:szCs w:val="28"/>
          <w:lang w:eastAsia="en-US"/>
        </w:rPr>
        <w:t>3</w:t>
      </w:r>
      <w:r w:rsidR="003526F0" w:rsidRPr="00927C6C">
        <w:rPr>
          <w:rFonts w:eastAsiaTheme="minorHAnsi"/>
          <w:szCs w:val="28"/>
          <w:lang w:eastAsia="en-US"/>
        </w:rPr>
        <w:t xml:space="preserve"> года</w:t>
      </w:r>
      <w:r w:rsidR="003526F0" w:rsidRPr="00927C6C">
        <w:rPr>
          <w:bCs/>
          <w:szCs w:val="28"/>
        </w:rPr>
        <w:t xml:space="preserve"> </w:t>
      </w:r>
      <w:r w:rsidRPr="00927C6C">
        <w:rPr>
          <w:bCs/>
          <w:szCs w:val="28"/>
        </w:rPr>
        <w:t xml:space="preserve">составила </w:t>
      </w:r>
      <w:r w:rsidR="00823054" w:rsidRPr="00927C6C">
        <w:rPr>
          <w:bCs/>
          <w:szCs w:val="28"/>
        </w:rPr>
        <w:t>1</w:t>
      </w:r>
      <w:r w:rsidR="007E50F8" w:rsidRPr="00927C6C">
        <w:rPr>
          <w:bCs/>
          <w:szCs w:val="28"/>
        </w:rPr>
        <w:t> </w:t>
      </w:r>
      <w:r w:rsidR="00823054" w:rsidRPr="00927C6C">
        <w:rPr>
          <w:bCs/>
          <w:szCs w:val="28"/>
        </w:rPr>
        <w:t>6</w:t>
      </w:r>
      <w:r w:rsidR="007E50F8" w:rsidRPr="00927C6C">
        <w:rPr>
          <w:bCs/>
          <w:szCs w:val="28"/>
        </w:rPr>
        <w:t>68 475,65</w:t>
      </w:r>
      <w:r w:rsidR="00823054" w:rsidRPr="00927C6C">
        <w:rPr>
          <w:bCs/>
          <w:szCs w:val="28"/>
        </w:rPr>
        <w:t xml:space="preserve"> </w:t>
      </w:r>
      <w:r w:rsidRPr="00927C6C">
        <w:rPr>
          <w:bCs/>
          <w:szCs w:val="28"/>
        </w:rPr>
        <w:t xml:space="preserve">тысяч рублей, или </w:t>
      </w:r>
      <w:r w:rsidR="007E50F8" w:rsidRPr="00927C6C">
        <w:rPr>
          <w:bCs/>
          <w:szCs w:val="28"/>
        </w:rPr>
        <w:t>59,82</w:t>
      </w:r>
      <w:r w:rsidR="000B01BC" w:rsidRPr="00927C6C">
        <w:rPr>
          <w:bCs/>
          <w:szCs w:val="28"/>
        </w:rPr>
        <w:t xml:space="preserve"> процентов</w:t>
      </w:r>
      <w:r w:rsidRPr="00927C6C">
        <w:rPr>
          <w:bCs/>
          <w:szCs w:val="28"/>
        </w:rPr>
        <w:t xml:space="preserve"> от утвержденных бюджетных назначений. </w:t>
      </w:r>
    </w:p>
    <w:p w:rsidR="00557E5F" w:rsidRPr="007E50F8" w:rsidRDefault="00557E5F" w:rsidP="00557E5F">
      <w:pPr>
        <w:autoSpaceDE w:val="0"/>
        <w:autoSpaceDN w:val="0"/>
        <w:adjustRightInd w:val="0"/>
        <w:spacing w:line="240" w:lineRule="auto"/>
        <w:ind w:firstLine="708"/>
      </w:pPr>
      <w:r w:rsidRPr="00927C6C">
        <w:t>Низкий уровень кассового исполнения по итогам 9 месяцам 2023 года</w:t>
      </w:r>
      <w:bookmarkStart w:id="1" w:name="_GoBack"/>
      <w:bookmarkEnd w:id="1"/>
      <w:r w:rsidRPr="007E50F8">
        <w:t xml:space="preserve"> отмечен по исполнению муниципальной программы «Охрана окружающей среды в городском округе Анадырь на 2015-2025 годы» (37,36%); муниципальной программы «Анадырь - безопасный город» (42,72%); муниципальной программы «Развитие территории городского округа Анадырь на 2019-2025 годы» (44,44%)</w:t>
      </w:r>
      <w:r w:rsidR="007E50F8" w:rsidRPr="007E50F8">
        <w:t>; муниципальной программы «Формирование современной городской среды на территории городского округа Анадырь на 2018-2025 годы» (48,86%)</w:t>
      </w:r>
      <w:r w:rsidRPr="007E50F8">
        <w:t>. Мероприятия по реализации указанных программ выполнены менее чем на 50,00% к утвержденным плановым назначениям, что является низким показателем исполнения для отчетного периода года.</w:t>
      </w:r>
    </w:p>
    <w:p w:rsidR="00305925" w:rsidRPr="007E50F8" w:rsidRDefault="00305925" w:rsidP="001C7BE6">
      <w:pPr>
        <w:tabs>
          <w:tab w:val="left" w:pos="8931"/>
        </w:tabs>
        <w:spacing w:line="240" w:lineRule="auto"/>
        <w:rPr>
          <w:bCs/>
          <w:color w:val="000000" w:themeColor="text1"/>
          <w:sz w:val="26"/>
          <w:szCs w:val="26"/>
        </w:rPr>
      </w:pPr>
      <w:r w:rsidRPr="007E50F8">
        <w:rPr>
          <w:bCs/>
          <w:szCs w:val="28"/>
        </w:rPr>
        <w:t>Контрольно-счетн</w:t>
      </w:r>
      <w:r w:rsidR="00F122DF" w:rsidRPr="007E50F8">
        <w:rPr>
          <w:bCs/>
          <w:szCs w:val="28"/>
        </w:rPr>
        <w:t>ая палата о</w:t>
      </w:r>
      <w:r w:rsidRPr="007E50F8">
        <w:rPr>
          <w:bCs/>
          <w:szCs w:val="28"/>
        </w:rPr>
        <w:t>бращает внимание на необходимость своевременного исполнения расходов</w:t>
      </w:r>
      <w:r w:rsidR="009031BB" w:rsidRPr="007E50F8">
        <w:rPr>
          <w:bCs/>
          <w:szCs w:val="28"/>
        </w:rPr>
        <w:t>,</w:t>
      </w:r>
      <w:r w:rsidRPr="007E50F8">
        <w:rPr>
          <w:bCs/>
          <w:szCs w:val="28"/>
        </w:rPr>
        <w:t xml:space="preserve"> </w:t>
      </w:r>
      <w:r w:rsidR="009031BB" w:rsidRPr="007E50F8">
        <w:rPr>
          <w:bCs/>
          <w:szCs w:val="28"/>
        </w:rPr>
        <w:t>направленных</w:t>
      </w:r>
      <w:r w:rsidR="009031BB" w:rsidRPr="007E50F8">
        <w:t xml:space="preserve"> на</w:t>
      </w:r>
      <w:r w:rsidRPr="007E50F8">
        <w:t xml:space="preserve"> реализацию муниципальных программ, выполнения контрольных мероприятий ответственными исполнителями, соисполнителями и участниками в целях минимизации рисков их неисполнения и не</w:t>
      </w:r>
      <w:r w:rsidR="00CB5274" w:rsidRPr="007E50F8">
        <w:t xml:space="preserve"> </w:t>
      </w:r>
      <w:r w:rsidRPr="007E50F8">
        <w:t>достижения целевых показателей (индикаторов) муниципальных программ.</w:t>
      </w:r>
    </w:p>
    <w:p w:rsidR="00250085" w:rsidRPr="007E50F8" w:rsidRDefault="004A1BFB" w:rsidP="001C7BE6">
      <w:pPr>
        <w:spacing w:line="240" w:lineRule="auto"/>
      </w:pPr>
      <w:r w:rsidRPr="007E50F8">
        <w:t>В текущем 202</w:t>
      </w:r>
      <w:r w:rsidR="00C33809" w:rsidRPr="007E50F8">
        <w:t>3</w:t>
      </w:r>
      <w:r w:rsidRPr="007E50F8">
        <w:t xml:space="preserve"> году городской округ Анадырь участвует в реализации региональных, федеральных и национальных проектах. Бюджетные ассигнования на их исполнение предусмотрены </w:t>
      </w:r>
      <w:r w:rsidR="00250085" w:rsidRPr="007E50F8">
        <w:t xml:space="preserve">в размере </w:t>
      </w:r>
      <w:r w:rsidR="0090630F" w:rsidRPr="007E50F8">
        <w:t>509 665,20</w:t>
      </w:r>
      <w:r w:rsidR="006B4E41" w:rsidRPr="007E50F8">
        <w:t xml:space="preserve"> тысяч рублей. И</w:t>
      </w:r>
      <w:r w:rsidR="00250085" w:rsidRPr="007E50F8">
        <w:t xml:space="preserve">сполнение </w:t>
      </w:r>
      <w:r w:rsidR="006B4E41" w:rsidRPr="007E50F8">
        <w:t xml:space="preserve">указанных расходов </w:t>
      </w:r>
      <w:r w:rsidR="009C5C98" w:rsidRPr="007E50F8">
        <w:t xml:space="preserve">за 9 месяцев </w:t>
      </w:r>
      <w:r w:rsidR="006B4E41" w:rsidRPr="007E50F8">
        <w:t>202</w:t>
      </w:r>
      <w:r w:rsidR="0090630F" w:rsidRPr="007E50F8">
        <w:t>3</w:t>
      </w:r>
      <w:r w:rsidR="006B4E41" w:rsidRPr="007E50F8">
        <w:t xml:space="preserve"> года </w:t>
      </w:r>
      <w:r w:rsidR="009C5C98" w:rsidRPr="007E50F8">
        <w:t>составило</w:t>
      </w:r>
      <w:r w:rsidR="00860389" w:rsidRPr="007E50F8">
        <w:t xml:space="preserve"> </w:t>
      </w:r>
      <w:r w:rsidR="0090630F" w:rsidRPr="007E50F8">
        <w:t>208 874,</w:t>
      </w:r>
      <w:proofErr w:type="gramStart"/>
      <w:r w:rsidR="0090630F" w:rsidRPr="007E50F8">
        <w:t>67</w:t>
      </w:r>
      <w:r w:rsidR="00823054" w:rsidRPr="007E50F8">
        <w:t xml:space="preserve"> </w:t>
      </w:r>
      <w:r w:rsidR="00860389" w:rsidRPr="007E50F8">
        <w:t xml:space="preserve"> </w:t>
      </w:r>
      <w:r w:rsidR="009C5C98" w:rsidRPr="007E50F8">
        <w:t>тысяч</w:t>
      </w:r>
      <w:proofErr w:type="gramEnd"/>
      <w:r w:rsidR="009C5C98" w:rsidRPr="007E50F8">
        <w:t xml:space="preserve"> рублей</w:t>
      </w:r>
      <w:r w:rsidR="00823054" w:rsidRPr="007E50F8">
        <w:t>, или 4</w:t>
      </w:r>
      <w:r w:rsidR="0090630F" w:rsidRPr="007E50F8">
        <w:t>0,98</w:t>
      </w:r>
      <w:r w:rsidR="00823054" w:rsidRPr="007E50F8">
        <w:t>%.</w:t>
      </w:r>
      <w:r w:rsidR="006B4E41" w:rsidRPr="007E50F8">
        <w:t xml:space="preserve"> </w:t>
      </w:r>
    </w:p>
    <w:p w:rsidR="004A1BFB" w:rsidRPr="007E50F8" w:rsidRDefault="004A1BFB" w:rsidP="001C7BE6">
      <w:pPr>
        <w:spacing w:line="240" w:lineRule="auto"/>
        <w:rPr>
          <w:szCs w:val="28"/>
        </w:rPr>
      </w:pPr>
      <w:r w:rsidRPr="007E50F8">
        <w:rPr>
          <w:szCs w:val="28"/>
        </w:rPr>
        <w:t>Согласно Отчету</w:t>
      </w:r>
      <w:r w:rsidR="00583A5B" w:rsidRPr="007E50F8">
        <w:rPr>
          <w:szCs w:val="28"/>
        </w:rPr>
        <w:t xml:space="preserve"> </w:t>
      </w:r>
      <w:r w:rsidRPr="007E50F8">
        <w:rPr>
          <w:szCs w:val="28"/>
        </w:rPr>
        <w:t xml:space="preserve">об использовании средств резервного фонда Администрации за </w:t>
      </w:r>
      <w:r w:rsidR="009C5C98" w:rsidRPr="007E50F8">
        <w:rPr>
          <w:szCs w:val="28"/>
        </w:rPr>
        <w:t>9 месяцев</w:t>
      </w:r>
      <w:r w:rsidR="00D34897" w:rsidRPr="007E50F8">
        <w:rPr>
          <w:szCs w:val="28"/>
        </w:rPr>
        <w:t xml:space="preserve"> </w:t>
      </w:r>
      <w:r w:rsidRPr="007E50F8">
        <w:rPr>
          <w:szCs w:val="28"/>
        </w:rPr>
        <w:t>202</w:t>
      </w:r>
      <w:r w:rsidR="00C33809" w:rsidRPr="007E50F8">
        <w:rPr>
          <w:szCs w:val="28"/>
        </w:rPr>
        <w:t>3</w:t>
      </w:r>
      <w:r w:rsidRPr="007E50F8">
        <w:rPr>
          <w:szCs w:val="28"/>
        </w:rPr>
        <w:t xml:space="preserve"> года сумма средств</w:t>
      </w:r>
      <w:r w:rsidR="008F5B04" w:rsidRPr="007E50F8">
        <w:rPr>
          <w:szCs w:val="28"/>
        </w:rPr>
        <w:t>,</w:t>
      </w:r>
      <w:r w:rsidRPr="007E50F8">
        <w:rPr>
          <w:szCs w:val="28"/>
        </w:rPr>
        <w:t xml:space="preserve"> выделенных на непредвиденные расходы, составила </w:t>
      </w:r>
      <w:r w:rsidR="00F122DF" w:rsidRPr="007E50F8">
        <w:t>8</w:t>
      </w:r>
      <w:r w:rsidR="009F2B9B" w:rsidRPr="007E50F8">
        <w:t> 178,70</w:t>
      </w:r>
      <w:r w:rsidR="00F122DF" w:rsidRPr="007E50F8">
        <w:t xml:space="preserve"> </w:t>
      </w:r>
      <w:r w:rsidRPr="007E50F8">
        <w:rPr>
          <w:szCs w:val="28"/>
        </w:rPr>
        <w:t>тысяч рублей</w:t>
      </w:r>
      <w:r w:rsidR="008F5B04" w:rsidRPr="007E50F8">
        <w:rPr>
          <w:szCs w:val="28"/>
        </w:rPr>
        <w:t>;</w:t>
      </w:r>
      <w:r w:rsidRPr="007E50F8">
        <w:rPr>
          <w:szCs w:val="28"/>
        </w:rPr>
        <w:t xml:space="preserve"> сумма израсходованных средств составила </w:t>
      </w:r>
      <w:r w:rsidR="009F2B9B" w:rsidRPr="007E50F8">
        <w:rPr>
          <w:szCs w:val="28"/>
        </w:rPr>
        <w:t>5 046,</w:t>
      </w:r>
      <w:r w:rsidR="00F122DF" w:rsidRPr="007E50F8">
        <w:t>3</w:t>
      </w:r>
      <w:r w:rsidR="009F2B9B" w:rsidRPr="007E50F8">
        <w:t>9</w:t>
      </w:r>
      <w:r w:rsidRPr="007E50F8">
        <w:rPr>
          <w:szCs w:val="28"/>
        </w:rPr>
        <w:t xml:space="preserve"> тысяч рублей. </w:t>
      </w:r>
    </w:p>
    <w:p w:rsidR="00915654" w:rsidRPr="007E50F8" w:rsidRDefault="003E77B0" w:rsidP="001C7BE6">
      <w:pPr>
        <w:spacing w:line="240" w:lineRule="auto"/>
        <w:rPr>
          <w:szCs w:val="28"/>
        </w:rPr>
      </w:pPr>
      <w:r w:rsidRPr="007E50F8">
        <w:rPr>
          <w:rFonts w:eastAsiaTheme="minorEastAsia"/>
          <w:szCs w:val="28"/>
        </w:rPr>
        <w:lastRenderedPageBreak/>
        <w:t xml:space="preserve">Бюджет городского округа Анадырь в отчетном периоде исполнен с </w:t>
      </w:r>
      <w:r w:rsidR="00915654" w:rsidRPr="007E50F8">
        <w:rPr>
          <w:rFonts w:eastAsiaTheme="minorEastAsia"/>
          <w:szCs w:val="28"/>
        </w:rPr>
        <w:t>дефицитом</w:t>
      </w:r>
      <w:r w:rsidR="00F6267E" w:rsidRPr="007E50F8">
        <w:rPr>
          <w:rFonts w:eastAsiaTheme="minorEastAsia"/>
          <w:szCs w:val="28"/>
        </w:rPr>
        <w:t xml:space="preserve"> </w:t>
      </w:r>
      <w:r w:rsidR="00BC1DF7" w:rsidRPr="007E50F8">
        <w:rPr>
          <w:rFonts w:eastAsiaTheme="minorEastAsia"/>
          <w:szCs w:val="28"/>
        </w:rPr>
        <w:t xml:space="preserve">в сумме </w:t>
      </w:r>
      <w:r w:rsidR="00BD6C95" w:rsidRPr="007E50F8">
        <w:rPr>
          <w:szCs w:val="28"/>
        </w:rPr>
        <w:t>85 705,09</w:t>
      </w:r>
      <w:r w:rsidR="00924365" w:rsidRPr="007E50F8">
        <w:rPr>
          <w:szCs w:val="28"/>
        </w:rPr>
        <w:t xml:space="preserve"> тысяч рублей </w:t>
      </w:r>
      <w:r w:rsidR="00915654" w:rsidRPr="007E50F8">
        <w:rPr>
          <w:szCs w:val="28"/>
        </w:rPr>
        <w:t xml:space="preserve">при плановом показателе </w:t>
      </w:r>
      <w:r w:rsidR="00924365" w:rsidRPr="007E50F8">
        <w:rPr>
          <w:szCs w:val="28"/>
        </w:rPr>
        <w:t>3</w:t>
      </w:r>
      <w:r w:rsidR="00BD6C95" w:rsidRPr="007E50F8">
        <w:rPr>
          <w:szCs w:val="28"/>
        </w:rPr>
        <w:t xml:space="preserve">24 509,60 </w:t>
      </w:r>
      <w:r w:rsidR="00915654" w:rsidRPr="007E50F8">
        <w:rPr>
          <w:szCs w:val="28"/>
        </w:rPr>
        <w:t xml:space="preserve">тысяч рублей. </w:t>
      </w:r>
    </w:p>
    <w:p w:rsidR="007D715C" w:rsidRPr="007E50F8" w:rsidRDefault="00BC1DF7" w:rsidP="001C7BE6">
      <w:pPr>
        <w:tabs>
          <w:tab w:val="left" w:pos="480"/>
        </w:tabs>
        <w:spacing w:line="240" w:lineRule="auto"/>
        <w:rPr>
          <w:bCs/>
          <w:szCs w:val="28"/>
        </w:rPr>
      </w:pPr>
      <w:r w:rsidRPr="007E50F8">
        <w:rPr>
          <w:rFonts w:eastAsiaTheme="minorEastAsia"/>
          <w:szCs w:val="28"/>
        </w:rPr>
        <w:t>Источниками внутреннего финансирования дефицита бюджета определены остатки средств на</w:t>
      </w:r>
      <w:r w:rsidR="007D715C" w:rsidRPr="007E50F8">
        <w:rPr>
          <w:rFonts w:eastAsiaTheme="minorEastAsia"/>
          <w:szCs w:val="28"/>
        </w:rPr>
        <w:t xml:space="preserve"> счете по учету средств бюджета</w:t>
      </w:r>
      <w:r w:rsidR="00823054" w:rsidRPr="007E50F8">
        <w:rPr>
          <w:rFonts w:eastAsiaTheme="minorEastAsia"/>
          <w:szCs w:val="28"/>
        </w:rPr>
        <w:t>, а также получение бюдже</w:t>
      </w:r>
      <w:r w:rsidR="001203E7" w:rsidRPr="007E50F8">
        <w:rPr>
          <w:rFonts w:eastAsiaTheme="minorEastAsia"/>
          <w:szCs w:val="28"/>
        </w:rPr>
        <w:t>тного кредита из окружного бюджета</w:t>
      </w:r>
      <w:r w:rsidR="00915654" w:rsidRPr="007E50F8">
        <w:rPr>
          <w:rFonts w:eastAsiaTheme="minorEastAsia"/>
          <w:szCs w:val="28"/>
        </w:rPr>
        <w:t>.</w:t>
      </w:r>
    </w:p>
    <w:p w:rsidR="00BC1DF7" w:rsidRPr="007E50F8" w:rsidRDefault="00BC1DF7" w:rsidP="001C7BE6">
      <w:pPr>
        <w:tabs>
          <w:tab w:val="left" w:pos="8931"/>
        </w:tabs>
        <w:spacing w:line="240" w:lineRule="auto"/>
        <w:rPr>
          <w:rFonts w:eastAsiaTheme="minorEastAsia"/>
          <w:szCs w:val="28"/>
        </w:rPr>
      </w:pPr>
      <w:r w:rsidRPr="007E50F8">
        <w:rPr>
          <w:rFonts w:eastAsiaTheme="minorEastAsia"/>
          <w:szCs w:val="28"/>
        </w:rPr>
        <w:t xml:space="preserve">Объем долговых обязательств на 1 </w:t>
      </w:r>
      <w:r w:rsidR="00945BC8" w:rsidRPr="007E50F8">
        <w:rPr>
          <w:rFonts w:eastAsiaTheme="minorEastAsia"/>
          <w:szCs w:val="28"/>
        </w:rPr>
        <w:t xml:space="preserve">октября </w:t>
      </w:r>
      <w:r w:rsidRPr="007E50F8">
        <w:rPr>
          <w:rFonts w:eastAsiaTheme="minorEastAsia"/>
          <w:szCs w:val="28"/>
        </w:rPr>
        <w:t>202</w:t>
      </w:r>
      <w:r w:rsidR="00BD6C95" w:rsidRPr="007E50F8">
        <w:rPr>
          <w:rFonts w:eastAsiaTheme="minorEastAsia"/>
          <w:szCs w:val="28"/>
        </w:rPr>
        <w:t>3</w:t>
      </w:r>
      <w:r w:rsidRPr="007E50F8">
        <w:rPr>
          <w:rFonts w:eastAsiaTheme="minorEastAsia"/>
          <w:szCs w:val="28"/>
        </w:rPr>
        <w:t xml:space="preserve"> года </w:t>
      </w:r>
      <w:proofErr w:type="gramStart"/>
      <w:r w:rsidR="00BF02EF" w:rsidRPr="007E50F8">
        <w:rPr>
          <w:rFonts w:eastAsiaTheme="minorEastAsia"/>
          <w:szCs w:val="28"/>
        </w:rPr>
        <w:t>составил</w:t>
      </w:r>
      <w:r w:rsidR="008D5FB4" w:rsidRPr="007E50F8">
        <w:rPr>
          <w:rFonts w:eastAsiaTheme="minorEastAsia"/>
          <w:szCs w:val="28"/>
        </w:rPr>
        <w:t xml:space="preserve">  </w:t>
      </w:r>
      <w:r w:rsidR="00711A71" w:rsidRPr="007E50F8">
        <w:rPr>
          <w:rFonts w:eastAsiaTheme="minorEastAsia"/>
          <w:szCs w:val="28"/>
        </w:rPr>
        <w:t>1</w:t>
      </w:r>
      <w:r w:rsidR="008D5FB4" w:rsidRPr="007E50F8">
        <w:rPr>
          <w:bCs/>
          <w:szCs w:val="28"/>
        </w:rPr>
        <w:t>30</w:t>
      </w:r>
      <w:proofErr w:type="gramEnd"/>
      <w:r w:rsidR="00584E65" w:rsidRPr="007E50F8">
        <w:rPr>
          <w:bCs/>
          <w:szCs w:val="28"/>
        </w:rPr>
        <w:t xml:space="preserve"> 680,00 </w:t>
      </w:r>
      <w:r w:rsidR="00BF02EF" w:rsidRPr="007E50F8">
        <w:rPr>
          <w:rFonts w:eastAsiaTheme="minorEastAsia"/>
          <w:szCs w:val="28"/>
        </w:rPr>
        <w:t>тысяч рублей, что не превышает ограничений, установленных Решением о бюджете.</w:t>
      </w:r>
      <w:r w:rsidRPr="007E50F8">
        <w:rPr>
          <w:rFonts w:eastAsiaTheme="minorEastAsia"/>
          <w:szCs w:val="28"/>
        </w:rPr>
        <w:t xml:space="preserve"> Просроченная задолженность по бюджетным кредитам, полученным из окружного бюджета, отсутствует.</w:t>
      </w:r>
    </w:p>
    <w:p w:rsidR="003E77B0" w:rsidRPr="007E50F8" w:rsidRDefault="003E77B0" w:rsidP="001C7BE6">
      <w:pPr>
        <w:tabs>
          <w:tab w:val="left" w:pos="8931"/>
        </w:tabs>
        <w:spacing w:line="240" w:lineRule="auto"/>
        <w:rPr>
          <w:rFonts w:eastAsiaTheme="minorEastAsia"/>
          <w:szCs w:val="28"/>
        </w:rPr>
      </w:pPr>
      <w:r w:rsidRPr="007E50F8">
        <w:rPr>
          <w:szCs w:val="28"/>
        </w:rPr>
        <w:t>Муниципальные гарантии в отчетном периоде не предоставлялись</w:t>
      </w:r>
      <w:r w:rsidR="009A7AD5" w:rsidRPr="007E50F8">
        <w:rPr>
          <w:szCs w:val="28"/>
        </w:rPr>
        <w:t>.</w:t>
      </w:r>
    </w:p>
    <w:p w:rsidR="00A973F1" w:rsidRPr="007E50F8" w:rsidRDefault="00A973F1" w:rsidP="001C7BE6">
      <w:pPr>
        <w:tabs>
          <w:tab w:val="left" w:pos="8931"/>
        </w:tabs>
        <w:spacing w:line="240" w:lineRule="auto"/>
        <w:rPr>
          <w:rFonts w:eastAsiaTheme="minorEastAsia"/>
          <w:sz w:val="14"/>
          <w:szCs w:val="14"/>
        </w:rPr>
      </w:pPr>
    </w:p>
    <w:p w:rsidR="004F4EC8" w:rsidRPr="007E50F8" w:rsidRDefault="00BC45C9" w:rsidP="004F4EC8">
      <w:pPr>
        <w:spacing w:line="240" w:lineRule="auto"/>
        <w:ind w:firstLine="708"/>
        <w:jc w:val="left"/>
        <w:rPr>
          <w:b/>
          <w:szCs w:val="28"/>
        </w:rPr>
      </w:pPr>
      <w:r w:rsidRPr="007E50F8">
        <w:rPr>
          <w:b/>
          <w:szCs w:val="28"/>
        </w:rPr>
        <w:t>Предложения:</w:t>
      </w:r>
    </w:p>
    <w:p w:rsidR="004F4EC8" w:rsidRPr="007E50F8" w:rsidRDefault="00D50D58" w:rsidP="004F4EC8">
      <w:pPr>
        <w:pStyle w:val="af"/>
        <w:numPr>
          <w:ilvl w:val="0"/>
          <w:numId w:val="2"/>
        </w:numPr>
        <w:tabs>
          <w:tab w:val="left" w:pos="993"/>
        </w:tabs>
        <w:ind w:left="0" w:firstLine="709"/>
        <w:jc w:val="both"/>
        <w:rPr>
          <w:b/>
          <w:sz w:val="28"/>
          <w:szCs w:val="28"/>
        </w:rPr>
      </w:pPr>
      <w:r w:rsidRPr="007E50F8">
        <w:rPr>
          <w:sz w:val="28"/>
          <w:szCs w:val="28"/>
        </w:rPr>
        <w:t>Управлению финансов: в целях соблюдения требований, установленных пунктом 2   Порядка №550</w:t>
      </w:r>
      <w:r w:rsidR="00711A71" w:rsidRPr="007E50F8">
        <w:rPr>
          <w:rStyle w:val="ae"/>
          <w:sz w:val="28"/>
          <w:szCs w:val="28"/>
        </w:rPr>
        <w:footnoteReference w:id="6"/>
      </w:r>
      <w:r w:rsidRPr="007E50F8">
        <w:rPr>
          <w:sz w:val="28"/>
          <w:szCs w:val="28"/>
        </w:rPr>
        <w:t xml:space="preserve"> не позднее 25 октября 2023 года подготовить Ежеквартальные сведения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на 1 октября 2023 года, для официального опубликования. </w:t>
      </w:r>
    </w:p>
    <w:p w:rsidR="004F4EC8" w:rsidRPr="007E50F8" w:rsidRDefault="00D50D58" w:rsidP="004F4EC8">
      <w:pPr>
        <w:pStyle w:val="af"/>
        <w:numPr>
          <w:ilvl w:val="0"/>
          <w:numId w:val="2"/>
        </w:numPr>
        <w:tabs>
          <w:tab w:val="left" w:pos="993"/>
        </w:tabs>
        <w:ind w:left="0" w:firstLine="709"/>
        <w:jc w:val="both"/>
        <w:rPr>
          <w:b/>
          <w:sz w:val="28"/>
          <w:szCs w:val="28"/>
        </w:rPr>
      </w:pPr>
      <w:r w:rsidRPr="007E50F8">
        <w:rPr>
          <w:rFonts w:eastAsiaTheme="minorHAnsi"/>
          <w:sz w:val="28"/>
          <w:szCs w:val="28"/>
          <w:lang w:eastAsia="en-US"/>
        </w:rPr>
        <w:t>Администрации городского округа Анадырь: в</w:t>
      </w:r>
      <w:r w:rsidR="00C9322F" w:rsidRPr="007E50F8">
        <w:rPr>
          <w:sz w:val="28"/>
          <w:szCs w:val="28"/>
        </w:rPr>
        <w:t xml:space="preserve"> целях соблюдения требований, установленных статьей 36 Бюджетного кодекса, статьей 6 Федерального закона №8-ФЗ</w:t>
      </w:r>
      <w:r w:rsidR="00C9322F" w:rsidRPr="007E50F8">
        <w:rPr>
          <w:rStyle w:val="ae"/>
          <w:sz w:val="28"/>
          <w:szCs w:val="28"/>
        </w:rPr>
        <w:footnoteReference w:id="7"/>
      </w:r>
      <w:r w:rsidR="00C9322F" w:rsidRPr="007E50F8">
        <w:rPr>
          <w:sz w:val="28"/>
          <w:szCs w:val="28"/>
        </w:rPr>
        <w:t>, а также норм, закрепленных пункт</w:t>
      </w:r>
      <w:r w:rsidRPr="007E50F8">
        <w:rPr>
          <w:sz w:val="28"/>
          <w:szCs w:val="28"/>
        </w:rPr>
        <w:t>ом</w:t>
      </w:r>
      <w:r w:rsidR="00C9322F" w:rsidRPr="007E50F8">
        <w:rPr>
          <w:sz w:val="28"/>
          <w:szCs w:val="28"/>
        </w:rPr>
        <w:t xml:space="preserve"> 3  Порядка №550 </w:t>
      </w:r>
      <w:r w:rsidRPr="007E50F8">
        <w:rPr>
          <w:sz w:val="28"/>
          <w:szCs w:val="28"/>
        </w:rPr>
        <w:t>для</w:t>
      </w:r>
      <w:r w:rsidR="00C9322F" w:rsidRPr="007E50F8">
        <w:rPr>
          <w:sz w:val="28"/>
          <w:szCs w:val="28"/>
        </w:rPr>
        <w:t xml:space="preserve"> соблюдения принципа прозрачности (открытости) необходимо </w:t>
      </w:r>
      <w:r w:rsidRPr="007E50F8">
        <w:rPr>
          <w:sz w:val="28"/>
          <w:szCs w:val="28"/>
        </w:rPr>
        <w:t xml:space="preserve">в срок до 30 октября 2023 года </w:t>
      </w:r>
      <w:r w:rsidR="00C9322F" w:rsidRPr="007E50F8">
        <w:rPr>
          <w:sz w:val="28"/>
          <w:szCs w:val="28"/>
        </w:rPr>
        <w:t>опубликовать «Ежеквартальные сведения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на 1 октября 2023 года».</w:t>
      </w:r>
    </w:p>
    <w:p w:rsidR="004F4EC8" w:rsidRPr="007E50F8" w:rsidRDefault="00EA0B93" w:rsidP="004F4EC8">
      <w:pPr>
        <w:pStyle w:val="af"/>
        <w:numPr>
          <w:ilvl w:val="0"/>
          <w:numId w:val="2"/>
        </w:numPr>
        <w:tabs>
          <w:tab w:val="left" w:pos="993"/>
        </w:tabs>
        <w:ind w:left="0" w:firstLine="709"/>
        <w:jc w:val="both"/>
        <w:rPr>
          <w:b/>
          <w:sz w:val="28"/>
          <w:szCs w:val="28"/>
        </w:rPr>
      </w:pPr>
      <w:r w:rsidRPr="007E50F8">
        <w:rPr>
          <w:color w:val="000000" w:themeColor="text1"/>
          <w:sz w:val="28"/>
          <w:szCs w:val="28"/>
        </w:rPr>
        <w:t>Главным администраторам бюджетных средств: с</w:t>
      </w:r>
      <w:r w:rsidR="00C9322F" w:rsidRPr="007E50F8">
        <w:rPr>
          <w:color w:val="000000" w:themeColor="text1"/>
          <w:sz w:val="28"/>
          <w:szCs w:val="28"/>
        </w:rPr>
        <w:t xml:space="preserve"> целью соблюдения принципов достоверности и сбалансированности бюджета, главным администраторам бюджетных средств необходимо откорректировать плановые показатели бюджета на 2023 год в части отражения доходов с учетом фактически сложившихся значений за 9 месяцев 2023 года и запланированных поступлений до конца финансового 2023 года.</w:t>
      </w:r>
    </w:p>
    <w:p w:rsidR="004F4EC8" w:rsidRPr="007E50F8" w:rsidRDefault="00C9322F" w:rsidP="004F4EC8">
      <w:pPr>
        <w:pStyle w:val="af"/>
        <w:numPr>
          <w:ilvl w:val="0"/>
          <w:numId w:val="2"/>
        </w:numPr>
        <w:tabs>
          <w:tab w:val="left" w:pos="993"/>
        </w:tabs>
        <w:ind w:left="0" w:firstLine="709"/>
        <w:jc w:val="both"/>
        <w:rPr>
          <w:b/>
          <w:sz w:val="28"/>
          <w:szCs w:val="28"/>
        </w:rPr>
      </w:pPr>
      <w:r w:rsidRPr="007E50F8">
        <w:rPr>
          <w:rFonts w:eastAsiaTheme="minorHAnsi"/>
          <w:sz w:val="28"/>
          <w:szCs w:val="28"/>
          <w:lang w:eastAsia="en-US"/>
        </w:rPr>
        <w:t>Ответственным исполнителям муниципальных программ и подпрограмм городского округа Анадырь</w:t>
      </w:r>
      <w:r w:rsidR="00EA0B93" w:rsidRPr="007E50F8">
        <w:rPr>
          <w:rFonts w:eastAsiaTheme="minorHAnsi"/>
          <w:sz w:val="28"/>
          <w:szCs w:val="28"/>
          <w:lang w:eastAsia="en-US"/>
        </w:rPr>
        <w:t>:</w:t>
      </w:r>
      <w:r w:rsidRPr="007E50F8">
        <w:rPr>
          <w:rFonts w:eastAsiaTheme="minorHAnsi"/>
          <w:sz w:val="28"/>
          <w:szCs w:val="28"/>
          <w:lang w:eastAsia="en-US"/>
        </w:rPr>
        <w:t xml:space="preserve"> о</w:t>
      </w:r>
      <w:r w:rsidRPr="007E50F8">
        <w:rPr>
          <w:sz w:val="28"/>
          <w:szCs w:val="28"/>
        </w:rPr>
        <w:t xml:space="preserve">беспечить своевременное исполнение расходов, направленных на их реализацию; усилить контроль за выполнением мероприятий в целях минимизации рисков неисполнения </w:t>
      </w:r>
      <w:r w:rsidRPr="007E50F8">
        <w:rPr>
          <w:sz w:val="28"/>
          <w:szCs w:val="28"/>
        </w:rPr>
        <w:lastRenderedPageBreak/>
        <w:t>обязательств и не достижения целевых показателей (индикаторов) муниципальных программ.</w:t>
      </w:r>
    </w:p>
    <w:p w:rsidR="00C9322F" w:rsidRPr="007E50F8" w:rsidRDefault="00C9322F" w:rsidP="004F4EC8">
      <w:pPr>
        <w:pStyle w:val="af"/>
        <w:numPr>
          <w:ilvl w:val="0"/>
          <w:numId w:val="2"/>
        </w:numPr>
        <w:tabs>
          <w:tab w:val="left" w:pos="993"/>
        </w:tabs>
        <w:ind w:left="0" w:firstLine="709"/>
        <w:jc w:val="both"/>
        <w:rPr>
          <w:b/>
          <w:sz w:val="28"/>
          <w:szCs w:val="28"/>
        </w:rPr>
      </w:pPr>
      <w:r w:rsidRPr="007E50F8">
        <w:rPr>
          <w:color w:val="000000" w:themeColor="text1"/>
          <w:sz w:val="28"/>
          <w:szCs w:val="28"/>
        </w:rPr>
        <w:t>Главным распорядителям бюджетных средств</w:t>
      </w:r>
      <w:r w:rsidR="00EA0B93" w:rsidRPr="007E50F8">
        <w:rPr>
          <w:color w:val="000000" w:themeColor="text1"/>
          <w:sz w:val="28"/>
          <w:szCs w:val="28"/>
        </w:rPr>
        <w:t>:</w:t>
      </w:r>
      <w:r w:rsidRPr="007E50F8">
        <w:rPr>
          <w:color w:val="000000" w:themeColor="text1"/>
          <w:sz w:val="28"/>
          <w:szCs w:val="28"/>
        </w:rPr>
        <w:t xml:space="preserve"> принять меры к обеспечению результативности </w:t>
      </w:r>
      <w:r w:rsidRPr="007E50F8">
        <w:rPr>
          <w:rFonts w:eastAsiaTheme="minorHAnsi"/>
          <w:sz w:val="28"/>
          <w:szCs w:val="28"/>
          <w:lang w:eastAsia="en-US"/>
        </w:rPr>
        <w:t xml:space="preserve">использования доведенных </w:t>
      </w:r>
      <w:r w:rsidR="00D50D58" w:rsidRPr="007E50F8">
        <w:rPr>
          <w:rFonts w:eastAsiaTheme="minorHAnsi"/>
          <w:sz w:val="28"/>
          <w:szCs w:val="28"/>
          <w:lang w:eastAsia="en-US"/>
        </w:rPr>
        <w:t xml:space="preserve">бюджетных </w:t>
      </w:r>
      <w:r w:rsidRPr="007E50F8">
        <w:rPr>
          <w:rFonts w:eastAsiaTheme="minorHAnsi"/>
          <w:sz w:val="28"/>
          <w:szCs w:val="28"/>
          <w:lang w:eastAsia="en-US"/>
        </w:rPr>
        <w:t xml:space="preserve">ассигнований. </w:t>
      </w:r>
    </w:p>
    <w:p w:rsidR="00C9322F" w:rsidRPr="007E50F8" w:rsidRDefault="00C9322F" w:rsidP="001C7BE6">
      <w:pPr>
        <w:pStyle w:val="af"/>
        <w:tabs>
          <w:tab w:val="left" w:pos="8931"/>
        </w:tabs>
        <w:ind w:left="1069"/>
        <w:rPr>
          <w:sz w:val="28"/>
          <w:szCs w:val="28"/>
        </w:rPr>
      </w:pPr>
    </w:p>
    <w:p w:rsidR="00DA336D" w:rsidRPr="007E50F8" w:rsidRDefault="00DA336D" w:rsidP="00D50D58">
      <w:pPr>
        <w:spacing w:line="240" w:lineRule="auto"/>
        <w:ind w:firstLine="0"/>
        <w:rPr>
          <w:color w:val="000000" w:themeColor="text1"/>
          <w:szCs w:val="28"/>
        </w:rPr>
      </w:pPr>
    </w:p>
    <w:p w:rsidR="006B7C9F" w:rsidRPr="007E50F8" w:rsidRDefault="006B7C9F" w:rsidP="00960288">
      <w:pPr>
        <w:autoSpaceDE w:val="0"/>
        <w:autoSpaceDN w:val="0"/>
        <w:adjustRightInd w:val="0"/>
        <w:spacing w:line="240" w:lineRule="auto"/>
        <w:ind w:firstLine="0"/>
        <w:rPr>
          <w:szCs w:val="28"/>
        </w:rPr>
      </w:pPr>
    </w:p>
    <w:p w:rsidR="009F7BC3" w:rsidRPr="007E50F8" w:rsidRDefault="00902FE3" w:rsidP="00151FDE">
      <w:pPr>
        <w:autoSpaceDE w:val="0"/>
        <w:autoSpaceDN w:val="0"/>
        <w:adjustRightInd w:val="0"/>
        <w:spacing w:line="240" w:lineRule="auto"/>
        <w:ind w:firstLine="0"/>
        <w:rPr>
          <w:szCs w:val="28"/>
        </w:rPr>
      </w:pPr>
      <w:r w:rsidRPr="007E50F8">
        <w:rPr>
          <w:szCs w:val="28"/>
        </w:rPr>
        <w:t>Председател</w:t>
      </w:r>
      <w:r w:rsidR="009F7BC3" w:rsidRPr="007E50F8">
        <w:rPr>
          <w:szCs w:val="28"/>
        </w:rPr>
        <w:t>ь</w:t>
      </w:r>
      <w:r w:rsidR="00BC45C9" w:rsidRPr="007E50F8">
        <w:rPr>
          <w:szCs w:val="28"/>
        </w:rPr>
        <w:t xml:space="preserve"> Контрольно-сч</w:t>
      </w:r>
      <w:r w:rsidR="009F7BC3" w:rsidRPr="007E50F8">
        <w:rPr>
          <w:szCs w:val="28"/>
        </w:rPr>
        <w:t xml:space="preserve">етной палаты </w:t>
      </w:r>
    </w:p>
    <w:p w:rsidR="009F3201" w:rsidRDefault="009F7BC3" w:rsidP="00151FDE">
      <w:pPr>
        <w:autoSpaceDE w:val="0"/>
        <w:autoSpaceDN w:val="0"/>
        <w:adjustRightInd w:val="0"/>
        <w:spacing w:line="240" w:lineRule="auto"/>
        <w:ind w:firstLine="0"/>
        <w:rPr>
          <w:szCs w:val="28"/>
        </w:rPr>
      </w:pPr>
      <w:r w:rsidRPr="007E50F8">
        <w:rPr>
          <w:szCs w:val="28"/>
        </w:rPr>
        <w:t>городского округа Анадырь</w:t>
      </w:r>
      <w:r w:rsidR="0035044F" w:rsidRPr="007E50F8">
        <w:rPr>
          <w:szCs w:val="28"/>
        </w:rPr>
        <w:tab/>
      </w:r>
      <w:r w:rsidR="0035044F" w:rsidRPr="007E50F8">
        <w:rPr>
          <w:szCs w:val="28"/>
        </w:rPr>
        <w:tab/>
      </w:r>
      <w:r w:rsidR="0035044F" w:rsidRPr="007E50F8">
        <w:rPr>
          <w:szCs w:val="28"/>
        </w:rPr>
        <w:tab/>
      </w:r>
      <w:r w:rsidR="00543928" w:rsidRPr="007E50F8">
        <w:rPr>
          <w:szCs w:val="28"/>
        </w:rPr>
        <w:tab/>
      </w:r>
      <w:r w:rsidR="00543928" w:rsidRPr="007E50F8">
        <w:rPr>
          <w:szCs w:val="28"/>
        </w:rPr>
        <w:tab/>
      </w:r>
      <w:r w:rsidR="00B30F4A" w:rsidRPr="007E50F8">
        <w:rPr>
          <w:szCs w:val="28"/>
        </w:rPr>
        <w:t xml:space="preserve">        </w:t>
      </w:r>
      <w:r w:rsidR="00A8228E" w:rsidRPr="007E50F8">
        <w:rPr>
          <w:szCs w:val="28"/>
        </w:rPr>
        <w:tab/>
      </w:r>
      <w:r w:rsidR="00B30F4A" w:rsidRPr="007E50F8">
        <w:rPr>
          <w:szCs w:val="28"/>
        </w:rPr>
        <w:t xml:space="preserve">  </w:t>
      </w:r>
      <w:r w:rsidR="004F4EC8" w:rsidRPr="007E50F8">
        <w:rPr>
          <w:szCs w:val="28"/>
        </w:rPr>
        <w:t xml:space="preserve">      </w:t>
      </w:r>
      <w:r w:rsidR="000976A2" w:rsidRPr="007E50F8">
        <w:rPr>
          <w:szCs w:val="28"/>
        </w:rPr>
        <w:t>Н.Д. Червоняк</w:t>
      </w:r>
    </w:p>
    <w:sectPr w:rsidR="009F3201" w:rsidSect="003401FE">
      <w:headerReference w:type="default" r:id="rId14"/>
      <w:footerReference w:type="default" r:id="rId15"/>
      <w:footerReference w:type="first" r:id="rId16"/>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FD" w:rsidRDefault="00B97CFD" w:rsidP="001A4AD0">
      <w:pPr>
        <w:spacing w:line="240" w:lineRule="auto"/>
      </w:pPr>
      <w:r>
        <w:separator/>
      </w:r>
    </w:p>
  </w:endnote>
  <w:endnote w:type="continuationSeparator" w:id="0">
    <w:p w:rsidR="00B97CFD" w:rsidRDefault="00B97CFD" w:rsidP="001A4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89781"/>
      <w:docPartObj>
        <w:docPartGallery w:val="Page Numbers (Bottom of Page)"/>
        <w:docPartUnique/>
      </w:docPartObj>
    </w:sdtPr>
    <w:sdtContent>
      <w:p w:rsidR="0026452B" w:rsidRDefault="0026452B">
        <w:pPr>
          <w:pStyle w:val="af1"/>
          <w:jc w:val="center"/>
        </w:pPr>
        <w:r w:rsidRPr="00204887">
          <w:rPr>
            <w:sz w:val="24"/>
            <w:szCs w:val="24"/>
          </w:rPr>
          <w:fldChar w:fldCharType="begin"/>
        </w:r>
        <w:r w:rsidRPr="00204887">
          <w:rPr>
            <w:sz w:val="24"/>
            <w:szCs w:val="24"/>
          </w:rPr>
          <w:instrText>PAGE   \* MERGEFORMAT</w:instrText>
        </w:r>
        <w:r w:rsidRPr="00204887">
          <w:rPr>
            <w:sz w:val="24"/>
            <w:szCs w:val="24"/>
          </w:rPr>
          <w:fldChar w:fldCharType="separate"/>
        </w:r>
        <w:r w:rsidR="00927C6C">
          <w:rPr>
            <w:noProof/>
            <w:sz w:val="24"/>
            <w:szCs w:val="24"/>
          </w:rPr>
          <w:t>20</w:t>
        </w:r>
        <w:r w:rsidRPr="00204887">
          <w:rPr>
            <w:sz w:val="24"/>
            <w:szCs w:val="24"/>
          </w:rPr>
          <w:fldChar w:fldCharType="end"/>
        </w:r>
      </w:p>
    </w:sdtContent>
  </w:sdt>
  <w:p w:rsidR="0026452B" w:rsidRDefault="0026452B">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2B" w:rsidRDefault="0026452B" w:rsidP="00204887">
    <w:pPr>
      <w:pStyle w:val="af1"/>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FD" w:rsidRDefault="00B97CFD" w:rsidP="001A4AD0">
      <w:pPr>
        <w:spacing w:line="240" w:lineRule="auto"/>
      </w:pPr>
      <w:r>
        <w:separator/>
      </w:r>
    </w:p>
  </w:footnote>
  <w:footnote w:type="continuationSeparator" w:id="0">
    <w:p w:rsidR="00B97CFD" w:rsidRDefault="00B97CFD" w:rsidP="001A4AD0">
      <w:pPr>
        <w:spacing w:line="240" w:lineRule="auto"/>
      </w:pPr>
      <w:r>
        <w:continuationSeparator/>
      </w:r>
    </w:p>
  </w:footnote>
  <w:footnote w:id="1">
    <w:p w:rsidR="0026452B" w:rsidRPr="007945D4" w:rsidRDefault="0026452B" w:rsidP="00F2401A">
      <w:pPr>
        <w:spacing w:line="240" w:lineRule="auto"/>
        <w:ind w:firstLine="0"/>
        <w:rPr>
          <w:sz w:val="20"/>
          <w:szCs w:val="28"/>
        </w:rPr>
      </w:pPr>
      <w:r w:rsidRPr="00F2401A">
        <w:rPr>
          <w:rStyle w:val="ae"/>
          <w:sz w:val="20"/>
        </w:rPr>
        <w:footnoteRef/>
      </w:r>
      <w:r w:rsidRPr="00F2401A">
        <w:rPr>
          <w:sz w:val="20"/>
        </w:rPr>
        <w:t xml:space="preserve"> </w:t>
      </w:r>
      <w:r w:rsidRPr="007945D4">
        <w:rPr>
          <w:sz w:val="20"/>
        </w:rPr>
        <w:t>Приказ Управления</w:t>
      </w:r>
      <w:r w:rsidRPr="007945D4">
        <w:rPr>
          <w:sz w:val="20"/>
          <w:szCs w:val="28"/>
        </w:rPr>
        <w:t xml:space="preserve"> финансов, экономики и имущественных отношений Администрации городского округа Анадырь от 27 декабря 2021 года №168-осн «Об утверждении Порядка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(главных администраторов источников финансирования дефицита бюджета городского округа Анадырь» (далее – </w:t>
      </w:r>
      <w:r w:rsidRPr="007945D4">
        <w:rPr>
          <w:sz w:val="20"/>
        </w:rPr>
        <w:t>Приказ Управления</w:t>
      </w:r>
      <w:r w:rsidRPr="007945D4">
        <w:rPr>
          <w:sz w:val="20"/>
          <w:szCs w:val="28"/>
        </w:rPr>
        <w:t xml:space="preserve"> финансов №168-осн).</w:t>
      </w:r>
    </w:p>
    <w:p w:rsidR="0026452B" w:rsidRPr="007945D4" w:rsidRDefault="0026452B">
      <w:pPr>
        <w:pStyle w:val="a5"/>
      </w:pPr>
    </w:p>
  </w:footnote>
  <w:footnote w:id="2">
    <w:p w:rsidR="0026452B" w:rsidRPr="007945D4" w:rsidRDefault="0026452B">
      <w:pPr>
        <w:pStyle w:val="a5"/>
        <w:rPr>
          <w:szCs w:val="28"/>
        </w:rPr>
      </w:pPr>
      <w:r w:rsidRPr="007945D4">
        <w:rPr>
          <w:rStyle w:val="ae"/>
        </w:rPr>
        <w:footnoteRef/>
      </w:r>
      <w:r w:rsidRPr="007945D4">
        <w:rPr>
          <w:szCs w:val="28"/>
        </w:rPr>
        <w:t>Решение Совета депутатов городского округа Анадырь от 22 декабря 2022 года №326 «О бюджете городского округа Анадырь на 2023 год и плановый период 2024 и 2025 годов» (в редакции решения Совета депутатов городского округа Анадырь от 24 августа 2023 года №369).</w:t>
      </w:r>
    </w:p>
    <w:p w:rsidR="0026452B" w:rsidRPr="007945D4" w:rsidRDefault="0026452B">
      <w:pPr>
        <w:pStyle w:val="a5"/>
        <w:rPr>
          <w:sz w:val="10"/>
          <w:szCs w:val="10"/>
        </w:rPr>
      </w:pPr>
    </w:p>
    <w:p w:rsidR="0026452B" w:rsidRPr="007945D4" w:rsidRDefault="0026452B">
      <w:pPr>
        <w:pStyle w:val="a5"/>
        <w:rPr>
          <w:sz w:val="10"/>
          <w:szCs w:val="10"/>
        </w:rPr>
      </w:pPr>
    </w:p>
  </w:footnote>
  <w:footnote w:id="3">
    <w:p w:rsidR="0026452B" w:rsidRPr="007945D4" w:rsidRDefault="0026452B" w:rsidP="00D60840">
      <w:pPr>
        <w:autoSpaceDE w:val="0"/>
        <w:autoSpaceDN w:val="0"/>
        <w:adjustRightInd w:val="0"/>
        <w:spacing w:line="240" w:lineRule="auto"/>
        <w:ind w:firstLine="0"/>
        <w:rPr>
          <w:sz w:val="20"/>
          <w:szCs w:val="28"/>
        </w:rPr>
      </w:pPr>
      <w:r w:rsidRPr="007945D4">
        <w:rPr>
          <w:rStyle w:val="ae"/>
          <w:sz w:val="20"/>
        </w:rPr>
        <w:footnoteRef/>
      </w:r>
      <w:r w:rsidRPr="007945D4">
        <w:rPr>
          <w:rStyle w:val="ae"/>
          <w:sz w:val="20"/>
        </w:rPr>
        <w:t xml:space="preserve"> </w:t>
      </w:r>
      <w:r w:rsidRPr="007945D4">
        <w:rPr>
          <w:sz w:val="20"/>
          <w:szCs w:val="28"/>
        </w:rPr>
        <w:t xml:space="preserve">Отчет об исполнении бюджета </w:t>
      </w:r>
      <w:hyperlink r:id="rId1" w:history="1">
        <w:r w:rsidRPr="007945D4">
          <w:rPr>
            <w:sz w:val="20"/>
            <w:szCs w:val="28"/>
          </w:rPr>
          <w:t>(ф. 0503117)</w:t>
        </w:r>
      </w:hyperlink>
      <w:r w:rsidRPr="007945D4">
        <w:rPr>
          <w:sz w:val="20"/>
          <w:szCs w:val="28"/>
        </w:rPr>
        <w:t>, утвержден приказом Минфина России от 28 декабря 2010 года №191н (ред. от 23.05.2023)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Отчет об исполнении бюджета).</w:t>
      </w:r>
    </w:p>
    <w:p w:rsidR="0026452B" w:rsidRDefault="0026452B" w:rsidP="00D60840">
      <w:pPr>
        <w:autoSpaceDE w:val="0"/>
        <w:autoSpaceDN w:val="0"/>
        <w:adjustRightInd w:val="0"/>
        <w:spacing w:line="240" w:lineRule="auto"/>
        <w:ind w:firstLine="0"/>
        <w:rPr>
          <w:rFonts w:eastAsiaTheme="minorHAnsi"/>
          <w:sz w:val="20"/>
          <w:lang w:eastAsia="en-US"/>
        </w:rPr>
      </w:pPr>
    </w:p>
    <w:p w:rsidR="0026452B" w:rsidRDefault="0026452B">
      <w:pPr>
        <w:pStyle w:val="a5"/>
      </w:pPr>
    </w:p>
  </w:footnote>
  <w:footnote w:id="4">
    <w:p w:rsidR="0026452B" w:rsidRDefault="0026452B" w:rsidP="00012B54">
      <w:pPr>
        <w:pStyle w:val="a5"/>
      </w:pPr>
      <w:r>
        <w:rPr>
          <w:rStyle w:val="ae"/>
        </w:rPr>
        <w:footnoteRef/>
      </w:r>
      <w:r>
        <w:t xml:space="preserve"> </w:t>
      </w:r>
      <w:r w:rsidRPr="00D02055">
        <w:t>Указ Президента Российской Федерации от 07 мая 2018 года №204 «О национальных целях стратегических задачах развития Российской Федерации на период до 2024 года» (в редакции от 21 июля 2020 года) (далее – Указ Президента Российской Федерации №204)</w:t>
      </w:r>
      <w:r>
        <w:t>.</w:t>
      </w:r>
    </w:p>
  </w:footnote>
  <w:footnote w:id="5">
    <w:p w:rsidR="0026452B" w:rsidRPr="0038087E" w:rsidRDefault="0026452B" w:rsidP="0038087E">
      <w:pPr>
        <w:spacing w:line="240" w:lineRule="auto"/>
        <w:ind w:firstLine="0"/>
        <w:rPr>
          <w:sz w:val="20"/>
        </w:rPr>
      </w:pPr>
      <w:r w:rsidRPr="0038087E">
        <w:rPr>
          <w:rStyle w:val="ae"/>
          <w:sz w:val="20"/>
        </w:rPr>
        <w:footnoteRef/>
      </w:r>
      <w:r w:rsidRPr="0038087E">
        <w:rPr>
          <w:sz w:val="20"/>
        </w:rPr>
        <w:t xml:space="preserve"> Постановление Администрации городского округа Анадырь от 05 июля 2008 года №64</w:t>
      </w:r>
      <w:r>
        <w:rPr>
          <w:sz w:val="20"/>
        </w:rPr>
        <w:t xml:space="preserve"> «</w:t>
      </w:r>
      <w:r w:rsidRPr="0038087E">
        <w:rPr>
          <w:sz w:val="20"/>
        </w:rPr>
        <w:t>Об утверждении Положения о порядке ведения муниципальной долговой книги округа Анадырь» (с учетом изменений от 21 октября 2010 №728) (далее - Постановлением Администрации №64).</w:t>
      </w:r>
    </w:p>
    <w:p w:rsidR="0026452B" w:rsidRDefault="0026452B">
      <w:pPr>
        <w:pStyle w:val="a5"/>
      </w:pPr>
    </w:p>
  </w:footnote>
  <w:footnote w:id="6">
    <w:p w:rsidR="0026452B" w:rsidRPr="00711A71" w:rsidRDefault="0026452B">
      <w:pPr>
        <w:pStyle w:val="a5"/>
      </w:pPr>
      <w:r w:rsidRPr="00711A71">
        <w:rPr>
          <w:rStyle w:val="ae"/>
        </w:rPr>
        <w:footnoteRef/>
      </w:r>
      <w:r w:rsidRPr="00711A71">
        <w:t xml:space="preserve"> Порядок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Утвержденный постановлением Администрации городского округа Анадырь от 16 октября 2015 года №550 (далее - Порядок №550).</w:t>
      </w:r>
    </w:p>
  </w:footnote>
  <w:footnote w:id="7">
    <w:p w:rsidR="0026452B" w:rsidRPr="00A42F2E" w:rsidRDefault="0026452B">
      <w:pPr>
        <w:pStyle w:val="a5"/>
      </w:pPr>
      <w:r>
        <w:rPr>
          <w:rStyle w:val="ae"/>
        </w:rPr>
        <w:footnoteRef/>
      </w:r>
      <w:r>
        <w:t xml:space="preserve"> </w:t>
      </w:r>
      <w:r w:rsidRPr="00A42F2E">
        <w:rPr>
          <w:szCs w:val="28"/>
        </w:rPr>
        <w:t>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 Федеральный закон №8-ФЗ).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2B" w:rsidRDefault="0026452B">
    <w:pPr>
      <w:pStyle w:val="a3"/>
      <w:jc w:val="center"/>
    </w:pPr>
  </w:p>
  <w:p w:rsidR="0026452B" w:rsidRDefault="0026452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E13F0"/>
    <w:multiLevelType w:val="multilevel"/>
    <w:tmpl w:val="45F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BF2E9A"/>
    <w:multiLevelType w:val="hybridMultilevel"/>
    <w:tmpl w:val="4FD627AC"/>
    <w:lvl w:ilvl="0" w:tplc="5B1EEF88">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C9"/>
    <w:rsid w:val="0000113E"/>
    <w:rsid w:val="00004C12"/>
    <w:rsid w:val="00012B54"/>
    <w:rsid w:val="00014B09"/>
    <w:rsid w:val="00017B4C"/>
    <w:rsid w:val="00020F34"/>
    <w:rsid w:val="00021484"/>
    <w:rsid w:val="00021998"/>
    <w:rsid w:val="000228B2"/>
    <w:rsid w:val="00022A39"/>
    <w:rsid w:val="00023B13"/>
    <w:rsid w:val="000249B3"/>
    <w:rsid w:val="000304D1"/>
    <w:rsid w:val="000315AC"/>
    <w:rsid w:val="00031942"/>
    <w:rsid w:val="00033496"/>
    <w:rsid w:val="000334BF"/>
    <w:rsid w:val="00034D49"/>
    <w:rsid w:val="00036F5F"/>
    <w:rsid w:val="00037371"/>
    <w:rsid w:val="000443A1"/>
    <w:rsid w:val="00047782"/>
    <w:rsid w:val="00055613"/>
    <w:rsid w:val="0005693B"/>
    <w:rsid w:val="00057166"/>
    <w:rsid w:val="00060F09"/>
    <w:rsid w:val="000618CC"/>
    <w:rsid w:val="00062FE2"/>
    <w:rsid w:val="00065B44"/>
    <w:rsid w:val="00066307"/>
    <w:rsid w:val="00071C75"/>
    <w:rsid w:val="00071FC4"/>
    <w:rsid w:val="0007211F"/>
    <w:rsid w:val="000725C0"/>
    <w:rsid w:val="00073131"/>
    <w:rsid w:val="00075D5B"/>
    <w:rsid w:val="00077E9D"/>
    <w:rsid w:val="000800F4"/>
    <w:rsid w:val="000820BC"/>
    <w:rsid w:val="00082315"/>
    <w:rsid w:val="000823EE"/>
    <w:rsid w:val="00082833"/>
    <w:rsid w:val="00087A21"/>
    <w:rsid w:val="00087ACA"/>
    <w:rsid w:val="0009185B"/>
    <w:rsid w:val="00093527"/>
    <w:rsid w:val="00094544"/>
    <w:rsid w:val="000948AD"/>
    <w:rsid w:val="000976A2"/>
    <w:rsid w:val="000A0D4F"/>
    <w:rsid w:val="000A1907"/>
    <w:rsid w:val="000A4759"/>
    <w:rsid w:val="000A5E0C"/>
    <w:rsid w:val="000A63EF"/>
    <w:rsid w:val="000B01BC"/>
    <w:rsid w:val="000B0306"/>
    <w:rsid w:val="000B0362"/>
    <w:rsid w:val="000B26D0"/>
    <w:rsid w:val="000B29DA"/>
    <w:rsid w:val="000B5C59"/>
    <w:rsid w:val="000B6721"/>
    <w:rsid w:val="000C09B2"/>
    <w:rsid w:val="000C0A20"/>
    <w:rsid w:val="000C0AEA"/>
    <w:rsid w:val="000C1C35"/>
    <w:rsid w:val="000C214C"/>
    <w:rsid w:val="000C37D4"/>
    <w:rsid w:val="000C3FB4"/>
    <w:rsid w:val="000C5C19"/>
    <w:rsid w:val="000C613B"/>
    <w:rsid w:val="000C67AF"/>
    <w:rsid w:val="000C75C6"/>
    <w:rsid w:val="000C7942"/>
    <w:rsid w:val="000C7CC3"/>
    <w:rsid w:val="000D35D8"/>
    <w:rsid w:val="000D3743"/>
    <w:rsid w:val="000D5B15"/>
    <w:rsid w:val="000D6395"/>
    <w:rsid w:val="000D7A2F"/>
    <w:rsid w:val="000E1D85"/>
    <w:rsid w:val="000E2DD3"/>
    <w:rsid w:val="000E5009"/>
    <w:rsid w:val="000E54C2"/>
    <w:rsid w:val="000E729F"/>
    <w:rsid w:val="000E7824"/>
    <w:rsid w:val="000F7A4D"/>
    <w:rsid w:val="00101A11"/>
    <w:rsid w:val="001032D1"/>
    <w:rsid w:val="001041AB"/>
    <w:rsid w:val="00104735"/>
    <w:rsid w:val="00104C26"/>
    <w:rsid w:val="00105B36"/>
    <w:rsid w:val="001106D1"/>
    <w:rsid w:val="00112A24"/>
    <w:rsid w:val="001155D1"/>
    <w:rsid w:val="001168CF"/>
    <w:rsid w:val="00117CE3"/>
    <w:rsid w:val="001203E7"/>
    <w:rsid w:val="00121CC1"/>
    <w:rsid w:val="00122607"/>
    <w:rsid w:val="00131217"/>
    <w:rsid w:val="00131FFC"/>
    <w:rsid w:val="00136B37"/>
    <w:rsid w:val="00137020"/>
    <w:rsid w:val="001376FF"/>
    <w:rsid w:val="001451BC"/>
    <w:rsid w:val="00151A4D"/>
    <w:rsid w:val="00151FDE"/>
    <w:rsid w:val="00152DA5"/>
    <w:rsid w:val="001539D7"/>
    <w:rsid w:val="00154BBE"/>
    <w:rsid w:val="001551B2"/>
    <w:rsid w:val="001569E1"/>
    <w:rsid w:val="00156EA0"/>
    <w:rsid w:val="001643E7"/>
    <w:rsid w:val="00166EC5"/>
    <w:rsid w:val="001672FD"/>
    <w:rsid w:val="0017619B"/>
    <w:rsid w:val="00180042"/>
    <w:rsid w:val="00181DE0"/>
    <w:rsid w:val="00183834"/>
    <w:rsid w:val="001868DD"/>
    <w:rsid w:val="00186DC6"/>
    <w:rsid w:val="0019270C"/>
    <w:rsid w:val="001A2027"/>
    <w:rsid w:val="001A388E"/>
    <w:rsid w:val="001A4957"/>
    <w:rsid w:val="001A4AD0"/>
    <w:rsid w:val="001A6D6F"/>
    <w:rsid w:val="001B61D7"/>
    <w:rsid w:val="001C007E"/>
    <w:rsid w:val="001C03A7"/>
    <w:rsid w:val="001C0B48"/>
    <w:rsid w:val="001C1484"/>
    <w:rsid w:val="001C1EAE"/>
    <w:rsid w:val="001C5EEA"/>
    <w:rsid w:val="001C7BE6"/>
    <w:rsid w:val="001D0492"/>
    <w:rsid w:val="001D0F77"/>
    <w:rsid w:val="001D1C60"/>
    <w:rsid w:val="001D1D00"/>
    <w:rsid w:val="001D3497"/>
    <w:rsid w:val="001D4364"/>
    <w:rsid w:val="001D495E"/>
    <w:rsid w:val="001D7063"/>
    <w:rsid w:val="001E0363"/>
    <w:rsid w:val="001E2242"/>
    <w:rsid w:val="001E2A19"/>
    <w:rsid w:val="001E2B5B"/>
    <w:rsid w:val="001E2C6B"/>
    <w:rsid w:val="001E3DFB"/>
    <w:rsid w:val="001F0EE1"/>
    <w:rsid w:val="001F4227"/>
    <w:rsid w:val="001F4D15"/>
    <w:rsid w:val="001F4D8E"/>
    <w:rsid w:val="00202511"/>
    <w:rsid w:val="002036FC"/>
    <w:rsid w:val="00204887"/>
    <w:rsid w:val="00207803"/>
    <w:rsid w:val="002079A3"/>
    <w:rsid w:val="002131EB"/>
    <w:rsid w:val="00213354"/>
    <w:rsid w:val="00214A2D"/>
    <w:rsid w:val="00220AB1"/>
    <w:rsid w:val="00223857"/>
    <w:rsid w:val="00224AB4"/>
    <w:rsid w:val="00225636"/>
    <w:rsid w:val="0023104B"/>
    <w:rsid w:val="00232980"/>
    <w:rsid w:val="00232A69"/>
    <w:rsid w:val="002335DE"/>
    <w:rsid w:val="002353D3"/>
    <w:rsid w:val="002354C4"/>
    <w:rsid w:val="00235EEB"/>
    <w:rsid w:val="0024176D"/>
    <w:rsid w:val="00243AFB"/>
    <w:rsid w:val="00243F6F"/>
    <w:rsid w:val="002440AB"/>
    <w:rsid w:val="00247367"/>
    <w:rsid w:val="002478F1"/>
    <w:rsid w:val="00250085"/>
    <w:rsid w:val="0025037D"/>
    <w:rsid w:val="002532D3"/>
    <w:rsid w:val="00253F22"/>
    <w:rsid w:val="00254708"/>
    <w:rsid w:val="00254D8F"/>
    <w:rsid w:val="00256B88"/>
    <w:rsid w:val="00256F08"/>
    <w:rsid w:val="00257C00"/>
    <w:rsid w:val="0026190D"/>
    <w:rsid w:val="002632C1"/>
    <w:rsid w:val="00264320"/>
    <w:rsid w:val="0026452B"/>
    <w:rsid w:val="0026490E"/>
    <w:rsid w:val="00267F84"/>
    <w:rsid w:val="00270EFE"/>
    <w:rsid w:val="00271F27"/>
    <w:rsid w:val="00272D1E"/>
    <w:rsid w:val="00276570"/>
    <w:rsid w:val="002765F4"/>
    <w:rsid w:val="00276A2D"/>
    <w:rsid w:val="00280D31"/>
    <w:rsid w:val="00281FB8"/>
    <w:rsid w:val="00284600"/>
    <w:rsid w:val="00285493"/>
    <w:rsid w:val="002877DF"/>
    <w:rsid w:val="00287D25"/>
    <w:rsid w:val="002959AE"/>
    <w:rsid w:val="002A215B"/>
    <w:rsid w:val="002A25D8"/>
    <w:rsid w:val="002A2ACC"/>
    <w:rsid w:val="002A2FEE"/>
    <w:rsid w:val="002A33F6"/>
    <w:rsid w:val="002A494E"/>
    <w:rsid w:val="002A4E97"/>
    <w:rsid w:val="002A729C"/>
    <w:rsid w:val="002B6D26"/>
    <w:rsid w:val="002C05CA"/>
    <w:rsid w:val="002C4B60"/>
    <w:rsid w:val="002C53B0"/>
    <w:rsid w:val="002D0CA0"/>
    <w:rsid w:val="002D40CC"/>
    <w:rsid w:val="002D5245"/>
    <w:rsid w:val="002D6B2A"/>
    <w:rsid w:val="002D7D60"/>
    <w:rsid w:val="002E20D7"/>
    <w:rsid w:val="002E49FD"/>
    <w:rsid w:val="002E7CF5"/>
    <w:rsid w:val="002F0954"/>
    <w:rsid w:val="002F0CB3"/>
    <w:rsid w:val="002F0E6F"/>
    <w:rsid w:val="002F3D73"/>
    <w:rsid w:val="002F6795"/>
    <w:rsid w:val="002F772A"/>
    <w:rsid w:val="002F7981"/>
    <w:rsid w:val="002F7A87"/>
    <w:rsid w:val="00301C09"/>
    <w:rsid w:val="00303163"/>
    <w:rsid w:val="00304B7C"/>
    <w:rsid w:val="00305925"/>
    <w:rsid w:val="003060ED"/>
    <w:rsid w:val="0030645E"/>
    <w:rsid w:val="003066C6"/>
    <w:rsid w:val="00315A7E"/>
    <w:rsid w:val="0031619C"/>
    <w:rsid w:val="00316770"/>
    <w:rsid w:val="00320849"/>
    <w:rsid w:val="00321513"/>
    <w:rsid w:val="003217A9"/>
    <w:rsid w:val="00322F86"/>
    <w:rsid w:val="00323BF2"/>
    <w:rsid w:val="0032425E"/>
    <w:rsid w:val="00331DB2"/>
    <w:rsid w:val="00331E27"/>
    <w:rsid w:val="0033213B"/>
    <w:rsid w:val="003341C8"/>
    <w:rsid w:val="00335465"/>
    <w:rsid w:val="003371AB"/>
    <w:rsid w:val="00337E57"/>
    <w:rsid w:val="003401FE"/>
    <w:rsid w:val="0034340B"/>
    <w:rsid w:val="00343993"/>
    <w:rsid w:val="00346BD9"/>
    <w:rsid w:val="00346E79"/>
    <w:rsid w:val="0035044F"/>
    <w:rsid w:val="0035178C"/>
    <w:rsid w:val="003526F0"/>
    <w:rsid w:val="00364F65"/>
    <w:rsid w:val="003664C5"/>
    <w:rsid w:val="00370999"/>
    <w:rsid w:val="00373A59"/>
    <w:rsid w:val="00375530"/>
    <w:rsid w:val="003776D9"/>
    <w:rsid w:val="0038087E"/>
    <w:rsid w:val="00384547"/>
    <w:rsid w:val="003855FB"/>
    <w:rsid w:val="00385F1A"/>
    <w:rsid w:val="00385F2B"/>
    <w:rsid w:val="00387724"/>
    <w:rsid w:val="00387C2F"/>
    <w:rsid w:val="00391964"/>
    <w:rsid w:val="00391B18"/>
    <w:rsid w:val="00392366"/>
    <w:rsid w:val="003926A1"/>
    <w:rsid w:val="00392EDC"/>
    <w:rsid w:val="00394A4A"/>
    <w:rsid w:val="00395622"/>
    <w:rsid w:val="00396CD5"/>
    <w:rsid w:val="003A4B81"/>
    <w:rsid w:val="003A5014"/>
    <w:rsid w:val="003A6D0E"/>
    <w:rsid w:val="003A7B62"/>
    <w:rsid w:val="003B00B8"/>
    <w:rsid w:val="003B3365"/>
    <w:rsid w:val="003B3A66"/>
    <w:rsid w:val="003B679E"/>
    <w:rsid w:val="003C0C34"/>
    <w:rsid w:val="003C10B4"/>
    <w:rsid w:val="003C408F"/>
    <w:rsid w:val="003C5656"/>
    <w:rsid w:val="003C589E"/>
    <w:rsid w:val="003D54EE"/>
    <w:rsid w:val="003D5C9B"/>
    <w:rsid w:val="003D60D5"/>
    <w:rsid w:val="003E77B0"/>
    <w:rsid w:val="003E7A48"/>
    <w:rsid w:val="003F016D"/>
    <w:rsid w:val="003F4DEF"/>
    <w:rsid w:val="003F5AA3"/>
    <w:rsid w:val="003F7B25"/>
    <w:rsid w:val="004005DA"/>
    <w:rsid w:val="00401B4E"/>
    <w:rsid w:val="00401E42"/>
    <w:rsid w:val="00403B69"/>
    <w:rsid w:val="00405A17"/>
    <w:rsid w:val="004068B5"/>
    <w:rsid w:val="00406D7C"/>
    <w:rsid w:val="004104F3"/>
    <w:rsid w:val="004118C0"/>
    <w:rsid w:val="00414A91"/>
    <w:rsid w:val="004157CA"/>
    <w:rsid w:val="00415B5B"/>
    <w:rsid w:val="00420F95"/>
    <w:rsid w:val="00422229"/>
    <w:rsid w:val="004224B6"/>
    <w:rsid w:val="0042481D"/>
    <w:rsid w:val="00426550"/>
    <w:rsid w:val="004274E0"/>
    <w:rsid w:val="004277AB"/>
    <w:rsid w:val="004314D6"/>
    <w:rsid w:val="00431B08"/>
    <w:rsid w:val="00435074"/>
    <w:rsid w:val="004354EE"/>
    <w:rsid w:val="004357A4"/>
    <w:rsid w:val="004373A9"/>
    <w:rsid w:val="004379CA"/>
    <w:rsid w:val="00442967"/>
    <w:rsid w:val="0045124D"/>
    <w:rsid w:val="00453217"/>
    <w:rsid w:val="00453BDF"/>
    <w:rsid w:val="00457BF0"/>
    <w:rsid w:val="00460B9F"/>
    <w:rsid w:val="00461B00"/>
    <w:rsid w:val="00464CBE"/>
    <w:rsid w:val="0046614E"/>
    <w:rsid w:val="00466939"/>
    <w:rsid w:val="00472316"/>
    <w:rsid w:val="00472C6F"/>
    <w:rsid w:val="00474F36"/>
    <w:rsid w:val="004768FB"/>
    <w:rsid w:val="00480F8A"/>
    <w:rsid w:val="00481657"/>
    <w:rsid w:val="00481713"/>
    <w:rsid w:val="00483396"/>
    <w:rsid w:val="0048753D"/>
    <w:rsid w:val="00487DFA"/>
    <w:rsid w:val="004964CE"/>
    <w:rsid w:val="004A1BFB"/>
    <w:rsid w:val="004A3ABD"/>
    <w:rsid w:val="004A4BCB"/>
    <w:rsid w:val="004A729D"/>
    <w:rsid w:val="004B119B"/>
    <w:rsid w:val="004B1264"/>
    <w:rsid w:val="004B65F6"/>
    <w:rsid w:val="004C075C"/>
    <w:rsid w:val="004C20FF"/>
    <w:rsid w:val="004C372C"/>
    <w:rsid w:val="004C3CD7"/>
    <w:rsid w:val="004C5123"/>
    <w:rsid w:val="004C5664"/>
    <w:rsid w:val="004C5E8B"/>
    <w:rsid w:val="004C6C14"/>
    <w:rsid w:val="004C6DD5"/>
    <w:rsid w:val="004C71F0"/>
    <w:rsid w:val="004C73B9"/>
    <w:rsid w:val="004D29F5"/>
    <w:rsid w:val="004D2B2F"/>
    <w:rsid w:val="004D2B73"/>
    <w:rsid w:val="004D4DD3"/>
    <w:rsid w:val="004E1429"/>
    <w:rsid w:val="004E1CEF"/>
    <w:rsid w:val="004E38F7"/>
    <w:rsid w:val="004E5F26"/>
    <w:rsid w:val="004F0187"/>
    <w:rsid w:val="004F0F65"/>
    <w:rsid w:val="004F2919"/>
    <w:rsid w:val="004F4213"/>
    <w:rsid w:val="004F425C"/>
    <w:rsid w:val="004F4EC8"/>
    <w:rsid w:val="004F5A7A"/>
    <w:rsid w:val="004F61C0"/>
    <w:rsid w:val="004F7636"/>
    <w:rsid w:val="00501D43"/>
    <w:rsid w:val="0050441F"/>
    <w:rsid w:val="00507AC3"/>
    <w:rsid w:val="00511A0E"/>
    <w:rsid w:val="0051400D"/>
    <w:rsid w:val="0051504E"/>
    <w:rsid w:val="00515FE6"/>
    <w:rsid w:val="00516517"/>
    <w:rsid w:val="0052079E"/>
    <w:rsid w:val="00521D0F"/>
    <w:rsid w:val="005247A7"/>
    <w:rsid w:val="0052565A"/>
    <w:rsid w:val="00531B98"/>
    <w:rsid w:val="005326B3"/>
    <w:rsid w:val="00532A4E"/>
    <w:rsid w:val="00535FFD"/>
    <w:rsid w:val="00540506"/>
    <w:rsid w:val="00541383"/>
    <w:rsid w:val="00541C41"/>
    <w:rsid w:val="00543928"/>
    <w:rsid w:val="005469D4"/>
    <w:rsid w:val="005528FB"/>
    <w:rsid w:val="00553296"/>
    <w:rsid w:val="00553399"/>
    <w:rsid w:val="00553CB2"/>
    <w:rsid w:val="0055528F"/>
    <w:rsid w:val="00557C69"/>
    <w:rsid w:val="00557E5F"/>
    <w:rsid w:val="00561E5B"/>
    <w:rsid w:val="00562CF8"/>
    <w:rsid w:val="00563918"/>
    <w:rsid w:val="00574D6D"/>
    <w:rsid w:val="00576251"/>
    <w:rsid w:val="005766B4"/>
    <w:rsid w:val="0058032C"/>
    <w:rsid w:val="005823F2"/>
    <w:rsid w:val="00582BCF"/>
    <w:rsid w:val="00583A5B"/>
    <w:rsid w:val="005842F9"/>
    <w:rsid w:val="00584BD6"/>
    <w:rsid w:val="00584E65"/>
    <w:rsid w:val="0059023E"/>
    <w:rsid w:val="00590334"/>
    <w:rsid w:val="0059418C"/>
    <w:rsid w:val="005978A6"/>
    <w:rsid w:val="005A05C0"/>
    <w:rsid w:val="005A1015"/>
    <w:rsid w:val="005A2186"/>
    <w:rsid w:val="005A29BF"/>
    <w:rsid w:val="005A2BAB"/>
    <w:rsid w:val="005A5C2D"/>
    <w:rsid w:val="005A6A92"/>
    <w:rsid w:val="005B17A3"/>
    <w:rsid w:val="005B3298"/>
    <w:rsid w:val="005B53CF"/>
    <w:rsid w:val="005B54F8"/>
    <w:rsid w:val="005B55CB"/>
    <w:rsid w:val="005B7866"/>
    <w:rsid w:val="005B7B87"/>
    <w:rsid w:val="005C0D1B"/>
    <w:rsid w:val="005C1AC3"/>
    <w:rsid w:val="005C319C"/>
    <w:rsid w:val="005C67C8"/>
    <w:rsid w:val="005E0443"/>
    <w:rsid w:val="005E1BEF"/>
    <w:rsid w:val="005E1CD0"/>
    <w:rsid w:val="005E2453"/>
    <w:rsid w:val="005E386C"/>
    <w:rsid w:val="005F27B9"/>
    <w:rsid w:val="005F6E04"/>
    <w:rsid w:val="006013CA"/>
    <w:rsid w:val="0060140C"/>
    <w:rsid w:val="00602EB4"/>
    <w:rsid w:val="00604200"/>
    <w:rsid w:val="0060587B"/>
    <w:rsid w:val="00607084"/>
    <w:rsid w:val="00607541"/>
    <w:rsid w:val="00610218"/>
    <w:rsid w:val="00611D34"/>
    <w:rsid w:val="0061393C"/>
    <w:rsid w:val="00613CA6"/>
    <w:rsid w:val="00613EBC"/>
    <w:rsid w:val="00614614"/>
    <w:rsid w:val="006146E8"/>
    <w:rsid w:val="006234B6"/>
    <w:rsid w:val="00626FF3"/>
    <w:rsid w:val="006277DF"/>
    <w:rsid w:val="00627E03"/>
    <w:rsid w:val="00630166"/>
    <w:rsid w:val="00630A60"/>
    <w:rsid w:val="00630A79"/>
    <w:rsid w:val="00636A6D"/>
    <w:rsid w:val="00636A9E"/>
    <w:rsid w:val="0064317A"/>
    <w:rsid w:val="006434D6"/>
    <w:rsid w:val="006444A0"/>
    <w:rsid w:val="00644A75"/>
    <w:rsid w:val="0065039A"/>
    <w:rsid w:val="006535DD"/>
    <w:rsid w:val="00656BBD"/>
    <w:rsid w:val="006574A2"/>
    <w:rsid w:val="00661910"/>
    <w:rsid w:val="0066388B"/>
    <w:rsid w:val="0066505D"/>
    <w:rsid w:val="00674B92"/>
    <w:rsid w:val="00675C4B"/>
    <w:rsid w:val="00676795"/>
    <w:rsid w:val="006801DF"/>
    <w:rsid w:val="00682A76"/>
    <w:rsid w:val="006837F2"/>
    <w:rsid w:val="00685021"/>
    <w:rsid w:val="006908DB"/>
    <w:rsid w:val="00691F9F"/>
    <w:rsid w:val="00694A78"/>
    <w:rsid w:val="006A0542"/>
    <w:rsid w:val="006A0D8A"/>
    <w:rsid w:val="006A0FEB"/>
    <w:rsid w:val="006A1E81"/>
    <w:rsid w:val="006A1E9D"/>
    <w:rsid w:val="006A30F5"/>
    <w:rsid w:val="006A6120"/>
    <w:rsid w:val="006A7E71"/>
    <w:rsid w:val="006B3E23"/>
    <w:rsid w:val="006B42ED"/>
    <w:rsid w:val="006B4E41"/>
    <w:rsid w:val="006B7C9F"/>
    <w:rsid w:val="006C3186"/>
    <w:rsid w:val="006D107F"/>
    <w:rsid w:val="006D1A3D"/>
    <w:rsid w:val="006D241A"/>
    <w:rsid w:val="006D2B7E"/>
    <w:rsid w:val="006D4C8C"/>
    <w:rsid w:val="006D7178"/>
    <w:rsid w:val="006E196C"/>
    <w:rsid w:val="006E51FB"/>
    <w:rsid w:val="006E798A"/>
    <w:rsid w:val="006F1A91"/>
    <w:rsid w:val="006F3C02"/>
    <w:rsid w:val="00700606"/>
    <w:rsid w:val="00700774"/>
    <w:rsid w:val="00702232"/>
    <w:rsid w:val="0070353E"/>
    <w:rsid w:val="00704FAD"/>
    <w:rsid w:val="00707011"/>
    <w:rsid w:val="007116F8"/>
    <w:rsid w:val="00711A71"/>
    <w:rsid w:val="00713908"/>
    <w:rsid w:val="00715F2F"/>
    <w:rsid w:val="00716255"/>
    <w:rsid w:val="007219B4"/>
    <w:rsid w:val="00725B7F"/>
    <w:rsid w:val="0072644B"/>
    <w:rsid w:val="0073040B"/>
    <w:rsid w:val="007313F3"/>
    <w:rsid w:val="00731442"/>
    <w:rsid w:val="00733901"/>
    <w:rsid w:val="007340E9"/>
    <w:rsid w:val="00735AA6"/>
    <w:rsid w:val="00736800"/>
    <w:rsid w:val="00737AA0"/>
    <w:rsid w:val="00737BBE"/>
    <w:rsid w:val="00737DC9"/>
    <w:rsid w:val="00740FCD"/>
    <w:rsid w:val="00742F72"/>
    <w:rsid w:val="00743FE0"/>
    <w:rsid w:val="007452C6"/>
    <w:rsid w:val="00746EDA"/>
    <w:rsid w:val="007470FE"/>
    <w:rsid w:val="00747DD4"/>
    <w:rsid w:val="0075036B"/>
    <w:rsid w:val="007520A0"/>
    <w:rsid w:val="00752909"/>
    <w:rsid w:val="00755005"/>
    <w:rsid w:val="00755032"/>
    <w:rsid w:val="007616CD"/>
    <w:rsid w:val="00761B05"/>
    <w:rsid w:val="00762BE9"/>
    <w:rsid w:val="00763F9B"/>
    <w:rsid w:val="00764E7A"/>
    <w:rsid w:val="00766B82"/>
    <w:rsid w:val="007672D5"/>
    <w:rsid w:val="007676F1"/>
    <w:rsid w:val="00771B4F"/>
    <w:rsid w:val="00776134"/>
    <w:rsid w:val="007777CC"/>
    <w:rsid w:val="00780263"/>
    <w:rsid w:val="007805B1"/>
    <w:rsid w:val="00780E91"/>
    <w:rsid w:val="00784436"/>
    <w:rsid w:val="00793619"/>
    <w:rsid w:val="007945D4"/>
    <w:rsid w:val="00794BE9"/>
    <w:rsid w:val="007950C5"/>
    <w:rsid w:val="00796A33"/>
    <w:rsid w:val="007978F4"/>
    <w:rsid w:val="007A4911"/>
    <w:rsid w:val="007A5292"/>
    <w:rsid w:val="007A656C"/>
    <w:rsid w:val="007A7189"/>
    <w:rsid w:val="007B0CA6"/>
    <w:rsid w:val="007B489B"/>
    <w:rsid w:val="007B533D"/>
    <w:rsid w:val="007C28CE"/>
    <w:rsid w:val="007C4BC0"/>
    <w:rsid w:val="007C5A65"/>
    <w:rsid w:val="007C630B"/>
    <w:rsid w:val="007C78AC"/>
    <w:rsid w:val="007D0CEB"/>
    <w:rsid w:val="007D18EC"/>
    <w:rsid w:val="007D2659"/>
    <w:rsid w:val="007D5625"/>
    <w:rsid w:val="007D715C"/>
    <w:rsid w:val="007D79F2"/>
    <w:rsid w:val="007E4160"/>
    <w:rsid w:val="007E4C5F"/>
    <w:rsid w:val="007E50F8"/>
    <w:rsid w:val="007E59C9"/>
    <w:rsid w:val="007E60E7"/>
    <w:rsid w:val="007F0508"/>
    <w:rsid w:val="007F0F7E"/>
    <w:rsid w:val="007F16FF"/>
    <w:rsid w:val="007F1D15"/>
    <w:rsid w:val="007F4A60"/>
    <w:rsid w:val="007F4E21"/>
    <w:rsid w:val="007F5002"/>
    <w:rsid w:val="007F5AE0"/>
    <w:rsid w:val="00803837"/>
    <w:rsid w:val="00804AEB"/>
    <w:rsid w:val="0080722F"/>
    <w:rsid w:val="00812979"/>
    <w:rsid w:val="00812C69"/>
    <w:rsid w:val="00816232"/>
    <w:rsid w:val="0081645B"/>
    <w:rsid w:val="00817A4A"/>
    <w:rsid w:val="0082206C"/>
    <w:rsid w:val="00823054"/>
    <w:rsid w:val="008240B7"/>
    <w:rsid w:val="00826332"/>
    <w:rsid w:val="0082673A"/>
    <w:rsid w:val="00831520"/>
    <w:rsid w:val="00833E47"/>
    <w:rsid w:val="00834294"/>
    <w:rsid w:val="00840DF7"/>
    <w:rsid w:val="0084288E"/>
    <w:rsid w:val="00847EDF"/>
    <w:rsid w:val="00852CB6"/>
    <w:rsid w:val="00857589"/>
    <w:rsid w:val="00860389"/>
    <w:rsid w:val="0086176E"/>
    <w:rsid w:val="00861CB1"/>
    <w:rsid w:val="008624ED"/>
    <w:rsid w:val="0086291C"/>
    <w:rsid w:val="008633FD"/>
    <w:rsid w:val="008635A4"/>
    <w:rsid w:val="00864717"/>
    <w:rsid w:val="00865DB7"/>
    <w:rsid w:val="00870915"/>
    <w:rsid w:val="00870F3C"/>
    <w:rsid w:val="00880B3B"/>
    <w:rsid w:val="0088208A"/>
    <w:rsid w:val="00882637"/>
    <w:rsid w:val="0088591D"/>
    <w:rsid w:val="00885980"/>
    <w:rsid w:val="0088629F"/>
    <w:rsid w:val="0088776F"/>
    <w:rsid w:val="008878C3"/>
    <w:rsid w:val="00887B52"/>
    <w:rsid w:val="00891CCD"/>
    <w:rsid w:val="00892B6E"/>
    <w:rsid w:val="008954E3"/>
    <w:rsid w:val="00896215"/>
    <w:rsid w:val="008A133A"/>
    <w:rsid w:val="008A178C"/>
    <w:rsid w:val="008A1F13"/>
    <w:rsid w:val="008A2A4A"/>
    <w:rsid w:val="008A3424"/>
    <w:rsid w:val="008A3E6A"/>
    <w:rsid w:val="008A3F6A"/>
    <w:rsid w:val="008A40B4"/>
    <w:rsid w:val="008A528B"/>
    <w:rsid w:val="008A5CFE"/>
    <w:rsid w:val="008A6AA6"/>
    <w:rsid w:val="008A6D6F"/>
    <w:rsid w:val="008B17E0"/>
    <w:rsid w:val="008B319A"/>
    <w:rsid w:val="008B5143"/>
    <w:rsid w:val="008B6AD1"/>
    <w:rsid w:val="008C0780"/>
    <w:rsid w:val="008C1E08"/>
    <w:rsid w:val="008C54D9"/>
    <w:rsid w:val="008D0CA0"/>
    <w:rsid w:val="008D1715"/>
    <w:rsid w:val="008D43A4"/>
    <w:rsid w:val="008D4B4E"/>
    <w:rsid w:val="008D5FB4"/>
    <w:rsid w:val="008D6669"/>
    <w:rsid w:val="008D66B1"/>
    <w:rsid w:val="008D76C5"/>
    <w:rsid w:val="008D7D3C"/>
    <w:rsid w:val="008E02DE"/>
    <w:rsid w:val="008E49A0"/>
    <w:rsid w:val="008E6708"/>
    <w:rsid w:val="008F04A6"/>
    <w:rsid w:val="008F06D6"/>
    <w:rsid w:val="008F07AD"/>
    <w:rsid w:val="008F08DF"/>
    <w:rsid w:val="008F3E3C"/>
    <w:rsid w:val="008F5B04"/>
    <w:rsid w:val="00902FE3"/>
    <w:rsid w:val="009030EC"/>
    <w:rsid w:val="009031BB"/>
    <w:rsid w:val="00904E21"/>
    <w:rsid w:val="0090630F"/>
    <w:rsid w:val="00906354"/>
    <w:rsid w:val="00910846"/>
    <w:rsid w:val="00911C0D"/>
    <w:rsid w:val="00911C9B"/>
    <w:rsid w:val="00912AD8"/>
    <w:rsid w:val="009142BB"/>
    <w:rsid w:val="00914534"/>
    <w:rsid w:val="00915570"/>
    <w:rsid w:val="00915654"/>
    <w:rsid w:val="00917F5A"/>
    <w:rsid w:val="00917F6A"/>
    <w:rsid w:val="00920C71"/>
    <w:rsid w:val="00924365"/>
    <w:rsid w:val="009250C8"/>
    <w:rsid w:val="00926DDB"/>
    <w:rsid w:val="00927C45"/>
    <w:rsid w:val="00927C6C"/>
    <w:rsid w:val="00930D4A"/>
    <w:rsid w:val="009318D6"/>
    <w:rsid w:val="00931D6E"/>
    <w:rsid w:val="00945BC8"/>
    <w:rsid w:val="00945F77"/>
    <w:rsid w:val="00954927"/>
    <w:rsid w:val="00954CD7"/>
    <w:rsid w:val="009563DC"/>
    <w:rsid w:val="00956E23"/>
    <w:rsid w:val="0096000B"/>
    <w:rsid w:val="00960288"/>
    <w:rsid w:val="00964926"/>
    <w:rsid w:val="00964AEA"/>
    <w:rsid w:val="00966D3F"/>
    <w:rsid w:val="0097102B"/>
    <w:rsid w:val="00974A24"/>
    <w:rsid w:val="00974B42"/>
    <w:rsid w:val="00976A54"/>
    <w:rsid w:val="00976C1F"/>
    <w:rsid w:val="00977241"/>
    <w:rsid w:val="00980115"/>
    <w:rsid w:val="0098255F"/>
    <w:rsid w:val="00984C84"/>
    <w:rsid w:val="00986A45"/>
    <w:rsid w:val="009923B9"/>
    <w:rsid w:val="00993938"/>
    <w:rsid w:val="00993BDA"/>
    <w:rsid w:val="0099559E"/>
    <w:rsid w:val="00996652"/>
    <w:rsid w:val="009A1F5B"/>
    <w:rsid w:val="009A258E"/>
    <w:rsid w:val="009A31FD"/>
    <w:rsid w:val="009A34F5"/>
    <w:rsid w:val="009A6342"/>
    <w:rsid w:val="009A6BB7"/>
    <w:rsid w:val="009A6C2E"/>
    <w:rsid w:val="009A6ECE"/>
    <w:rsid w:val="009A7672"/>
    <w:rsid w:val="009A7806"/>
    <w:rsid w:val="009A7AD5"/>
    <w:rsid w:val="009B0531"/>
    <w:rsid w:val="009B111F"/>
    <w:rsid w:val="009B278E"/>
    <w:rsid w:val="009C5C98"/>
    <w:rsid w:val="009C6885"/>
    <w:rsid w:val="009D4743"/>
    <w:rsid w:val="009D515D"/>
    <w:rsid w:val="009D5D04"/>
    <w:rsid w:val="009E1414"/>
    <w:rsid w:val="009E1EAA"/>
    <w:rsid w:val="009E61C8"/>
    <w:rsid w:val="009F21E1"/>
    <w:rsid w:val="009F2B9B"/>
    <w:rsid w:val="009F3201"/>
    <w:rsid w:val="009F4B93"/>
    <w:rsid w:val="009F4EBF"/>
    <w:rsid w:val="009F7131"/>
    <w:rsid w:val="009F7BC3"/>
    <w:rsid w:val="00A044BF"/>
    <w:rsid w:val="00A04FAE"/>
    <w:rsid w:val="00A05778"/>
    <w:rsid w:val="00A10280"/>
    <w:rsid w:val="00A14073"/>
    <w:rsid w:val="00A15BC9"/>
    <w:rsid w:val="00A1688F"/>
    <w:rsid w:val="00A17DDE"/>
    <w:rsid w:val="00A2302C"/>
    <w:rsid w:val="00A2396A"/>
    <w:rsid w:val="00A241D0"/>
    <w:rsid w:val="00A24356"/>
    <w:rsid w:val="00A250E0"/>
    <w:rsid w:val="00A2710D"/>
    <w:rsid w:val="00A2747F"/>
    <w:rsid w:val="00A30883"/>
    <w:rsid w:val="00A316ED"/>
    <w:rsid w:val="00A31A57"/>
    <w:rsid w:val="00A36396"/>
    <w:rsid w:val="00A37A03"/>
    <w:rsid w:val="00A42512"/>
    <w:rsid w:val="00A42F2E"/>
    <w:rsid w:val="00A46A7D"/>
    <w:rsid w:val="00A51F7D"/>
    <w:rsid w:val="00A553F3"/>
    <w:rsid w:val="00A602CD"/>
    <w:rsid w:val="00A60ADE"/>
    <w:rsid w:val="00A70744"/>
    <w:rsid w:val="00A71F5E"/>
    <w:rsid w:val="00A7306A"/>
    <w:rsid w:val="00A74072"/>
    <w:rsid w:val="00A74375"/>
    <w:rsid w:val="00A745FD"/>
    <w:rsid w:val="00A74F9D"/>
    <w:rsid w:val="00A76C3D"/>
    <w:rsid w:val="00A76DDC"/>
    <w:rsid w:val="00A77F1F"/>
    <w:rsid w:val="00A8228E"/>
    <w:rsid w:val="00A8292C"/>
    <w:rsid w:val="00A84A07"/>
    <w:rsid w:val="00A875E9"/>
    <w:rsid w:val="00A9037B"/>
    <w:rsid w:val="00A9293D"/>
    <w:rsid w:val="00A93465"/>
    <w:rsid w:val="00A937FA"/>
    <w:rsid w:val="00A93BF1"/>
    <w:rsid w:val="00A94B0B"/>
    <w:rsid w:val="00A973F1"/>
    <w:rsid w:val="00AA13FB"/>
    <w:rsid w:val="00AA1EDE"/>
    <w:rsid w:val="00AA3769"/>
    <w:rsid w:val="00AB0667"/>
    <w:rsid w:val="00AB32C2"/>
    <w:rsid w:val="00AB358E"/>
    <w:rsid w:val="00AB76EC"/>
    <w:rsid w:val="00AC0B4A"/>
    <w:rsid w:val="00AC1B5D"/>
    <w:rsid w:val="00AC2A6C"/>
    <w:rsid w:val="00AC581B"/>
    <w:rsid w:val="00AC5C78"/>
    <w:rsid w:val="00AC6513"/>
    <w:rsid w:val="00AD0243"/>
    <w:rsid w:val="00AD0B2A"/>
    <w:rsid w:val="00AD3396"/>
    <w:rsid w:val="00AD560B"/>
    <w:rsid w:val="00AD75EF"/>
    <w:rsid w:val="00AE13F0"/>
    <w:rsid w:val="00AE2E49"/>
    <w:rsid w:val="00AE33A4"/>
    <w:rsid w:val="00AE45E8"/>
    <w:rsid w:val="00AE65ED"/>
    <w:rsid w:val="00AE6C8D"/>
    <w:rsid w:val="00AE744F"/>
    <w:rsid w:val="00AE7F02"/>
    <w:rsid w:val="00AF2AC5"/>
    <w:rsid w:val="00AF2EF8"/>
    <w:rsid w:val="00AF3A2C"/>
    <w:rsid w:val="00AF5649"/>
    <w:rsid w:val="00AF78E8"/>
    <w:rsid w:val="00B03433"/>
    <w:rsid w:val="00B0348E"/>
    <w:rsid w:val="00B04AC6"/>
    <w:rsid w:val="00B04D60"/>
    <w:rsid w:val="00B06BE7"/>
    <w:rsid w:val="00B06C6C"/>
    <w:rsid w:val="00B11C4F"/>
    <w:rsid w:val="00B121D3"/>
    <w:rsid w:val="00B13DD2"/>
    <w:rsid w:val="00B14A30"/>
    <w:rsid w:val="00B15ED0"/>
    <w:rsid w:val="00B16930"/>
    <w:rsid w:val="00B1729D"/>
    <w:rsid w:val="00B17FDE"/>
    <w:rsid w:val="00B23159"/>
    <w:rsid w:val="00B243B3"/>
    <w:rsid w:val="00B27DE5"/>
    <w:rsid w:val="00B27E14"/>
    <w:rsid w:val="00B30396"/>
    <w:rsid w:val="00B30F4A"/>
    <w:rsid w:val="00B310C6"/>
    <w:rsid w:val="00B46C75"/>
    <w:rsid w:val="00B505AC"/>
    <w:rsid w:val="00B50710"/>
    <w:rsid w:val="00B524D5"/>
    <w:rsid w:val="00B5390C"/>
    <w:rsid w:val="00B53BC5"/>
    <w:rsid w:val="00B54832"/>
    <w:rsid w:val="00B55184"/>
    <w:rsid w:val="00B572E6"/>
    <w:rsid w:val="00B617D2"/>
    <w:rsid w:val="00B62524"/>
    <w:rsid w:val="00B62C02"/>
    <w:rsid w:val="00B63F1C"/>
    <w:rsid w:val="00B64F95"/>
    <w:rsid w:val="00B65710"/>
    <w:rsid w:val="00B67B91"/>
    <w:rsid w:val="00B709A4"/>
    <w:rsid w:val="00B713C3"/>
    <w:rsid w:val="00B7499B"/>
    <w:rsid w:val="00B8170F"/>
    <w:rsid w:val="00B84895"/>
    <w:rsid w:val="00B849E2"/>
    <w:rsid w:val="00B85C17"/>
    <w:rsid w:val="00B86D2E"/>
    <w:rsid w:val="00B90BCD"/>
    <w:rsid w:val="00B921EC"/>
    <w:rsid w:val="00B94A15"/>
    <w:rsid w:val="00B94ED4"/>
    <w:rsid w:val="00B96A5B"/>
    <w:rsid w:val="00B97CFD"/>
    <w:rsid w:val="00BA30F5"/>
    <w:rsid w:val="00BA7475"/>
    <w:rsid w:val="00BB0842"/>
    <w:rsid w:val="00BB5689"/>
    <w:rsid w:val="00BB63FB"/>
    <w:rsid w:val="00BC1DF7"/>
    <w:rsid w:val="00BC29CF"/>
    <w:rsid w:val="00BC45C9"/>
    <w:rsid w:val="00BC4C7F"/>
    <w:rsid w:val="00BC6407"/>
    <w:rsid w:val="00BD03E9"/>
    <w:rsid w:val="00BD13D0"/>
    <w:rsid w:val="00BD2425"/>
    <w:rsid w:val="00BD44E5"/>
    <w:rsid w:val="00BD5470"/>
    <w:rsid w:val="00BD67AC"/>
    <w:rsid w:val="00BD6C95"/>
    <w:rsid w:val="00BE04BD"/>
    <w:rsid w:val="00BE2EA5"/>
    <w:rsid w:val="00BE3A3B"/>
    <w:rsid w:val="00BE3B6B"/>
    <w:rsid w:val="00BE4CA8"/>
    <w:rsid w:val="00BE561A"/>
    <w:rsid w:val="00BE6805"/>
    <w:rsid w:val="00BF02EF"/>
    <w:rsid w:val="00BF1855"/>
    <w:rsid w:val="00BF2234"/>
    <w:rsid w:val="00BF550B"/>
    <w:rsid w:val="00C05751"/>
    <w:rsid w:val="00C05E15"/>
    <w:rsid w:val="00C11DD4"/>
    <w:rsid w:val="00C13232"/>
    <w:rsid w:val="00C22E48"/>
    <w:rsid w:val="00C26192"/>
    <w:rsid w:val="00C263D2"/>
    <w:rsid w:val="00C26CFC"/>
    <w:rsid w:val="00C300B3"/>
    <w:rsid w:val="00C30E3C"/>
    <w:rsid w:val="00C33809"/>
    <w:rsid w:val="00C34667"/>
    <w:rsid w:val="00C35963"/>
    <w:rsid w:val="00C35A83"/>
    <w:rsid w:val="00C37FCA"/>
    <w:rsid w:val="00C41031"/>
    <w:rsid w:val="00C42807"/>
    <w:rsid w:val="00C443B1"/>
    <w:rsid w:val="00C50127"/>
    <w:rsid w:val="00C504A9"/>
    <w:rsid w:val="00C51DE2"/>
    <w:rsid w:val="00C52231"/>
    <w:rsid w:val="00C54AD2"/>
    <w:rsid w:val="00C5531B"/>
    <w:rsid w:val="00C61674"/>
    <w:rsid w:val="00C64E99"/>
    <w:rsid w:val="00C65394"/>
    <w:rsid w:val="00C672F9"/>
    <w:rsid w:val="00C72221"/>
    <w:rsid w:val="00C723F3"/>
    <w:rsid w:val="00C73A93"/>
    <w:rsid w:val="00C74AD5"/>
    <w:rsid w:val="00C76901"/>
    <w:rsid w:val="00C7711A"/>
    <w:rsid w:val="00C779AB"/>
    <w:rsid w:val="00C833DD"/>
    <w:rsid w:val="00C872E0"/>
    <w:rsid w:val="00C9322F"/>
    <w:rsid w:val="00C93DB5"/>
    <w:rsid w:val="00C95FF9"/>
    <w:rsid w:val="00CA32EE"/>
    <w:rsid w:val="00CA5F92"/>
    <w:rsid w:val="00CB02E2"/>
    <w:rsid w:val="00CB5274"/>
    <w:rsid w:val="00CC4778"/>
    <w:rsid w:val="00CC7FA8"/>
    <w:rsid w:val="00CD0F35"/>
    <w:rsid w:val="00CD220F"/>
    <w:rsid w:val="00CD23E9"/>
    <w:rsid w:val="00CD2CB4"/>
    <w:rsid w:val="00CD49CF"/>
    <w:rsid w:val="00CD7A49"/>
    <w:rsid w:val="00CE296B"/>
    <w:rsid w:val="00CE2D00"/>
    <w:rsid w:val="00CE4433"/>
    <w:rsid w:val="00CE6C5D"/>
    <w:rsid w:val="00CE7A23"/>
    <w:rsid w:val="00CF0553"/>
    <w:rsid w:val="00CF4645"/>
    <w:rsid w:val="00D013FE"/>
    <w:rsid w:val="00D01CCF"/>
    <w:rsid w:val="00D02055"/>
    <w:rsid w:val="00D02E9E"/>
    <w:rsid w:val="00D03986"/>
    <w:rsid w:val="00D041B9"/>
    <w:rsid w:val="00D0481E"/>
    <w:rsid w:val="00D05CE5"/>
    <w:rsid w:val="00D10C3B"/>
    <w:rsid w:val="00D12063"/>
    <w:rsid w:val="00D141A9"/>
    <w:rsid w:val="00D204BD"/>
    <w:rsid w:val="00D20AC9"/>
    <w:rsid w:val="00D220F1"/>
    <w:rsid w:val="00D23DA2"/>
    <w:rsid w:val="00D30973"/>
    <w:rsid w:val="00D32834"/>
    <w:rsid w:val="00D340F4"/>
    <w:rsid w:val="00D34897"/>
    <w:rsid w:val="00D35D4B"/>
    <w:rsid w:val="00D3712B"/>
    <w:rsid w:val="00D37BC3"/>
    <w:rsid w:val="00D43321"/>
    <w:rsid w:val="00D457B2"/>
    <w:rsid w:val="00D46226"/>
    <w:rsid w:val="00D50D58"/>
    <w:rsid w:val="00D50FF4"/>
    <w:rsid w:val="00D528D6"/>
    <w:rsid w:val="00D532A6"/>
    <w:rsid w:val="00D54968"/>
    <w:rsid w:val="00D553A3"/>
    <w:rsid w:val="00D55B2F"/>
    <w:rsid w:val="00D57E9A"/>
    <w:rsid w:val="00D6073F"/>
    <w:rsid w:val="00D60840"/>
    <w:rsid w:val="00D619D6"/>
    <w:rsid w:val="00D6550F"/>
    <w:rsid w:val="00D6647B"/>
    <w:rsid w:val="00D7017A"/>
    <w:rsid w:val="00D7361F"/>
    <w:rsid w:val="00D76A34"/>
    <w:rsid w:val="00D8209F"/>
    <w:rsid w:val="00D8671A"/>
    <w:rsid w:val="00D86923"/>
    <w:rsid w:val="00D87DED"/>
    <w:rsid w:val="00D901C3"/>
    <w:rsid w:val="00D91B65"/>
    <w:rsid w:val="00D92083"/>
    <w:rsid w:val="00D92EA7"/>
    <w:rsid w:val="00DA06F7"/>
    <w:rsid w:val="00DA163B"/>
    <w:rsid w:val="00DA1E3F"/>
    <w:rsid w:val="00DA2055"/>
    <w:rsid w:val="00DA293B"/>
    <w:rsid w:val="00DA2C37"/>
    <w:rsid w:val="00DA32F3"/>
    <w:rsid w:val="00DA336D"/>
    <w:rsid w:val="00DA4F03"/>
    <w:rsid w:val="00DB664D"/>
    <w:rsid w:val="00DB6C69"/>
    <w:rsid w:val="00DC01A5"/>
    <w:rsid w:val="00DC4587"/>
    <w:rsid w:val="00DD3418"/>
    <w:rsid w:val="00DD352F"/>
    <w:rsid w:val="00DD3907"/>
    <w:rsid w:val="00DD45FE"/>
    <w:rsid w:val="00DD5A0D"/>
    <w:rsid w:val="00DE18B5"/>
    <w:rsid w:val="00DE1CAB"/>
    <w:rsid w:val="00DE2A8F"/>
    <w:rsid w:val="00DE4FBB"/>
    <w:rsid w:val="00DE6497"/>
    <w:rsid w:val="00DF08EE"/>
    <w:rsid w:val="00DF0B22"/>
    <w:rsid w:val="00DF2CED"/>
    <w:rsid w:val="00DF4B7F"/>
    <w:rsid w:val="00DF5BFB"/>
    <w:rsid w:val="00E006D1"/>
    <w:rsid w:val="00E00A74"/>
    <w:rsid w:val="00E01500"/>
    <w:rsid w:val="00E018C0"/>
    <w:rsid w:val="00E03D34"/>
    <w:rsid w:val="00E1074F"/>
    <w:rsid w:val="00E10C8F"/>
    <w:rsid w:val="00E123C2"/>
    <w:rsid w:val="00E13880"/>
    <w:rsid w:val="00E206DF"/>
    <w:rsid w:val="00E20B00"/>
    <w:rsid w:val="00E30187"/>
    <w:rsid w:val="00E35FB8"/>
    <w:rsid w:val="00E36517"/>
    <w:rsid w:val="00E36E86"/>
    <w:rsid w:val="00E37693"/>
    <w:rsid w:val="00E42578"/>
    <w:rsid w:val="00E43934"/>
    <w:rsid w:val="00E53D12"/>
    <w:rsid w:val="00E55D46"/>
    <w:rsid w:val="00E64CDF"/>
    <w:rsid w:val="00E726F3"/>
    <w:rsid w:val="00E72DAC"/>
    <w:rsid w:val="00E748F2"/>
    <w:rsid w:val="00E754E5"/>
    <w:rsid w:val="00E75AEB"/>
    <w:rsid w:val="00E76FDE"/>
    <w:rsid w:val="00E80220"/>
    <w:rsid w:val="00E8474A"/>
    <w:rsid w:val="00E85067"/>
    <w:rsid w:val="00E85F2E"/>
    <w:rsid w:val="00E8675A"/>
    <w:rsid w:val="00E86D09"/>
    <w:rsid w:val="00E90481"/>
    <w:rsid w:val="00E90DBD"/>
    <w:rsid w:val="00E93B24"/>
    <w:rsid w:val="00E940CB"/>
    <w:rsid w:val="00E941A5"/>
    <w:rsid w:val="00E964E8"/>
    <w:rsid w:val="00E979E0"/>
    <w:rsid w:val="00EA0B93"/>
    <w:rsid w:val="00EA1157"/>
    <w:rsid w:val="00EA1E06"/>
    <w:rsid w:val="00EA3B9F"/>
    <w:rsid w:val="00EA5BF7"/>
    <w:rsid w:val="00EA7715"/>
    <w:rsid w:val="00EB1B28"/>
    <w:rsid w:val="00EB5963"/>
    <w:rsid w:val="00EC022A"/>
    <w:rsid w:val="00EC07F2"/>
    <w:rsid w:val="00EC0B8F"/>
    <w:rsid w:val="00ED2C2F"/>
    <w:rsid w:val="00ED3B2B"/>
    <w:rsid w:val="00ED3CE0"/>
    <w:rsid w:val="00ED5669"/>
    <w:rsid w:val="00ED5EAB"/>
    <w:rsid w:val="00ED610F"/>
    <w:rsid w:val="00EE6A42"/>
    <w:rsid w:val="00EF11F2"/>
    <w:rsid w:val="00EF6299"/>
    <w:rsid w:val="00F01D49"/>
    <w:rsid w:val="00F0607A"/>
    <w:rsid w:val="00F10CE8"/>
    <w:rsid w:val="00F119C3"/>
    <w:rsid w:val="00F122DF"/>
    <w:rsid w:val="00F13FD9"/>
    <w:rsid w:val="00F213A3"/>
    <w:rsid w:val="00F21C76"/>
    <w:rsid w:val="00F238F8"/>
    <w:rsid w:val="00F2401A"/>
    <w:rsid w:val="00F279D7"/>
    <w:rsid w:val="00F30D04"/>
    <w:rsid w:val="00F3298B"/>
    <w:rsid w:val="00F35E93"/>
    <w:rsid w:val="00F4303D"/>
    <w:rsid w:val="00F43311"/>
    <w:rsid w:val="00F453DF"/>
    <w:rsid w:val="00F46DC8"/>
    <w:rsid w:val="00F513B8"/>
    <w:rsid w:val="00F51968"/>
    <w:rsid w:val="00F52A1A"/>
    <w:rsid w:val="00F52FAD"/>
    <w:rsid w:val="00F54211"/>
    <w:rsid w:val="00F567D2"/>
    <w:rsid w:val="00F56975"/>
    <w:rsid w:val="00F5780B"/>
    <w:rsid w:val="00F6267E"/>
    <w:rsid w:val="00F62768"/>
    <w:rsid w:val="00F679F8"/>
    <w:rsid w:val="00F701BE"/>
    <w:rsid w:val="00F71980"/>
    <w:rsid w:val="00F7324C"/>
    <w:rsid w:val="00F76411"/>
    <w:rsid w:val="00F8402F"/>
    <w:rsid w:val="00F8429C"/>
    <w:rsid w:val="00F861B2"/>
    <w:rsid w:val="00F87D15"/>
    <w:rsid w:val="00F90225"/>
    <w:rsid w:val="00F903F1"/>
    <w:rsid w:val="00F91410"/>
    <w:rsid w:val="00FA3A47"/>
    <w:rsid w:val="00FA477D"/>
    <w:rsid w:val="00FA54F3"/>
    <w:rsid w:val="00FA5637"/>
    <w:rsid w:val="00FA693A"/>
    <w:rsid w:val="00FA6D36"/>
    <w:rsid w:val="00FB13E9"/>
    <w:rsid w:val="00FB208F"/>
    <w:rsid w:val="00FB27A4"/>
    <w:rsid w:val="00FB435E"/>
    <w:rsid w:val="00FC3604"/>
    <w:rsid w:val="00FC5138"/>
    <w:rsid w:val="00FC68CF"/>
    <w:rsid w:val="00FC7520"/>
    <w:rsid w:val="00FC7CBC"/>
    <w:rsid w:val="00FD0BE2"/>
    <w:rsid w:val="00FD12A6"/>
    <w:rsid w:val="00FD2CDC"/>
    <w:rsid w:val="00FD4291"/>
    <w:rsid w:val="00FD6F12"/>
    <w:rsid w:val="00FE173F"/>
    <w:rsid w:val="00FE369C"/>
    <w:rsid w:val="00FE5D08"/>
    <w:rsid w:val="00FE7311"/>
    <w:rsid w:val="00FF0958"/>
    <w:rsid w:val="00FF21A3"/>
    <w:rsid w:val="00FF2278"/>
    <w:rsid w:val="00FF25FC"/>
    <w:rsid w:val="00FF2CAF"/>
    <w:rsid w:val="00FF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9FA9"/>
  <w15:docId w15:val="{7AD3E9DE-7063-45B9-9365-C7B83B48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C9"/>
    <w:pPr>
      <w:spacing w:after="0" w:line="360" w:lineRule="auto"/>
      <w:ind w:firstLine="709"/>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FD6F12"/>
    <w:pPr>
      <w:keepNext/>
      <w:spacing w:line="240" w:lineRule="auto"/>
      <w:ind w:firstLine="0"/>
      <w:jc w:val="center"/>
      <w:outlineLvl w:val="3"/>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5C9"/>
    <w:pPr>
      <w:tabs>
        <w:tab w:val="center" w:pos="4677"/>
        <w:tab w:val="right" w:pos="9355"/>
      </w:tabs>
      <w:spacing w:line="240" w:lineRule="auto"/>
      <w:ind w:firstLine="0"/>
      <w:jc w:val="left"/>
    </w:pPr>
    <w:rPr>
      <w:sz w:val="20"/>
    </w:rPr>
  </w:style>
  <w:style w:type="character" w:customStyle="1" w:styleId="a4">
    <w:name w:val="Верхний колонтитул Знак"/>
    <w:basedOn w:val="a0"/>
    <w:link w:val="a3"/>
    <w:uiPriority w:val="99"/>
    <w:rsid w:val="00BC45C9"/>
    <w:rPr>
      <w:rFonts w:ascii="Times New Roman" w:eastAsia="Times New Roman" w:hAnsi="Times New Roman" w:cs="Times New Roman"/>
      <w:sz w:val="20"/>
      <w:szCs w:val="20"/>
      <w:lang w:eastAsia="ru-RU"/>
    </w:rPr>
  </w:style>
  <w:style w:type="paragraph" w:styleId="a5">
    <w:name w:val="footnote text"/>
    <w:basedOn w:val="a"/>
    <w:link w:val="a6"/>
    <w:unhideWhenUsed/>
    <w:rsid w:val="00BC45C9"/>
    <w:pPr>
      <w:spacing w:line="240" w:lineRule="auto"/>
      <w:ind w:firstLine="0"/>
    </w:pPr>
    <w:rPr>
      <w:sz w:val="20"/>
    </w:rPr>
  </w:style>
  <w:style w:type="character" w:customStyle="1" w:styleId="a6">
    <w:name w:val="Текст сноски Знак"/>
    <w:basedOn w:val="a0"/>
    <w:link w:val="a5"/>
    <w:rsid w:val="00BC45C9"/>
    <w:rPr>
      <w:rFonts w:ascii="Times New Roman" w:eastAsia="Times New Roman" w:hAnsi="Times New Roman" w:cs="Times New Roman"/>
      <w:sz w:val="20"/>
      <w:szCs w:val="20"/>
      <w:lang w:eastAsia="ru-RU"/>
    </w:rPr>
  </w:style>
  <w:style w:type="paragraph" w:customStyle="1" w:styleId="a7">
    <w:name w:val="Таблицы (моноширинный)"/>
    <w:basedOn w:val="a"/>
    <w:next w:val="a"/>
    <w:rsid w:val="00BC45C9"/>
    <w:pPr>
      <w:widowControl w:val="0"/>
      <w:autoSpaceDE w:val="0"/>
      <w:autoSpaceDN w:val="0"/>
      <w:adjustRightInd w:val="0"/>
      <w:spacing w:line="240" w:lineRule="auto"/>
      <w:ind w:firstLine="0"/>
    </w:pPr>
    <w:rPr>
      <w:rFonts w:ascii="Courier New" w:hAnsi="Courier New" w:cs="Courier New"/>
      <w:sz w:val="20"/>
    </w:rPr>
  </w:style>
  <w:style w:type="character" w:customStyle="1" w:styleId="a8">
    <w:name w:val="Цветовое выделение"/>
    <w:uiPriority w:val="99"/>
    <w:rsid w:val="000D35D8"/>
    <w:rPr>
      <w:b/>
      <w:bCs/>
      <w:color w:val="26282F"/>
    </w:rPr>
  </w:style>
  <w:style w:type="paragraph" w:customStyle="1" w:styleId="a9">
    <w:name w:val="Заголовок статьи"/>
    <w:basedOn w:val="a"/>
    <w:next w:val="a"/>
    <w:uiPriority w:val="99"/>
    <w:rsid w:val="000D35D8"/>
    <w:pPr>
      <w:autoSpaceDE w:val="0"/>
      <w:autoSpaceDN w:val="0"/>
      <w:adjustRightInd w:val="0"/>
      <w:spacing w:line="240" w:lineRule="auto"/>
      <w:ind w:left="1612" w:hanging="892"/>
    </w:pPr>
    <w:rPr>
      <w:rFonts w:ascii="Arial" w:eastAsiaTheme="minorHAnsi" w:hAnsi="Arial" w:cs="Arial"/>
      <w:sz w:val="24"/>
      <w:szCs w:val="24"/>
      <w:lang w:eastAsia="en-US"/>
    </w:rPr>
  </w:style>
  <w:style w:type="paragraph" w:customStyle="1" w:styleId="aa">
    <w:name w:val="Комментарий"/>
    <w:basedOn w:val="a"/>
    <w:next w:val="a"/>
    <w:uiPriority w:val="99"/>
    <w:rsid w:val="000D35D8"/>
    <w:pPr>
      <w:autoSpaceDE w:val="0"/>
      <w:autoSpaceDN w:val="0"/>
      <w:adjustRightInd w:val="0"/>
      <w:spacing w:before="75" w:line="240" w:lineRule="auto"/>
      <w:ind w:left="170" w:firstLine="0"/>
    </w:pPr>
    <w:rPr>
      <w:rFonts w:ascii="Arial" w:eastAsiaTheme="minorHAnsi" w:hAnsi="Arial" w:cs="Arial"/>
      <w:color w:val="353842"/>
      <w:sz w:val="24"/>
      <w:szCs w:val="24"/>
      <w:shd w:val="clear" w:color="auto" w:fill="F0F0F0"/>
      <w:lang w:eastAsia="en-US"/>
    </w:rPr>
  </w:style>
  <w:style w:type="character" w:customStyle="1" w:styleId="ab">
    <w:name w:val="Гипертекстовая ссылка"/>
    <w:basedOn w:val="a8"/>
    <w:uiPriority w:val="99"/>
    <w:rsid w:val="000D35D8"/>
    <w:rPr>
      <w:b/>
      <w:bCs/>
      <w:color w:val="106BBE"/>
    </w:rPr>
  </w:style>
  <w:style w:type="paragraph" w:customStyle="1" w:styleId="ac">
    <w:name w:val="Информация об изменениях документа"/>
    <w:basedOn w:val="aa"/>
    <w:next w:val="a"/>
    <w:uiPriority w:val="99"/>
    <w:rsid w:val="000D35D8"/>
    <w:rPr>
      <w:i/>
      <w:iCs/>
    </w:rPr>
  </w:style>
  <w:style w:type="character" w:styleId="ad">
    <w:name w:val="Hyperlink"/>
    <w:basedOn w:val="a0"/>
    <w:uiPriority w:val="99"/>
    <w:unhideWhenUsed/>
    <w:rsid w:val="006E51FB"/>
    <w:rPr>
      <w:color w:val="0000FF" w:themeColor="hyperlink"/>
      <w:u w:val="single"/>
    </w:rPr>
  </w:style>
  <w:style w:type="table" w:customStyle="1" w:styleId="1">
    <w:name w:val="Стиль1"/>
    <w:basedOn w:val="-2"/>
    <w:uiPriority w:val="99"/>
    <w:qFormat/>
    <w:rsid w:val="001A4AD0"/>
    <w:pPr>
      <w:spacing w:line="240" w:lineRule="auto"/>
      <w:ind w:left="93" w:right="26" w:firstLine="557"/>
    </w:pPr>
    <w:rPr>
      <w:rFonts w:ascii="Times New Roman" w:eastAsiaTheme="minorEastAsia" w:hAnsi="Times New Roman"/>
      <w:sz w:val="20"/>
      <w:szCs w:val="20"/>
      <w:lang w:eastAsia="ru-RU"/>
    </w:rPr>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rsid w:val="001A4AD0"/>
    <w:pPr>
      <w:spacing w:after="0"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e">
    <w:name w:val="footnote reference"/>
    <w:aliases w:val="текст сноски,анкета сноска,Знак сноски-FN,Ciae niinee-FN,Знак сноски 1,Ciae niinee 1"/>
    <w:basedOn w:val="a0"/>
    <w:unhideWhenUsed/>
    <w:rsid w:val="001A4AD0"/>
    <w:rPr>
      <w:vertAlign w:val="superscript"/>
    </w:rPr>
  </w:style>
  <w:style w:type="paragraph" w:customStyle="1" w:styleId="ConsPlusNormal">
    <w:name w:val="ConsPlusNormal"/>
    <w:rsid w:val="00D553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link w:val="af0"/>
    <w:uiPriority w:val="34"/>
    <w:qFormat/>
    <w:rsid w:val="00D553A3"/>
    <w:pPr>
      <w:spacing w:line="240" w:lineRule="auto"/>
      <w:ind w:left="720" w:firstLine="0"/>
      <w:contextualSpacing/>
      <w:jc w:val="left"/>
    </w:pPr>
    <w:rPr>
      <w:sz w:val="24"/>
      <w:szCs w:val="24"/>
    </w:rPr>
  </w:style>
  <w:style w:type="character" w:customStyle="1" w:styleId="af0">
    <w:name w:val="Абзац списка Знак"/>
    <w:basedOn w:val="a0"/>
    <w:link w:val="af"/>
    <w:uiPriority w:val="34"/>
    <w:locked/>
    <w:rsid w:val="00D553A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07011"/>
    <w:pPr>
      <w:tabs>
        <w:tab w:val="center" w:pos="4677"/>
        <w:tab w:val="right" w:pos="9355"/>
      </w:tabs>
      <w:spacing w:line="240" w:lineRule="auto"/>
    </w:pPr>
  </w:style>
  <w:style w:type="character" w:customStyle="1" w:styleId="af2">
    <w:name w:val="Нижний колонтитул Знак"/>
    <w:basedOn w:val="a0"/>
    <w:link w:val="af1"/>
    <w:uiPriority w:val="99"/>
    <w:rsid w:val="00707011"/>
    <w:rPr>
      <w:rFonts w:ascii="Times New Roman" w:eastAsia="Times New Roman" w:hAnsi="Times New Roman" w:cs="Times New Roman"/>
      <w:sz w:val="28"/>
      <w:szCs w:val="20"/>
      <w:lang w:eastAsia="ru-RU"/>
    </w:rPr>
  </w:style>
  <w:style w:type="paragraph" w:styleId="2">
    <w:name w:val="Body Text 2"/>
    <w:basedOn w:val="a"/>
    <w:link w:val="20"/>
    <w:rsid w:val="00480F8A"/>
    <w:pPr>
      <w:spacing w:line="240" w:lineRule="auto"/>
      <w:ind w:firstLine="0"/>
    </w:pPr>
    <w:rPr>
      <w:sz w:val="24"/>
    </w:rPr>
  </w:style>
  <w:style w:type="character" w:customStyle="1" w:styleId="20">
    <w:name w:val="Основной текст 2 Знак"/>
    <w:basedOn w:val="a0"/>
    <w:link w:val="2"/>
    <w:rsid w:val="00480F8A"/>
    <w:rPr>
      <w:rFonts w:ascii="Times New Roman" w:eastAsia="Times New Roman" w:hAnsi="Times New Roman" w:cs="Times New Roman"/>
      <w:sz w:val="24"/>
      <w:szCs w:val="20"/>
      <w:lang w:eastAsia="ru-RU"/>
    </w:rPr>
  </w:style>
  <w:style w:type="paragraph" w:styleId="af3">
    <w:name w:val="Balloon Text"/>
    <w:basedOn w:val="a"/>
    <w:link w:val="af4"/>
    <w:uiPriority w:val="99"/>
    <w:semiHidden/>
    <w:unhideWhenUsed/>
    <w:rsid w:val="00403B69"/>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03B69"/>
    <w:rPr>
      <w:rFonts w:ascii="Segoe UI" w:eastAsia="Times New Roman" w:hAnsi="Segoe UI" w:cs="Segoe UI"/>
      <w:sz w:val="18"/>
      <w:szCs w:val="18"/>
      <w:lang w:eastAsia="ru-RU"/>
    </w:rPr>
  </w:style>
  <w:style w:type="paragraph" w:styleId="af5">
    <w:name w:val="Body Text"/>
    <w:basedOn w:val="a"/>
    <w:link w:val="af6"/>
    <w:rsid w:val="000315AC"/>
    <w:pPr>
      <w:spacing w:after="120" w:line="240" w:lineRule="auto"/>
      <w:ind w:firstLine="0"/>
      <w:jc w:val="left"/>
    </w:pPr>
    <w:rPr>
      <w:sz w:val="24"/>
      <w:szCs w:val="24"/>
      <w:lang w:eastAsia="ar-SA"/>
    </w:rPr>
  </w:style>
  <w:style w:type="character" w:customStyle="1" w:styleId="af6">
    <w:name w:val="Основной текст Знак"/>
    <w:basedOn w:val="a0"/>
    <w:link w:val="af5"/>
    <w:rsid w:val="000315AC"/>
    <w:rPr>
      <w:rFonts w:ascii="Times New Roman" w:eastAsia="Times New Roman" w:hAnsi="Times New Roman" w:cs="Times New Roman"/>
      <w:sz w:val="24"/>
      <w:szCs w:val="24"/>
      <w:lang w:eastAsia="ar-SA"/>
    </w:rPr>
  </w:style>
  <w:style w:type="paragraph" w:customStyle="1" w:styleId="ConsPlusNonformat">
    <w:name w:val="ConsPlusNonformat"/>
    <w:uiPriority w:val="99"/>
    <w:rsid w:val="004E38F7"/>
    <w:pPr>
      <w:autoSpaceDE w:val="0"/>
      <w:autoSpaceDN w:val="0"/>
      <w:adjustRightInd w:val="0"/>
      <w:spacing w:after="0" w:line="240" w:lineRule="auto"/>
    </w:pPr>
    <w:rPr>
      <w:rFonts w:ascii="Courier New" w:eastAsia="SimSun" w:hAnsi="Courier New" w:cs="Courier New"/>
      <w:sz w:val="20"/>
      <w:szCs w:val="20"/>
      <w:lang w:eastAsia="zh-CN"/>
    </w:rPr>
  </w:style>
  <w:style w:type="table" w:styleId="af7">
    <w:name w:val="Table Grid"/>
    <w:basedOn w:val="a1"/>
    <w:uiPriority w:val="59"/>
    <w:rsid w:val="00DF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539D7"/>
    <w:pPr>
      <w:spacing w:after="120" w:line="480" w:lineRule="auto"/>
      <w:ind w:left="283"/>
    </w:pPr>
  </w:style>
  <w:style w:type="character" w:customStyle="1" w:styleId="22">
    <w:name w:val="Основной текст с отступом 2 Знак"/>
    <w:basedOn w:val="a0"/>
    <w:link w:val="21"/>
    <w:uiPriority w:val="99"/>
    <w:semiHidden/>
    <w:rsid w:val="001539D7"/>
    <w:rPr>
      <w:rFonts w:ascii="Times New Roman" w:eastAsia="Times New Roman" w:hAnsi="Times New Roman" w:cs="Times New Roman"/>
      <w:sz w:val="28"/>
      <w:szCs w:val="20"/>
      <w:lang w:eastAsia="ru-RU"/>
    </w:rPr>
  </w:style>
  <w:style w:type="character" w:customStyle="1" w:styleId="blk">
    <w:name w:val="blk"/>
    <w:basedOn w:val="a0"/>
    <w:rsid w:val="001539D7"/>
  </w:style>
  <w:style w:type="paragraph" w:styleId="af8">
    <w:name w:val="Body Text Indent"/>
    <w:basedOn w:val="a"/>
    <w:link w:val="af9"/>
    <w:uiPriority w:val="99"/>
    <w:unhideWhenUsed/>
    <w:rsid w:val="001D1D00"/>
    <w:pPr>
      <w:spacing w:after="120"/>
      <w:ind w:left="283"/>
    </w:pPr>
  </w:style>
  <w:style w:type="character" w:customStyle="1" w:styleId="af9">
    <w:name w:val="Основной текст с отступом Знак"/>
    <w:basedOn w:val="a0"/>
    <w:link w:val="af8"/>
    <w:uiPriority w:val="99"/>
    <w:rsid w:val="001D1D0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D6F12"/>
    <w:rPr>
      <w:rFonts w:ascii="Arial" w:eastAsia="Times New Roman" w:hAnsi="Arial" w:cs="Times New Roman"/>
      <w:b/>
      <w:bCs/>
      <w:sz w:val="28"/>
      <w:szCs w:val="20"/>
      <w:u w:val="single"/>
      <w:lang w:eastAsia="ru-RU"/>
    </w:rPr>
  </w:style>
  <w:style w:type="paragraph" w:styleId="afa">
    <w:name w:val="Normal (Web)"/>
    <w:basedOn w:val="a"/>
    <w:uiPriority w:val="99"/>
    <w:semiHidden/>
    <w:unhideWhenUsed/>
    <w:rsid w:val="004F0187"/>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628">
      <w:bodyDiv w:val="1"/>
      <w:marLeft w:val="0"/>
      <w:marRight w:val="0"/>
      <w:marTop w:val="0"/>
      <w:marBottom w:val="0"/>
      <w:divBdr>
        <w:top w:val="none" w:sz="0" w:space="0" w:color="auto"/>
        <w:left w:val="none" w:sz="0" w:space="0" w:color="auto"/>
        <w:bottom w:val="none" w:sz="0" w:space="0" w:color="auto"/>
        <w:right w:val="none" w:sz="0" w:space="0" w:color="auto"/>
      </w:divBdr>
    </w:div>
    <w:div w:id="67190518">
      <w:bodyDiv w:val="1"/>
      <w:marLeft w:val="0"/>
      <w:marRight w:val="0"/>
      <w:marTop w:val="0"/>
      <w:marBottom w:val="0"/>
      <w:divBdr>
        <w:top w:val="none" w:sz="0" w:space="0" w:color="auto"/>
        <w:left w:val="none" w:sz="0" w:space="0" w:color="auto"/>
        <w:bottom w:val="none" w:sz="0" w:space="0" w:color="auto"/>
        <w:right w:val="none" w:sz="0" w:space="0" w:color="auto"/>
      </w:divBdr>
    </w:div>
    <w:div w:id="103885333">
      <w:bodyDiv w:val="1"/>
      <w:marLeft w:val="0"/>
      <w:marRight w:val="0"/>
      <w:marTop w:val="0"/>
      <w:marBottom w:val="0"/>
      <w:divBdr>
        <w:top w:val="none" w:sz="0" w:space="0" w:color="auto"/>
        <w:left w:val="none" w:sz="0" w:space="0" w:color="auto"/>
        <w:bottom w:val="none" w:sz="0" w:space="0" w:color="auto"/>
        <w:right w:val="none" w:sz="0" w:space="0" w:color="auto"/>
      </w:divBdr>
    </w:div>
    <w:div w:id="139469222">
      <w:bodyDiv w:val="1"/>
      <w:marLeft w:val="0"/>
      <w:marRight w:val="0"/>
      <w:marTop w:val="0"/>
      <w:marBottom w:val="0"/>
      <w:divBdr>
        <w:top w:val="none" w:sz="0" w:space="0" w:color="auto"/>
        <w:left w:val="none" w:sz="0" w:space="0" w:color="auto"/>
        <w:bottom w:val="none" w:sz="0" w:space="0" w:color="auto"/>
        <w:right w:val="none" w:sz="0" w:space="0" w:color="auto"/>
      </w:divBdr>
    </w:div>
    <w:div w:id="144976729">
      <w:bodyDiv w:val="1"/>
      <w:marLeft w:val="0"/>
      <w:marRight w:val="0"/>
      <w:marTop w:val="0"/>
      <w:marBottom w:val="0"/>
      <w:divBdr>
        <w:top w:val="none" w:sz="0" w:space="0" w:color="auto"/>
        <w:left w:val="none" w:sz="0" w:space="0" w:color="auto"/>
        <w:bottom w:val="none" w:sz="0" w:space="0" w:color="auto"/>
        <w:right w:val="none" w:sz="0" w:space="0" w:color="auto"/>
      </w:divBdr>
    </w:div>
    <w:div w:id="176161029">
      <w:bodyDiv w:val="1"/>
      <w:marLeft w:val="0"/>
      <w:marRight w:val="0"/>
      <w:marTop w:val="0"/>
      <w:marBottom w:val="0"/>
      <w:divBdr>
        <w:top w:val="none" w:sz="0" w:space="0" w:color="auto"/>
        <w:left w:val="none" w:sz="0" w:space="0" w:color="auto"/>
        <w:bottom w:val="none" w:sz="0" w:space="0" w:color="auto"/>
        <w:right w:val="none" w:sz="0" w:space="0" w:color="auto"/>
      </w:divBdr>
    </w:div>
    <w:div w:id="187791803">
      <w:bodyDiv w:val="1"/>
      <w:marLeft w:val="0"/>
      <w:marRight w:val="0"/>
      <w:marTop w:val="0"/>
      <w:marBottom w:val="0"/>
      <w:divBdr>
        <w:top w:val="none" w:sz="0" w:space="0" w:color="auto"/>
        <w:left w:val="none" w:sz="0" w:space="0" w:color="auto"/>
        <w:bottom w:val="none" w:sz="0" w:space="0" w:color="auto"/>
        <w:right w:val="none" w:sz="0" w:space="0" w:color="auto"/>
      </w:divBdr>
    </w:div>
    <w:div w:id="222718348">
      <w:bodyDiv w:val="1"/>
      <w:marLeft w:val="0"/>
      <w:marRight w:val="0"/>
      <w:marTop w:val="0"/>
      <w:marBottom w:val="0"/>
      <w:divBdr>
        <w:top w:val="none" w:sz="0" w:space="0" w:color="auto"/>
        <w:left w:val="none" w:sz="0" w:space="0" w:color="auto"/>
        <w:bottom w:val="none" w:sz="0" w:space="0" w:color="auto"/>
        <w:right w:val="none" w:sz="0" w:space="0" w:color="auto"/>
      </w:divBdr>
    </w:div>
    <w:div w:id="233054446">
      <w:bodyDiv w:val="1"/>
      <w:marLeft w:val="0"/>
      <w:marRight w:val="0"/>
      <w:marTop w:val="0"/>
      <w:marBottom w:val="0"/>
      <w:divBdr>
        <w:top w:val="none" w:sz="0" w:space="0" w:color="auto"/>
        <w:left w:val="none" w:sz="0" w:space="0" w:color="auto"/>
        <w:bottom w:val="none" w:sz="0" w:space="0" w:color="auto"/>
        <w:right w:val="none" w:sz="0" w:space="0" w:color="auto"/>
      </w:divBdr>
    </w:div>
    <w:div w:id="261649464">
      <w:bodyDiv w:val="1"/>
      <w:marLeft w:val="0"/>
      <w:marRight w:val="0"/>
      <w:marTop w:val="0"/>
      <w:marBottom w:val="0"/>
      <w:divBdr>
        <w:top w:val="none" w:sz="0" w:space="0" w:color="auto"/>
        <w:left w:val="none" w:sz="0" w:space="0" w:color="auto"/>
        <w:bottom w:val="none" w:sz="0" w:space="0" w:color="auto"/>
        <w:right w:val="none" w:sz="0" w:space="0" w:color="auto"/>
      </w:divBdr>
    </w:div>
    <w:div w:id="283121469">
      <w:bodyDiv w:val="1"/>
      <w:marLeft w:val="0"/>
      <w:marRight w:val="0"/>
      <w:marTop w:val="0"/>
      <w:marBottom w:val="0"/>
      <w:divBdr>
        <w:top w:val="none" w:sz="0" w:space="0" w:color="auto"/>
        <w:left w:val="none" w:sz="0" w:space="0" w:color="auto"/>
        <w:bottom w:val="none" w:sz="0" w:space="0" w:color="auto"/>
        <w:right w:val="none" w:sz="0" w:space="0" w:color="auto"/>
      </w:divBdr>
    </w:div>
    <w:div w:id="347293670">
      <w:bodyDiv w:val="1"/>
      <w:marLeft w:val="0"/>
      <w:marRight w:val="0"/>
      <w:marTop w:val="0"/>
      <w:marBottom w:val="0"/>
      <w:divBdr>
        <w:top w:val="none" w:sz="0" w:space="0" w:color="auto"/>
        <w:left w:val="none" w:sz="0" w:space="0" w:color="auto"/>
        <w:bottom w:val="none" w:sz="0" w:space="0" w:color="auto"/>
        <w:right w:val="none" w:sz="0" w:space="0" w:color="auto"/>
      </w:divBdr>
    </w:div>
    <w:div w:id="367025891">
      <w:bodyDiv w:val="1"/>
      <w:marLeft w:val="0"/>
      <w:marRight w:val="0"/>
      <w:marTop w:val="0"/>
      <w:marBottom w:val="0"/>
      <w:divBdr>
        <w:top w:val="none" w:sz="0" w:space="0" w:color="auto"/>
        <w:left w:val="none" w:sz="0" w:space="0" w:color="auto"/>
        <w:bottom w:val="none" w:sz="0" w:space="0" w:color="auto"/>
        <w:right w:val="none" w:sz="0" w:space="0" w:color="auto"/>
      </w:divBdr>
    </w:div>
    <w:div w:id="367796520">
      <w:bodyDiv w:val="1"/>
      <w:marLeft w:val="0"/>
      <w:marRight w:val="0"/>
      <w:marTop w:val="0"/>
      <w:marBottom w:val="0"/>
      <w:divBdr>
        <w:top w:val="none" w:sz="0" w:space="0" w:color="auto"/>
        <w:left w:val="none" w:sz="0" w:space="0" w:color="auto"/>
        <w:bottom w:val="none" w:sz="0" w:space="0" w:color="auto"/>
        <w:right w:val="none" w:sz="0" w:space="0" w:color="auto"/>
      </w:divBdr>
    </w:div>
    <w:div w:id="400176060">
      <w:bodyDiv w:val="1"/>
      <w:marLeft w:val="0"/>
      <w:marRight w:val="0"/>
      <w:marTop w:val="0"/>
      <w:marBottom w:val="0"/>
      <w:divBdr>
        <w:top w:val="none" w:sz="0" w:space="0" w:color="auto"/>
        <w:left w:val="none" w:sz="0" w:space="0" w:color="auto"/>
        <w:bottom w:val="none" w:sz="0" w:space="0" w:color="auto"/>
        <w:right w:val="none" w:sz="0" w:space="0" w:color="auto"/>
      </w:divBdr>
    </w:div>
    <w:div w:id="406194122">
      <w:bodyDiv w:val="1"/>
      <w:marLeft w:val="0"/>
      <w:marRight w:val="0"/>
      <w:marTop w:val="0"/>
      <w:marBottom w:val="0"/>
      <w:divBdr>
        <w:top w:val="none" w:sz="0" w:space="0" w:color="auto"/>
        <w:left w:val="none" w:sz="0" w:space="0" w:color="auto"/>
        <w:bottom w:val="none" w:sz="0" w:space="0" w:color="auto"/>
        <w:right w:val="none" w:sz="0" w:space="0" w:color="auto"/>
      </w:divBdr>
    </w:div>
    <w:div w:id="417405416">
      <w:bodyDiv w:val="1"/>
      <w:marLeft w:val="0"/>
      <w:marRight w:val="0"/>
      <w:marTop w:val="0"/>
      <w:marBottom w:val="0"/>
      <w:divBdr>
        <w:top w:val="none" w:sz="0" w:space="0" w:color="auto"/>
        <w:left w:val="none" w:sz="0" w:space="0" w:color="auto"/>
        <w:bottom w:val="none" w:sz="0" w:space="0" w:color="auto"/>
        <w:right w:val="none" w:sz="0" w:space="0" w:color="auto"/>
      </w:divBdr>
    </w:div>
    <w:div w:id="440301310">
      <w:bodyDiv w:val="1"/>
      <w:marLeft w:val="0"/>
      <w:marRight w:val="0"/>
      <w:marTop w:val="0"/>
      <w:marBottom w:val="0"/>
      <w:divBdr>
        <w:top w:val="none" w:sz="0" w:space="0" w:color="auto"/>
        <w:left w:val="none" w:sz="0" w:space="0" w:color="auto"/>
        <w:bottom w:val="none" w:sz="0" w:space="0" w:color="auto"/>
        <w:right w:val="none" w:sz="0" w:space="0" w:color="auto"/>
      </w:divBdr>
    </w:div>
    <w:div w:id="440608406">
      <w:bodyDiv w:val="1"/>
      <w:marLeft w:val="0"/>
      <w:marRight w:val="0"/>
      <w:marTop w:val="0"/>
      <w:marBottom w:val="0"/>
      <w:divBdr>
        <w:top w:val="none" w:sz="0" w:space="0" w:color="auto"/>
        <w:left w:val="none" w:sz="0" w:space="0" w:color="auto"/>
        <w:bottom w:val="none" w:sz="0" w:space="0" w:color="auto"/>
        <w:right w:val="none" w:sz="0" w:space="0" w:color="auto"/>
      </w:divBdr>
    </w:div>
    <w:div w:id="461729902">
      <w:bodyDiv w:val="1"/>
      <w:marLeft w:val="0"/>
      <w:marRight w:val="0"/>
      <w:marTop w:val="0"/>
      <w:marBottom w:val="0"/>
      <w:divBdr>
        <w:top w:val="none" w:sz="0" w:space="0" w:color="auto"/>
        <w:left w:val="none" w:sz="0" w:space="0" w:color="auto"/>
        <w:bottom w:val="none" w:sz="0" w:space="0" w:color="auto"/>
        <w:right w:val="none" w:sz="0" w:space="0" w:color="auto"/>
      </w:divBdr>
    </w:div>
    <w:div w:id="488642370">
      <w:bodyDiv w:val="1"/>
      <w:marLeft w:val="0"/>
      <w:marRight w:val="0"/>
      <w:marTop w:val="0"/>
      <w:marBottom w:val="0"/>
      <w:divBdr>
        <w:top w:val="none" w:sz="0" w:space="0" w:color="auto"/>
        <w:left w:val="none" w:sz="0" w:space="0" w:color="auto"/>
        <w:bottom w:val="none" w:sz="0" w:space="0" w:color="auto"/>
        <w:right w:val="none" w:sz="0" w:space="0" w:color="auto"/>
      </w:divBdr>
    </w:div>
    <w:div w:id="500436822">
      <w:bodyDiv w:val="1"/>
      <w:marLeft w:val="0"/>
      <w:marRight w:val="0"/>
      <w:marTop w:val="0"/>
      <w:marBottom w:val="0"/>
      <w:divBdr>
        <w:top w:val="none" w:sz="0" w:space="0" w:color="auto"/>
        <w:left w:val="none" w:sz="0" w:space="0" w:color="auto"/>
        <w:bottom w:val="none" w:sz="0" w:space="0" w:color="auto"/>
        <w:right w:val="none" w:sz="0" w:space="0" w:color="auto"/>
      </w:divBdr>
    </w:div>
    <w:div w:id="507645673">
      <w:bodyDiv w:val="1"/>
      <w:marLeft w:val="0"/>
      <w:marRight w:val="0"/>
      <w:marTop w:val="0"/>
      <w:marBottom w:val="0"/>
      <w:divBdr>
        <w:top w:val="none" w:sz="0" w:space="0" w:color="auto"/>
        <w:left w:val="none" w:sz="0" w:space="0" w:color="auto"/>
        <w:bottom w:val="none" w:sz="0" w:space="0" w:color="auto"/>
        <w:right w:val="none" w:sz="0" w:space="0" w:color="auto"/>
      </w:divBdr>
    </w:div>
    <w:div w:id="521671050">
      <w:bodyDiv w:val="1"/>
      <w:marLeft w:val="0"/>
      <w:marRight w:val="0"/>
      <w:marTop w:val="0"/>
      <w:marBottom w:val="0"/>
      <w:divBdr>
        <w:top w:val="none" w:sz="0" w:space="0" w:color="auto"/>
        <w:left w:val="none" w:sz="0" w:space="0" w:color="auto"/>
        <w:bottom w:val="none" w:sz="0" w:space="0" w:color="auto"/>
        <w:right w:val="none" w:sz="0" w:space="0" w:color="auto"/>
      </w:divBdr>
    </w:div>
    <w:div w:id="538325331">
      <w:bodyDiv w:val="1"/>
      <w:marLeft w:val="0"/>
      <w:marRight w:val="0"/>
      <w:marTop w:val="0"/>
      <w:marBottom w:val="0"/>
      <w:divBdr>
        <w:top w:val="none" w:sz="0" w:space="0" w:color="auto"/>
        <w:left w:val="none" w:sz="0" w:space="0" w:color="auto"/>
        <w:bottom w:val="none" w:sz="0" w:space="0" w:color="auto"/>
        <w:right w:val="none" w:sz="0" w:space="0" w:color="auto"/>
      </w:divBdr>
    </w:div>
    <w:div w:id="545261208">
      <w:bodyDiv w:val="1"/>
      <w:marLeft w:val="0"/>
      <w:marRight w:val="0"/>
      <w:marTop w:val="0"/>
      <w:marBottom w:val="0"/>
      <w:divBdr>
        <w:top w:val="none" w:sz="0" w:space="0" w:color="auto"/>
        <w:left w:val="none" w:sz="0" w:space="0" w:color="auto"/>
        <w:bottom w:val="none" w:sz="0" w:space="0" w:color="auto"/>
        <w:right w:val="none" w:sz="0" w:space="0" w:color="auto"/>
      </w:divBdr>
    </w:div>
    <w:div w:id="587545213">
      <w:bodyDiv w:val="1"/>
      <w:marLeft w:val="0"/>
      <w:marRight w:val="0"/>
      <w:marTop w:val="0"/>
      <w:marBottom w:val="0"/>
      <w:divBdr>
        <w:top w:val="none" w:sz="0" w:space="0" w:color="auto"/>
        <w:left w:val="none" w:sz="0" w:space="0" w:color="auto"/>
        <w:bottom w:val="none" w:sz="0" w:space="0" w:color="auto"/>
        <w:right w:val="none" w:sz="0" w:space="0" w:color="auto"/>
      </w:divBdr>
    </w:div>
    <w:div w:id="595600043">
      <w:bodyDiv w:val="1"/>
      <w:marLeft w:val="0"/>
      <w:marRight w:val="0"/>
      <w:marTop w:val="0"/>
      <w:marBottom w:val="0"/>
      <w:divBdr>
        <w:top w:val="none" w:sz="0" w:space="0" w:color="auto"/>
        <w:left w:val="none" w:sz="0" w:space="0" w:color="auto"/>
        <w:bottom w:val="none" w:sz="0" w:space="0" w:color="auto"/>
        <w:right w:val="none" w:sz="0" w:space="0" w:color="auto"/>
      </w:divBdr>
    </w:div>
    <w:div w:id="598565952">
      <w:bodyDiv w:val="1"/>
      <w:marLeft w:val="0"/>
      <w:marRight w:val="0"/>
      <w:marTop w:val="0"/>
      <w:marBottom w:val="0"/>
      <w:divBdr>
        <w:top w:val="none" w:sz="0" w:space="0" w:color="auto"/>
        <w:left w:val="none" w:sz="0" w:space="0" w:color="auto"/>
        <w:bottom w:val="none" w:sz="0" w:space="0" w:color="auto"/>
        <w:right w:val="none" w:sz="0" w:space="0" w:color="auto"/>
      </w:divBdr>
    </w:div>
    <w:div w:id="603150891">
      <w:bodyDiv w:val="1"/>
      <w:marLeft w:val="0"/>
      <w:marRight w:val="0"/>
      <w:marTop w:val="0"/>
      <w:marBottom w:val="0"/>
      <w:divBdr>
        <w:top w:val="none" w:sz="0" w:space="0" w:color="auto"/>
        <w:left w:val="none" w:sz="0" w:space="0" w:color="auto"/>
        <w:bottom w:val="none" w:sz="0" w:space="0" w:color="auto"/>
        <w:right w:val="none" w:sz="0" w:space="0" w:color="auto"/>
      </w:divBdr>
    </w:div>
    <w:div w:id="623778875">
      <w:bodyDiv w:val="1"/>
      <w:marLeft w:val="0"/>
      <w:marRight w:val="0"/>
      <w:marTop w:val="0"/>
      <w:marBottom w:val="0"/>
      <w:divBdr>
        <w:top w:val="none" w:sz="0" w:space="0" w:color="auto"/>
        <w:left w:val="none" w:sz="0" w:space="0" w:color="auto"/>
        <w:bottom w:val="none" w:sz="0" w:space="0" w:color="auto"/>
        <w:right w:val="none" w:sz="0" w:space="0" w:color="auto"/>
      </w:divBdr>
    </w:div>
    <w:div w:id="654265584">
      <w:bodyDiv w:val="1"/>
      <w:marLeft w:val="0"/>
      <w:marRight w:val="0"/>
      <w:marTop w:val="0"/>
      <w:marBottom w:val="0"/>
      <w:divBdr>
        <w:top w:val="none" w:sz="0" w:space="0" w:color="auto"/>
        <w:left w:val="none" w:sz="0" w:space="0" w:color="auto"/>
        <w:bottom w:val="none" w:sz="0" w:space="0" w:color="auto"/>
        <w:right w:val="none" w:sz="0" w:space="0" w:color="auto"/>
      </w:divBdr>
    </w:div>
    <w:div w:id="659844278">
      <w:bodyDiv w:val="1"/>
      <w:marLeft w:val="0"/>
      <w:marRight w:val="0"/>
      <w:marTop w:val="0"/>
      <w:marBottom w:val="0"/>
      <w:divBdr>
        <w:top w:val="none" w:sz="0" w:space="0" w:color="auto"/>
        <w:left w:val="none" w:sz="0" w:space="0" w:color="auto"/>
        <w:bottom w:val="none" w:sz="0" w:space="0" w:color="auto"/>
        <w:right w:val="none" w:sz="0" w:space="0" w:color="auto"/>
      </w:divBdr>
    </w:div>
    <w:div w:id="708068537">
      <w:bodyDiv w:val="1"/>
      <w:marLeft w:val="0"/>
      <w:marRight w:val="0"/>
      <w:marTop w:val="0"/>
      <w:marBottom w:val="0"/>
      <w:divBdr>
        <w:top w:val="none" w:sz="0" w:space="0" w:color="auto"/>
        <w:left w:val="none" w:sz="0" w:space="0" w:color="auto"/>
        <w:bottom w:val="none" w:sz="0" w:space="0" w:color="auto"/>
        <w:right w:val="none" w:sz="0" w:space="0" w:color="auto"/>
      </w:divBdr>
    </w:div>
    <w:div w:id="723452696">
      <w:bodyDiv w:val="1"/>
      <w:marLeft w:val="0"/>
      <w:marRight w:val="0"/>
      <w:marTop w:val="0"/>
      <w:marBottom w:val="0"/>
      <w:divBdr>
        <w:top w:val="none" w:sz="0" w:space="0" w:color="auto"/>
        <w:left w:val="none" w:sz="0" w:space="0" w:color="auto"/>
        <w:bottom w:val="none" w:sz="0" w:space="0" w:color="auto"/>
        <w:right w:val="none" w:sz="0" w:space="0" w:color="auto"/>
      </w:divBdr>
    </w:div>
    <w:div w:id="750977147">
      <w:bodyDiv w:val="1"/>
      <w:marLeft w:val="0"/>
      <w:marRight w:val="0"/>
      <w:marTop w:val="0"/>
      <w:marBottom w:val="0"/>
      <w:divBdr>
        <w:top w:val="none" w:sz="0" w:space="0" w:color="auto"/>
        <w:left w:val="none" w:sz="0" w:space="0" w:color="auto"/>
        <w:bottom w:val="none" w:sz="0" w:space="0" w:color="auto"/>
        <w:right w:val="none" w:sz="0" w:space="0" w:color="auto"/>
      </w:divBdr>
    </w:div>
    <w:div w:id="761534195">
      <w:bodyDiv w:val="1"/>
      <w:marLeft w:val="0"/>
      <w:marRight w:val="0"/>
      <w:marTop w:val="0"/>
      <w:marBottom w:val="0"/>
      <w:divBdr>
        <w:top w:val="none" w:sz="0" w:space="0" w:color="auto"/>
        <w:left w:val="none" w:sz="0" w:space="0" w:color="auto"/>
        <w:bottom w:val="none" w:sz="0" w:space="0" w:color="auto"/>
        <w:right w:val="none" w:sz="0" w:space="0" w:color="auto"/>
      </w:divBdr>
    </w:div>
    <w:div w:id="785664484">
      <w:bodyDiv w:val="1"/>
      <w:marLeft w:val="0"/>
      <w:marRight w:val="0"/>
      <w:marTop w:val="0"/>
      <w:marBottom w:val="0"/>
      <w:divBdr>
        <w:top w:val="none" w:sz="0" w:space="0" w:color="auto"/>
        <w:left w:val="none" w:sz="0" w:space="0" w:color="auto"/>
        <w:bottom w:val="none" w:sz="0" w:space="0" w:color="auto"/>
        <w:right w:val="none" w:sz="0" w:space="0" w:color="auto"/>
      </w:divBdr>
    </w:div>
    <w:div w:id="865215842">
      <w:bodyDiv w:val="1"/>
      <w:marLeft w:val="0"/>
      <w:marRight w:val="0"/>
      <w:marTop w:val="0"/>
      <w:marBottom w:val="0"/>
      <w:divBdr>
        <w:top w:val="none" w:sz="0" w:space="0" w:color="auto"/>
        <w:left w:val="none" w:sz="0" w:space="0" w:color="auto"/>
        <w:bottom w:val="none" w:sz="0" w:space="0" w:color="auto"/>
        <w:right w:val="none" w:sz="0" w:space="0" w:color="auto"/>
      </w:divBdr>
    </w:div>
    <w:div w:id="879124697">
      <w:bodyDiv w:val="1"/>
      <w:marLeft w:val="0"/>
      <w:marRight w:val="0"/>
      <w:marTop w:val="0"/>
      <w:marBottom w:val="0"/>
      <w:divBdr>
        <w:top w:val="none" w:sz="0" w:space="0" w:color="auto"/>
        <w:left w:val="none" w:sz="0" w:space="0" w:color="auto"/>
        <w:bottom w:val="none" w:sz="0" w:space="0" w:color="auto"/>
        <w:right w:val="none" w:sz="0" w:space="0" w:color="auto"/>
      </w:divBdr>
    </w:div>
    <w:div w:id="884297408">
      <w:bodyDiv w:val="1"/>
      <w:marLeft w:val="0"/>
      <w:marRight w:val="0"/>
      <w:marTop w:val="0"/>
      <w:marBottom w:val="0"/>
      <w:divBdr>
        <w:top w:val="none" w:sz="0" w:space="0" w:color="auto"/>
        <w:left w:val="none" w:sz="0" w:space="0" w:color="auto"/>
        <w:bottom w:val="none" w:sz="0" w:space="0" w:color="auto"/>
        <w:right w:val="none" w:sz="0" w:space="0" w:color="auto"/>
      </w:divBdr>
    </w:div>
    <w:div w:id="887300550">
      <w:bodyDiv w:val="1"/>
      <w:marLeft w:val="0"/>
      <w:marRight w:val="0"/>
      <w:marTop w:val="0"/>
      <w:marBottom w:val="0"/>
      <w:divBdr>
        <w:top w:val="none" w:sz="0" w:space="0" w:color="auto"/>
        <w:left w:val="none" w:sz="0" w:space="0" w:color="auto"/>
        <w:bottom w:val="none" w:sz="0" w:space="0" w:color="auto"/>
        <w:right w:val="none" w:sz="0" w:space="0" w:color="auto"/>
      </w:divBdr>
    </w:div>
    <w:div w:id="939217248">
      <w:bodyDiv w:val="1"/>
      <w:marLeft w:val="0"/>
      <w:marRight w:val="0"/>
      <w:marTop w:val="0"/>
      <w:marBottom w:val="0"/>
      <w:divBdr>
        <w:top w:val="none" w:sz="0" w:space="0" w:color="auto"/>
        <w:left w:val="none" w:sz="0" w:space="0" w:color="auto"/>
        <w:bottom w:val="none" w:sz="0" w:space="0" w:color="auto"/>
        <w:right w:val="none" w:sz="0" w:space="0" w:color="auto"/>
      </w:divBdr>
    </w:div>
    <w:div w:id="943880082">
      <w:bodyDiv w:val="1"/>
      <w:marLeft w:val="0"/>
      <w:marRight w:val="0"/>
      <w:marTop w:val="0"/>
      <w:marBottom w:val="0"/>
      <w:divBdr>
        <w:top w:val="none" w:sz="0" w:space="0" w:color="auto"/>
        <w:left w:val="none" w:sz="0" w:space="0" w:color="auto"/>
        <w:bottom w:val="none" w:sz="0" w:space="0" w:color="auto"/>
        <w:right w:val="none" w:sz="0" w:space="0" w:color="auto"/>
      </w:divBdr>
    </w:div>
    <w:div w:id="1000888812">
      <w:bodyDiv w:val="1"/>
      <w:marLeft w:val="0"/>
      <w:marRight w:val="0"/>
      <w:marTop w:val="0"/>
      <w:marBottom w:val="0"/>
      <w:divBdr>
        <w:top w:val="none" w:sz="0" w:space="0" w:color="auto"/>
        <w:left w:val="none" w:sz="0" w:space="0" w:color="auto"/>
        <w:bottom w:val="none" w:sz="0" w:space="0" w:color="auto"/>
        <w:right w:val="none" w:sz="0" w:space="0" w:color="auto"/>
      </w:divBdr>
    </w:div>
    <w:div w:id="1012562577">
      <w:bodyDiv w:val="1"/>
      <w:marLeft w:val="0"/>
      <w:marRight w:val="0"/>
      <w:marTop w:val="0"/>
      <w:marBottom w:val="0"/>
      <w:divBdr>
        <w:top w:val="none" w:sz="0" w:space="0" w:color="auto"/>
        <w:left w:val="none" w:sz="0" w:space="0" w:color="auto"/>
        <w:bottom w:val="none" w:sz="0" w:space="0" w:color="auto"/>
        <w:right w:val="none" w:sz="0" w:space="0" w:color="auto"/>
      </w:divBdr>
    </w:div>
    <w:div w:id="1017853945">
      <w:bodyDiv w:val="1"/>
      <w:marLeft w:val="0"/>
      <w:marRight w:val="0"/>
      <w:marTop w:val="0"/>
      <w:marBottom w:val="0"/>
      <w:divBdr>
        <w:top w:val="none" w:sz="0" w:space="0" w:color="auto"/>
        <w:left w:val="none" w:sz="0" w:space="0" w:color="auto"/>
        <w:bottom w:val="none" w:sz="0" w:space="0" w:color="auto"/>
        <w:right w:val="none" w:sz="0" w:space="0" w:color="auto"/>
      </w:divBdr>
    </w:div>
    <w:div w:id="1026296483">
      <w:bodyDiv w:val="1"/>
      <w:marLeft w:val="0"/>
      <w:marRight w:val="0"/>
      <w:marTop w:val="0"/>
      <w:marBottom w:val="0"/>
      <w:divBdr>
        <w:top w:val="none" w:sz="0" w:space="0" w:color="auto"/>
        <w:left w:val="none" w:sz="0" w:space="0" w:color="auto"/>
        <w:bottom w:val="none" w:sz="0" w:space="0" w:color="auto"/>
        <w:right w:val="none" w:sz="0" w:space="0" w:color="auto"/>
      </w:divBdr>
    </w:div>
    <w:div w:id="1028027561">
      <w:bodyDiv w:val="1"/>
      <w:marLeft w:val="0"/>
      <w:marRight w:val="0"/>
      <w:marTop w:val="0"/>
      <w:marBottom w:val="0"/>
      <w:divBdr>
        <w:top w:val="none" w:sz="0" w:space="0" w:color="auto"/>
        <w:left w:val="none" w:sz="0" w:space="0" w:color="auto"/>
        <w:bottom w:val="none" w:sz="0" w:space="0" w:color="auto"/>
        <w:right w:val="none" w:sz="0" w:space="0" w:color="auto"/>
      </w:divBdr>
    </w:div>
    <w:div w:id="1069689130">
      <w:bodyDiv w:val="1"/>
      <w:marLeft w:val="0"/>
      <w:marRight w:val="0"/>
      <w:marTop w:val="0"/>
      <w:marBottom w:val="0"/>
      <w:divBdr>
        <w:top w:val="none" w:sz="0" w:space="0" w:color="auto"/>
        <w:left w:val="none" w:sz="0" w:space="0" w:color="auto"/>
        <w:bottom w:val="none" w:sz="0" w:space="0" w:color="auto"/>
        <w:right w:val="none" w:sz="0" w:space="0" w:color="auto"/>
      </w:divBdr>
    </w:div>
    <w:div w:id="1105883471">
      <w:bodyDiv w:val="1"/>
      <w:marLeft w:val="0"/>
      <w:marRight w:val="0"/>
      <w:marTop w:val="0"/>
      <w:marBottom w:val="0"/>
      <w:divBdr>
        <w:top w:val="none" w:sz="0" w:space="0" w:color="auto"/>
        <w:left w:val="none" w:sz="0" w:space="0" w:color="auto"/>
        <w:bottom w:val="none" w:sz="0" w:space="0" w:color="auto"/>
        <w:right w:val="none" w:sz="0" w:space="0" w:color="auto"/>
      </w:divBdr>
    </w:div>
    <w:div w:id="1153832773">
      <w:bodyDiv w:val="1"/>
      <w:marLeft w:val="0"/>
      <w:marRight w:val="0"/>
      <w:marTop w:val="0"/>
      <w:marBottom w:val="0"/>
      <w:divBdr>
        <w:top w:val="none" w:sz="0" w:space="0" w:color="auto"/>
        <w:left w:val="none" w:sz="0" w:space="0" w:color="auto"/>
        <w:bottom w:val="none" w:sz="0" w:space="0" w:color="auto"/>
        <w:right w:val="none" w:sz="0" w:space="0" w:color="auto"/>
      </w:divBdr>
    </w:div>
    <w:div w:id="1211723641">
      <w:bodyDiv w:val="1"/>
      <w:marLeft w:val="0"/>
      <w:marRight w:val="0"/>
      <w:marTop w:val="0"/>
      <w:marBottom w:val="0"/>
      <w:divBdr>
        <w:top w:val="none" w:sz="0" w:space="0" w:color="auto"/>
        <w:left w:val="none" w:sz="0" w:space="0" w:color="auto"/>
        <w:bottom w:val="none" w:sz="0" w:space="0" w:color="auto"/>
        <w:right w:val="none" w:sz="0" w:space="0" w:color="auto"/>
      </w:divBdr>
    </w:div>
    <w:div w:id="1259289537">
      <w:bodyDiv w:val="1"/>
      <w:marLeft w:val="0"/>
      <w:marRight w:val="0"/>
      <w:marTop w:val="0"/>
      <w:marBottom w:val="0"/>
      <w:divBdr>
        <w:top w:val="none" w:sz="0" w:space="0" w:color="auto"/>
        <w:left w:val="none" w:sz="0" w:space="0" w:color="auto"/>
        <w:bottom w:val="none" w:sz="0" w:space="0" w:color="auto"/>
        <w:right w:val="none" w:sz="0" w:space="0" w:color="auto"/>
      </w:divBdr>
    </w:div>
    <w:div w:id="1261329717">
      <w:bodyDiv w:val="1"/>
      <w:marLeft w:val="0"/>
      <w:marRight w:val="0"/>
      <w:marTop w:val="0"/>
      <w:marBottom w:val="0"/>
      <w:divBdr>
        <w:top w:val="none" w:sz="0" w:space="0" w:color="auto"/>
        <w:left w:val="none" w:sz="0" w:space="0" w:color="auto"/>
        <w:bottom w:val="none" w:sz="0" w:space="0" w:color="auto"/>
        <w:right w:val="none" w:sz="0" w:space="0" w:color="auto"/>
      </w:divBdr>
    </w:div>
    <w:div w:id="1300109047">
      <w:bodyDiv w:val="1"/>
      <w:marLeft w:val="0"/>
      <w:marRight w:val="0"/>
      <w:marTop w:val="0"/>
      <w:marBottom w:val="0"/>
      <w:divBdr>
        <w:top w:val="none" w:sz="0" w:space="0" w:color="auto"/>
        <w:left w:val="none" w:sz="0" w:space="0" w:color="auto"/>
        <w:bottom w:val="none" w:sz="0" w:space="0" w:color="auto"/>
        <w:right w:val="none" w:sz="0" w:space="0" w:color="auto"/>
      </w:divBdr>
    </w:div>
    <w:div w:id="1349675389">
      <w:bodyDiv w:val="1"/>
      <w:marLeft w:val="0"/>
      <w:marRight w:val="0"/>
      <w:marTop w:val="0"/>
      <w:marBottom w:val="0"/>
      <w:divBdr>
        <w:top w:val="none" w:sz="0" w:space="0" w:color="auto"/>
        <w:left w:val="none" w:sz="0" w:space="0" w:color="auto"/>
        <w:bottom w:val="none" w:sz="0" w:space="0" w:color="auto"/>
        <w:right w:val="none" w:sz="0" w:space="0" w:color="auto"/>
      </w:divBdr>
    </w:div>
    <w:div w:id="1367171009">
      <w:bodyDiv w:val="1"/>
      <w:marLeft w:val="0"/>
      <w:marRight w:val="0"/>
      <w:marTop w:val="0"/>
      <w:marBottom w:val="0"/>
      <w:divBdr>
        <w:top w:val="none" w:sz="0" w:space="0" w:color="auto"/>
        <w:left w:val="none" w:sz="0" w:space="0" w:color="auto"/>
        <w:bottom w:val="none" w:sz="0" w:space="0" w:color="auto"/>
        <w:right w:val="none" w:sz="0" w:space="0" w:color="auto"/>
      </w:divBdr>
    </w:div>
    <w:div w:id="1383094286">
      <w:bodyDiv w:val="1"/>
      <w:marLeft w:val="0"/>
      <w:marRight w:val="0"/>
      <w:marTop w:val="0"/>
      <w:marBottom w:val="0"/>
      <w:divBdr>
        <w:top w:val="none" w:sz="0" w:space="0" w:color="auto"/>
        <w:left w:val="none" w:sz="0" w:space="0" w:color="auto"/>
        <w:bottom w:val="none" w:sz="0" w:space="0" w:color="auto"/>
        <w:right w:val="none" w:sz="0" w:space="0" w:color="auto"/>
      </w:divBdr>
    </w:div>
    <w:div w:id="1401293809">
      <w:bodyDiv w:val="1"/>
      <w:marLeft w:val="0"/>
      <w:marRight w:val="0"/>
      <w:marTop w:val="0"/>
      <w:marBottom w:val="0"/>
      <w:divBdr>
        <w:top w:val="none" w:sz="0" w:space="0" w:color="auto"/>
        <w:left w:val="none" w:sz="0" w:space="0" w:color="auto"/>
        <w:bottom w:val="none" w:sz="0" w:space="0" w:color="auto"/>
        <w:right w:val="none" w:sz="0" w:space="0" w:color="auto"/>
      </w:divBdr>
      <w:divsChild>
        <w:div w:id="882062506">
          <w:marLeft w:val="0"/>
          <w:marRight w:val="0"/>
          <w:marTop w:val="0"/>
          <w:marBottom w:val="0"/>
          <w:divBdr>
            <w:top w:val="none" w:sz="0" w:space="0" w:color="auto"/>
            <w:left w:val="none" w:sz="0" w:space="0" w:color="auto"/>
            <w:bottom w:val="none" w:sz="0" w:space="0" w:color="auto"/>
            <w:right w:val="none" w:sz="0" w:space="0" w:color="auto"/>
          </w:divBdr>
        </w:div>
        <w:div w:id="1839150759">
          <w:marLeft w:val="0"/>
          <w:marRight w:val="0"/>
          <w:marTop w:val="0"/>
          <w:marBottom w:val="0"/>
          <w:divBdr>
            <w:top w:val="none" w:sz="0" w:space="0" w:color="auto"/>
            <w:left w:val="none" w:sz="0" w:space="0" w:color="auto"/>
            <w:bottom w:val="none" w:sz="0" w:space="0" w:color="auto"/>
            <w:right w:val="none" w:sz="0" w:space="0" w:color="auto"/>
          </w:divBdr>
        </w:div>
        <w:div w:id="1897081257">
          <w:marLeft w:val="0"/>
          <w:marRight w:val="0"/>
          <w:marTop w:val="0"/>
          <w:marBottom w:val="0"/>
          <w:divBdr>
            <w:top w:val="none" w:sz="0" w:space="0" w:color="auto"/>
            <w:left w:val="none" w:sz="0" w:space="0" w:color="auto"/>
            <w:bottom w:val="none" w:sz="0" w:space="0" w:color="auto"/>
            <w:right w:val="none" w:sz="0" w:space="0" w:color="auto"/>
          </w:divBdr>
        </w:div>
      </w:divsChild>
    </w:div>
    <w:div w:id="1406612721">
      <w:bodyDiv w:val="1"/>
      <w:marLeft w:val="0"/>
      <w:marRight w:val="0"/>
      <w:marTop w:val="0"/>
      <w:marBottom w:val="0"/>
      <w:divBdr>
        <w:top w:val="none" w:sz="0" w:space="0" w:color="auto"/>
        <w:left w:val="none" w:sz="0" w:space="0" w:color="auto"/>
        <w:bottom w:val="none" w:sz="0" w:space="0" w:color="auto"/>
        <w:right w:val="none" w:sz="0" w:space="0" w:color="auto"/>
      </w:divBdr>
    </w:div>
    <w:div w:id="1430585932">
      <w:bodyDiv w:val="1"/>
      <w:marLeft w:val="0"/>
      <w:marRight w:val="0"/>
      <w:marTop w:val="0"/>
      <w:marBottom w:val="0"/>
      <w:divBdr>
        <w:top w:val="none" w:sz="0" w:space="0" w:color="auto"/>
        <w:left w:val="none" w:sz="0" w:space="0" w:color="auto"/>
        <w:bottom w:val="none" w:sz="0" w:space="0" w:color="auto"/>
        <w:right w:val="none" w:sz="0" w:space="0" w:color="auto"/>
      </w:divBdr>
    </w:div>
    <w:div w:id="1481388539">
      <w:bodyDiv w:val="1"/>
      <w:marLeft w:val="0"/>
      <w:marRight w:val="0"/>
      <w:marTop w:val="0"/>
      <w:marBottom w:val="0"/>
      <w:divBdr>
        <w:top w:val="none" w:sz="0" w:space="0" w:color="auto"/>
        <w:left w:val="none" w:sz="0" w:space="0" w:color="auto"/>
        <w:bottom w:val="none" w:sz="0" w:space="0" w:color="auto"/>
        <w:right w:val="none" w:sz="0" w:space="0" w:color="auto"/>
      </w:divBdr>
    </w:div>
    <w:div w:id="1482119755">
      <w:bodyDiv w:val="1"/>
      <w:marLeft w:val="0"/>
      <w:marRight w:val="0"/>
      <w:marTop w:val="0"/>
      <w:marBottom w:val="0"/>
      <w:divBdr>
        <w:top w:val="none" w:sz="0" w:space="0" w:color="auto"/>
        <w:left w:val="none" w:sz="0" w:space="0" w:color="auto"/>
        <w:bottom w:val="none" w:sz="0" w:space="0" w:color="auto"/>
        <w:right w:val="none" w:sz="0" w:space="0" w:color="auto"/>
      </w:divBdr>
    </w:div>
    <w:div w:id="1506438652">
      <w:bodyDiv w:val="1"/>
      <w:marLeft w:val="0"/>
      <w:marRight w:val="0"/>
      <w:marTop w:val="0"/>
      <w:marBottom w:val="0"/>
      <w:divBdr>
        <w:top w:val="none" w:sz="0" w:space="0" w:color="auto"/>
        <w:left w:val="none" w:sz="0" w:space="0" w:color="auto"/>
        <w:bottom w:val="none" w:sz="0" w:space="0" w:color="auto"/>
        <w:right w:val="none" w:sz="0" w:space="0" w:color="auto"/>
      </w:divBdr>
    </w:div>
    <w:div w:id="1525946304">
      <w:bodyDiv w:val="1"/>
      <w:marLeft w:val="0"/>
      <w:marRight w:val="0"/>
      <w:marTop w:val="0"/>
      <w:marBottom w:val="0"/>
      <w:divBdr>
        <w:top w:val="none" w:sz="0" w:space="0" w:color="auto"/>
        <w:left w:val="none" w:sz="0" w:space="0" w:color="auto"/>
        <w:bottom w:val="none" w:sz="0" w:space="0" w:color="auto"/>
        <w:right w:val="none" w:sz="0" w:space="0" w:color="auto"/>
      </w:divBdr>
    </w:div>
    <w:div w:id="1559128154">
      <w:bodyDiv w:val="1"/>
      <w:marLeft w:val="0"/>
      <w:marRight w:val="0"/>
      <w:marTop w:val="0"/>
      <w:marBottom w:val="0"/>
      <w:divBdr>
        <w:top w:val="none" w:sz="0" w:space="0" w:color="auto"/>
        <w:left w:val="none" w:sz="0" w:space="0" w:color="auto"/>
        <w:bottom w:val="none" w:sz="0" w:space="0" w:color="auto"/>
        <w:right w:val="none" w:sz="0" w:space="0" w:color="auto"/>
      </w:divBdr>
    </w:div>
    <w:div w:id="1585648316">
      <w:bodyDiv w:val="1"/>
      <w:marLeft w:val="0"/>
      <w:marRight w:val="0"/>
      <w:marTop w:val="0"/>
      <w:marBottom w:val="0"/>
      <w:divBdr>
        <w:top w:val="none" w:sz="0" w:space="0" w:color="auto"/>
        <w:left w:val="none" w:sz="0" w:space="0" w:color="auto"/>
        <w:bottom w:val="none" w:sz="0" w:space="0" w:color="auto"/>
        <w:right w:val="none" w:sz="0" w:space="0" w:color="auto"/>
      </w:divBdr>
    </w:div>
    <w:div w:id="1594893124">
      <w:bodyDiv w:val="1"/>
      <w:marLeft w:val="0"/>
      <w:marRight w:val="0"/>
      <w:marTop w:val="0"/>
      <w:marBottom w:val="0"/>
      <w:divBdr>
        <w:top w:val="none" w:sz="0" w:space="0" w:color="auto"/>
        <w:left w:val="none" w:sz="0" w:space="0" w:color="auto"/>
        <w:bottom w:val="none" w:sz="0" w:space="0" w:color="auto"/>
        <w:right w:val="none" w:sz="0" w:space="0" w:color="auto"/>
      </w:divBdr>
    </w:div>
    <w:div w:id="1631394771">
      <w:bodyDiv w:val="1"/>
      <w:marLeft w:val="0"/>
      <w:marRight w:val="0"/>
      <w:marTop w:val="0"/>
      <w:marBottom w:val="0"/>
      <w:divBdr>
        <w:top w:val="none" w:sz="0" w:space="0" w:color="auto"/>
        <w:left w:val="none" w:sz="0" w:space="0" w:color="auto"/>
        <w:bottom w:val="none" w:sz="0" w:space="0" w:color="auto"/>
        <w:right w:val="none" w:sz="0" w:space="0" w:color="auto"/>
      </w:divBdr>
    </w:div>
    <w:div w:id="1637300615">
      <w:bodyDiv w:val="1"/>
      <w:marLeft w:val="0"/>
      <w:marRight w:val="0"/>
      <w:marTop w:val="0"/>
      <w:marBottom w:val="0"/>
      <w:divBdr>
        <w:top w:val="none" w:sz="0" w:space="0" w:color="auto"/>
        <w:left w:val="none" w:sz="0" w:space="0" w:color="auto"/>
        <w:bottom w:val="none" w:sz="0" w:space="0" w:color="auto"/>
        <w:right w:val="none" w:sz="0" w:space="0" w:color="auto"/>
      </w:divBdr>
    </w:div>
    <w:div w:id="1639414467">
      <w:bodyDiv w:val="1"/>
      <w:marLeft w:val="0"/>
      <w:marRight w:val="0"/>
      <w:marTop w:val="0"/>
      <w:marBottom w:val="0"/>
      <w:divBdr>
        <w:top w:val="none" w:sz="0" w:space="0" w:color="auto"/>
        <w:left w:val="none" w:sz="0" w:space="0" w:color="auto"/>
        <w:bottom w:val="none" w:sz="0" w:space="0" w:color="auto"/>
        <w:right w:val="none" w:sz="0" w:space="0" w:color="auto"/>
      </w:divBdr>
    </w:div>
    <w:div w:id="1647272832">
      <w:bodyDiv w:val="1"/>
      <w:marLeft w:val="0"/>
      <w:marRight w:val="0"/>
      <w:marTop w:val="0"/>
      <w:marBottom w:val="0"/>
      <w:divBdr>
        <w:top w:val="none" w:sz="0" w:space="0" w:color="auto"/>
        <w:left w:val="none" w:sz="0" w:space="0" w:color="auto"/>
        <w:bottom w:val="none" w:sz="0" w:space="0" w:color="auto"/>
        <w:right w:val="none" w:sz="0" w:space="0" w:color="auto"/>
      </w:divBdr>
    </w:div>
    <w:div w:id="1650554976">
      <w:bodyDiv w:val="1"/>
      <w:marLeft w:val="0"/>
      <w:marRight w:val="0"/>
      <w:marTop w:val="0"/>
      <w:marBottom w:val="0"/>
      <w:divBdr>
        <w:top w:val="none" w:sz="0" w:space="0" w:color="auto"/>
        <w:left w:val="none" w:sz="0" w:space="0" w:color="auto"/>
        <w:bottom w:val="none" w:sz="0" w:space="0" w:color="auto"/>
        <w:right w:val="none" w:sz="0" w:space="0" w:color="auto"/>
      </w:divBdr>
    </w:div>
    <w:div w:id="1663196047">
      <w:bodyDiv w:val="1"/>
      <w:marLeft w:val="0"/>
      <w:marRight w:val="0"/>
      <w:marTop w:val="0"/>
      <w:marBottom w:val="0"/>
      <w:divBdr>
        <w:top w:val="none" w:sz="0" w:space="0" w:color="auto"/>
        <w:left w:val="none" w:sz="0" w:space="0" w:color="auto"/>
        <w:bottom w:val="none" w:sz="0" w:space="0" w:color="auto"/>
        <w:right w:val="none" w:sz="0" w:space="0" w:color="auto"/>
      </w:divBdr>
    </w:div>
    <w:div w:id="1676959752">
      <w:bodyDiv w:val="1"/>
      <w:marLeft w:val="0"/>
      <w:marRight w:val="0"/>
      <w:marTop w:val="0"/>
      <w:marBottom w:val="0"/>
      <w:divBdr>
        <w:top w:val="none" w:sz="0" w:space="0" w:color="auto"/>
        <w:left w:val="none" w:sz="0" w:space="0" w:color="auto"/>
        <w:bottom w:val="none" w:sz="0" w:space="0" w:color="auto"/>
        <w:right w:val="none" w:sz="0" w:space="0" w:color="auto"/>
      </w:divBdr>
    </w:div>
    <w:div w:id="1685745168">
      <w:bodyDiv w:val="1"/>
      <w:marLeft w:val="0"/>
      <w:marRight w:val="0"/>
      <w:marTop w:val="0"/>
      <w:marBottom w:val="0"/>
      <w:divBdr>
        <w:top w:val="none" w:sz="0" w:space="0" w:color="auto"/>
        <w:left w:val="none" w:sz="0" w:space="0" w:color="auto"/>
        <w:bottom w:val="none" w:sz="0" w:space="0" w:color="auto"/>
        <w:right w:val="none" w:sz="0" w:space="0" w:color="auto"/>
      </w:divBdr>
    </w:div>
    <w:div w:id="1708917008">
      <w:bodyDiv w:val="1"/>
      <w:marLeft w:val="0"/>
      <w:marRight w:val="0"/>
      <w:marTop w:val="0"/>
      <w:marBottom w:val="0"/>
      <w:divBdr>
        <w:top w:val="none" w:sz="0" w:space="0" w:color="auto"/>
        <w:left w:val="none" w:sz="0" w:space="0" w:color="auto"/>
        <w:bottom w:val="none" w:sz="0" w:space="0" w:color="auto"/>
        <w:right w:val="none" w:sz="0" w:space="0" w:color="auto"/>
      </w:divBdr>
    </w:div>
    <w:div w:id="1778214397">
      <w:bodyDiv w:val="1"/>
      <w:marLeft w:val="0"/>
      <w:marRight w:val="0"/>
      <w:marTop w:val="0"/>
      <w:marBottom w:val="0"/>
      <w:divBdr>
        <w:top w:val="none" w:sz="0" w:space="0" w:color="auto"/>
        <w:left w:val="none" w:sz="0" w:space="0" w:color="auto"/>
        <w:bottom w:val="none" w:sz="0" w:space="0" w:color="auto"/>
        <w:right w:val="none" w:sz="0" w:space="0" w:color="auto"/>
      </w:divBdr>
    </w:div>
    <w:div w:id="1782921130">
      <w:bodyDiv w:val="1"/>
      <w:marLeft w:val="0"/>
      <w:marRight w:val="0"/>
      <w:marTop w:val="0"/>
      <w:marBottom w:val="0"/>
      <w:divBdr>
        <w:top w:val="none" w:sz="0" w:space="0" w:color="auto"/>
        <w:left w:val="none" w:sz="0" w:space="0" w:color="auto"/>
        <w:bottom w:val="none" w:sz="0" w:space="0" w:color="auto"/>
        <w:right w:val="none" w:sz="0" w:space="0" w:color="auto"/>
      </w:divBdr>
    </w:div>
    <w:div w:id="1808433032">
      <w:bodyDiv w:val="1"/>
      <w:marLeft w:val="0"/>
      <w:marRight w:val="0"/>
      <w:marTop w:val="0"/>
      <w:marBottom w:val="0"/>
      <w:divBdr>
        <w:top w:val="none" w:sz="0" w:space="0" w:color="auto"/>
        <w:left w:val="none" w:sz="0" w:space="0" w:color="auto"/>
        <w:bottom w:val="none" w:sz="0" w:space="0" w:color="auto"/>
        <w:right w:val="none" w:sz="0" w:space="0" w:color="auto"/>
      </w:divBdr>
    </w:div>
    <w:div w:id="1824934136">
      <w:bodyDiv w:val="1"/>
      <w:marLeft w:val="0"/>
      <w:marRight w:val="0"/>
      <w:marTop w:val="0"/>
      <w:marBottom w:val="0"/>
      <w:divBdr>
        <w:top w:val="none" w:sz="0" w:space="0" w:color="auto"/>
        <w:left w:val="none" w:sz="0" w:space="0" w:color="auto"/>
        <w:bottom w:val="none" w:sz="0" w:space="0" w:color="auto"/>
        <w:right w:val="none" w:sz="0" w:space="0" w:color="auto"/>
      </w:divBdr>
    </w:div>
    <w:div w:id="1903716987">
      <w:bodyDiv w:val="1"/>
      <w:marLeft w:val="0"/>
      <w:marRight w:val="0"/>
      <w:marTop w:val="0"/>
      <w:marBottom w:val="0"/>
      <w:divBdr>
        <w:top w:val="none" w:sz="0" w:space="0" w:color="auto"/>
        <w:left w:val="none" w:sz="0" w:space="0" w:color="auto"/>
        <w:bottom w:val="none" w:sz="0" w:space="0" w:color="auto"/>
        <w:right w:val="none" w:sz="0" w:space="0" w:color="auto"/>
      </w:divBdr>
    </w:div>
    <w:div w:id="1922060709">
      <w:bodyDiv w:val="1"/>
      <w:marLeft w:val="0"/>
      <w:marRight w:val="0"/>
      <w:marTop w:val="0"/>
      <w:marBottom w:val="0"/>
      <w:divBdr>
        <w:top w:val="none" w:sz="0" w:space="0" w:color="auto"/>
        <w:left w:val="none" w:sz="0" w:space="0" w:color="auto"/>
        <w:bottom w:val="none" w:sz="0" w:space="0" w:color="auto"/>
        <w:right w:val="none" w:sz="0" w:space="0" w:color="auto"/>
      </w:divBdr>
    </w:div>
    <w:div w:id="1945116529">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57385925">
      <w:bodyDiv w:val="1"/>
      <w:marLeft w:val="0"/>
      <w:marRight w:val="0"/>
      <w:marTop w:val="0"/>
      <w:marBottom w:val="0"/>
      <w:divBdr>
        <w:top w:val="none" w:sz="0" w:space="0" w:color="auto"/>
        <w:left w:val="none" w:sz="0" w:space="0" w:color="auto"/>
        <w:bottom w:val="none" w:sz="0" w:space="0" w:color="auto"/>
        <w:right w:val="none" w:sz="0" w:space="0" w:color="auto"/>
      </w:divBdr>
    </w:div>
    <w:div w:id="2079592940">
      <w:bodyDiv w:val="1"/>
      <w:marLeft w:val="0"/>
      <w:marRight w:val="0"/>
      <w:marTop w:val="0"/>
      <w:marBottom w:val="0"/>
      <w:divBdr>
        <w:top w:val="none" w:sz="0" w:space="0" w:color="auto"/>
        <w:left w:val="none" w:sz="0" w:space="0" w:color="auto"/>
        <w:bottom w:val="none" w:sz="0" w:space="0" w:color="auto"/>
        <w:right w:val="none" w:sz="0" w:space="0" w:color="auto"/>
      </w:divBdr>
    </w:div>
    <w:div w:id="2093120094">
      <w:bodyDiv w:val="1"/>
      <w:marLeft w:val="0"/>
      <w:marRight w:val="0"/>
      <w:marTop w:val="0"/>
      <w:marBottom w:val="0"/>
      <w:divBdr>
        <w:top w:val="none" w:sz="0" w:space="0" w:color="auto"/>
        <w:left w:val="none" w:sz="0" w:space="0" w:color="auto"/>
        <w:bottom w:val="none" w:sz="0" w:space="0" w:color="auto"/>
        <w:right w:val="none" w:sz="0" w:space="0" w:color="auto"/>
      </w:divBdr>
    </w:div>
    <w:div w:id="2095012046">
      <w:bodyDiv w:val="1"/>
      <w:marLeft w:val="0"/>
      <w:marRight w:val="0"/>
      <w:marTop w:val="0"/>
      <w:marBottom w:val="0"/>
      <w:divBdr>
        <w:top w:val="none" w:sz="0" w:space="0" w:color="auto"/>
        <w:left w:val="none" w:sz="0" w:space="0" w:color="auto"/>
        <w:bottom w:val="none" w:sz="0" w:space="0" w:color="auto"/>
        <w:right w:val="none" w:sz="0" w:space="0" w:color="auto"/>
      </w:divBdr>
    </w:div>
    <w:div w:id="2109036047">
      <w:bodyDiv w:val="1"/>
      <w:marLeft w:val="0"/>
      <w:marRight w:val="0"/>
      <w:marTop w:val="0"/>
      <w:marBottom w:val="0"/>
      <w:divBdr>
        <w:top w:val="none" w:sz="0" w:space="0" w:color="auto"/>
        <w:left w:val="none" w:sz="0" w:space="0" w:color="auto"/>
        <w:bottom w:val="none" w:sz="0" w:space="0" w:color="auto"/>
        <w:right w:val="none" w:sz="0" w:space="0" w:color="auto"/>
      </w:divBdr>
    </w:div>
    <w:div w:id="21260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20AB53FBB54CE0D163D9CD6C33EC2F707460097258B76826B35CA9C930599C1B92D812B729BD18817AA90181982840323B55AD806dEOAV" TargetMode="External"/><Relationship Id="rId13" Type="http://schemas.openxmlformats.org/officeDocument/2006/relationships/hyperlink" Target="consultantplus://offline/ref=DD2B36F8AAA12F3CAA0E8ABDCB90D316323CB6971CD7DBAF092CF73A97FCD0DAFC3F8AF0740Ca3Q3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2B36F8AAA12F3CAA0E94B0DDFC8D1C3034E99C1BD2D5FA5073AC67C0F5DA8DaBQB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2B36F8AAA12F3CAA0E8ABDCB90D316323CB6971CD7DBAF092CF73A97FCD0DAFC3F8AF07402a3Q5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D2B36F8AAA12F3CAA0E8ABDCB90D316323CB6971CD7DBAF092CF73A97FCD0DAFC3F8AF07402a3Q1X" TargetMode="External"/><Relationship Id="rId4" Type="http://schemas.openxmlformats.org/officeDocument/2006/relationships/settings" Target="settings.xml"/><Relationship Id="rId9" Type="http://schemas.openxmlformats.org/officeDocument/2006/relationships/hyperlink" Target="consultantplus://offline/ref=A10E618B190FB1F69D6D1D3CE2CFFB04BAB7FCF183B4E9D5E5E93C2AE6D3AA6FFBEA181FFDD87DD2FDBD67B18FC7AB9D305B3A9C21A9Y0dF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7904FAEE9E241540700BAC5C07D6DBBF961E68B52E39321276BDA07C5A6F330A2BFB7B54950EEB7E9D75BE567B2CBCE8FB78B427CE877381d7n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356C8-82E4-4F27-B7C4-9733D980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20</Pages>
  <Words>6689</Words>
  <Characters>38130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T.korziukova</dc:creator>
  <cp:keywords/>
  <dc:description/>
  <cp:lastModifiedBy>Наталья Червоняк</cp:lastModifiedBy>
  <cp:revision>38</cp:revision>
  <cp:lastPrinted>2023-11-15T01:13:00Z</cp:lastPrinted>
  <dcterms:created xsi:type="dcterms:W3CDTF">2023-10-17T21:55:00Z</dcterms:created>
  <dcterms:modified xsi:type="dcterms:W3CDTF">2023-11-15T01:13:00Z</dcterms:modified>
</cp:coreProperties>
</file>