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74CDE" w14:textId="77777777" w:rsidR="008F55B6" w:rsidRPr="009D445C" w:rsidRDefault="008F55B6" w:rsidP="008F55B6">
      <w:pPr>
        <w:ind w:right="-1"/>
        <w:jc w:val="center"/>
        <w:rPr>
          <w:rFonts w:ascii="Times New Roman" w:hAnsi="Times New Roman"/>
          <w:sz w:val="28"/>
          <w:szCs w:val="28"/>
        </w:rPr>
      </w:pPr>
      <w:r w:rsidRPr="009D445C">
        <w:rPr>
          <w:rFonts w:ascii="Times New Roman" w:hAnsi="Times New Roman"/>
          <w:noProof/>
          <w:sz w:val="28"/>
          <w:szCs w:val="28"/>
        </w:rPr>
        <w:drawing>
          <wp:inline distT="0" distB="0" distL="0" distR="0" wp14:anchorId="373818F2" wp14:editId="7E21C4BE">
            <wp:extent cx="561975" cy="876300"/>
            <wp:effectExtent l="0" t="0" r="9525" b="0"/>
            <wp:docPr id="3" name="Рисунок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876300"/>
                    </a:xfrm>
                    <a:prstGeom prst="rect">
                      <a:avLst/>
                    </a:prstGeom>
                    <a:noFill/>
                    <a:ln>
                      <a:noFill/>
                    </a:ln>
                  </pic:spPr>
                </pic:pic>
              </a:graphicData>
            </a:graphic>
          </wp:inline>
        </w:drawing>
      </w:r>
    </w:p>
    <w:p w14:paraId="064CA9EF" w14:textId="77777777" w:rsidR="008F55B6" w:rsidRPr="00EB7C8B" w:rsidRDefault="008F55B6" w:rsidP="008F55B6">
      <w:pPr>
        <w:jc w:val="center"/>
        <w:rPr>
          <w:rFonts w:ascii="Times New Roman" w:hAnsi="Times New Roman"/>
          <w:b/>
          <w:sz w:val="28"/>
          <w:szCs w:val="28"/>
        </w:rPr>
      </w:pPr>
    </w:p>
    <w:p w14:paraId="461FDBAA" w14:textId="77777777" w:rsidR="008F55B6" w:rsidRPr="009D445C" w:rsidRDefault="008F55B6" w:rsidP="008F55B6">
      <w:pPr>
        <w:jc w:val="center"/>
        <w:rPr>
          <w:rFonts w:ascii="Times New Roman" w:hAnsi="Times New Roman"/>
          <w:b/>
          <w:caps/>
          <w:sz w:val="28"/>
          <w:szCs w:val="28"/>
        </w:rPr>
      </w:pPr>
      <w:r w:rsidRPr="009D445C">
        <w:rPr>
          <w:rFonts w:ascii="Times New Roman" w:hAnsi="Times New Roman"/>
          <w:b/>
          <w:sz w:val="28"/>
          <w:szCs w:val="28"/>
        </w:rPr>
        <w:t>А</w:t>
      </w:r>
      <w:r w:rsidRPr="009D445C">
        <w:rPr>
          <w:rFonts w:ascii="Times New Roman" w:hAnsi="Times New Roman"/>
          <w:b/>
          <w:caps/>
          <w:sz w:val="28"/>
          <w:szCs w:val="28"/>
        </w:rPr>
        <w:t>дминистрация</w:t>
      </w:r>
    </w:p>
    <w:p w14:paraId="4F3AD82E" w14:textId="77777777" w:rsidR="008F55B6" w:rsidRPr="009D445C" w:rsidRDefault="008F55B6" w:rsidP="008F55B6">
      <w:pPr>
        <w:pStyle w:val="1"/>
        <w:rPr>
          <w:szCs w:val="28"/>
        </w:rPr>
      </w:pPr>
      <w:r w:rsidRPr="009D445C">
        <w:rPr>
          <w:szCs w:val="28"/>
        </w:rPr>
        <w:t>городского округа Анадырь</w:t>
      </w:r>
    </w:p>
    <w:p w14:paraId="1F844B3C" w14:textId="77777777" w:rsidR="008F55B6" w:rsidRPr="006A3637" w:rsidRDefault="008F55B6" w:rsidP="008F55B6">
      <w:pPr>
        <w:jc w:val="center"/>
        <w:rPr>
          <w:rFonts w:ascii="Times New Roman" w:hAnsi="Times New Roman"/>
          <w:sz w:val="28"/>
          <w:szCs w:val="28"/>
        </w:rPr>
      </w:pPr>
    </w:p>
    <w:p w14:paraId="3146ED34" w14:textId="77777777" w:rsidR="008F55B6" w:rsidRPr="009D445C" w:rsidRDefault="008F55B6" w:rsidP="008F55B6">
      <w:pPr>
        <w:pStyle w:val="1"/>
        <w:rPr>
          <w:szCs w:val="28"/>
        </w:rPr>
      </w:pPr>
      <w:r w:rsidRPr="009D445C">
        <w:rPr>
          <w:szCs w:val="28"/>
        </w:rPr>
        <w:t>РАСПОРЯЖЕНИЕ</w:t>
      </w:r>
    </w:p>
    <w:p w14:paraId="0906A468" w14:textId="77777777" w:rsidR="003825E9" w:rsidRDefault="003825E9" w:rsidP="008F55B6">
      <w:pPr>
        <w:ind w:right="-1"/>
        <w:rPr>
          <w:rFonts w:ascii="Times New Roman" w:hAnsi="Times New Roman"/>
          <w:sz w:val="28"/>
          <w:szCs w:val="28"/>
        </w:rPr>
      </w:pPr>
    </w:p>
    <w:p w14:paraId="5EDDEC51" w14:textId="77777777" w:rsidR="00294ABE" w:rsidRDefault="00294ABE" w:rsidP="008F55B6">
      <w:pPr>
        <w:ind w:right="-1"/>
        <w:rPr>
          <w:rFonts w:ascii="Times New Roman" w:hAnsi="Times New Roman"/>
          <w:sz w:val="28"/>
          <w:szCs w:val="28"/>
        </w:rPr>
      </w:pPr>
    </w:p>
    <w:p w14:paraId="02BFC4A8" w14:textId="77777777" w:rsidR="00F3297A" w:rsidRPr="009D445C" w:rsidRDefault="00F3297A" w:rsidP="008F55B6">
      <w:pPr>
        <w:ind w:right="-1"/>
        <w:rPr>
          <w:rFonts w:ascii="Times New Roman" w:hAnsi="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478"/>
        <w:gridCol w:w="3118"/>
        <w:gridCol w:w="567"/>
        <w:gridCol w:w="986"/>
      </w:tblGrid>
      <w:tr w:rsidR="00B65A0D" w14:paraId="303DA59D" w14:textId="77777777" w:rsidTr="00B65A0D">
        <w:tc>
          <w:tcPr>
            <w:tcW w:w="479" w:type="dxa"/>
          </w:tcPr>
          <w:p w14:paraId="11E823B8" w14:textId="77777777" w:rsidR="00B65A0D" w:rsidRDefault="00B65A0D" w:rsidP="008F55B6">
            <w:pPr>
              <w:ind w:right="-1"/>
              <w:rPr>
                <w:rFonts w:ascii="Times New Roman" w:hAnsi="Times New Roman"/>
                <w:sz w:val="28"/>
                <w:szCs w:val="28"/>
              </w:rPr>
            </w:pPr>
            <w:r>
              <w:rPr>
                <w:rFonts w:ascii="Times New Roman" w:hAnsi="Times New Roman"/>
                <w:sz w:val="28"/>
                <w:szCs w:val="28"/>
              </w:rPr>
              <w:t>от</w:t>
            </w:r>
          </w:p>
        </w:tc>
        <w:tc>
          <w:tcPr>
            <w:tcW w:w="4478" w:type="dxa"/>
            <w:tcBorders>
              <w:bottom w:val="single" w:sz="4" w:space="0" w:color="auto"/>
            </w:tcBorders>
          </w:tcPr>
          <w:p w14:paraId="11AF16A7" w14:textId="2F3E0584" w:rsidR="00B65A0D" w:rsidRDefault="008B6679" w:rsidP="008F55B6">
            <w:pPr>
              <w:ind w:right="-1"/>
              <w:rPr>
                <w:rFonts w:ascii="Times New Roman" w:hAnsi="Times New Roman"/>
                <w:sz w:val="28"/>
                <w:szCs w:val="28"/>
              </w:rPr>
            </w:pPr>
            <w:r>
              <w:rPr>
                <w:rFonts w:ascii="Times New Roman" w:hAnsi="Times New Roman"/>
                <w:sz w:val="28"/>
                <w:szCs w:val="28"/>
              </w:rPr>
              <w:t>22.07.2024</w:t>
            </w:r>
          </w:p>
        </w:tc>
        <w:tc>
          <w:tcPr>
            <w:tcW w:w="3118" w:type="dxa"/>
          </w:tcPr>
          <w:p w14:paraId="0504AFC1" w14:textId="77777777" w:rsidR="00B65A0D" w:rsidRDefault="00B65A0D" w:rsidP="008F55B6">
            <w:pPr>
              <w:ind w:right="-1"/>
              <w:rPr>
                <w:rFonts w:ascii="Times New Roman" w:hAnsi="Times New Roman"/>
                <w:sz w:val="28"/>
                <w:szCs w:val="28"/>
              </w:rPr>
            </w:pPr>
          </w:p>
        </w:tc>
        <w:tc>
          <w:tcPr>
            <w:tcW w:w="567" w:type="dxa"/>
          </w:tcPr>
          <w:p w14:paraId="1FD7439A" w14:textId="77777777" w:rsidR="00B65A0D" w:rsidRDefault="00B65A0D" w:rsidP="008F55B6">
            <w:pPr>
              <w:ind w:right="-1"/>
              <w:rPr>
                <w:rFonts w:ascii="Times New Roman" w:hAnsi="Times New Roman"/>
                <w:sz w:val="28"/>
                <w:szCs w:val="28"/>
              </w:rPr>
            </w:pPr>
            <w:r>
              <w:rPr>
                <w:rFonts w:ascii="Times New Roman" w:hAnsi="Times New Roman"/>
                <w:sz w:val="28"/>
                <w:szCs w:val="28"/>
              </w:rPr>
              <w:t>№</w:t>
            </w:r>
          </w:p>
        </w:tc>
        <w:tc>
          <w:tcPr>
            <w:tcW w:w="986" w:type="dxa"/>
            <w:tcBorders>
              <w:bottom w:val="single" w:sz="4" w:space="0" w:color="auto"/>
            </w:tcBorders>
          </w:tcPr>
          <w:p w14:paraId="20491F2C" w14:textId="7DB47086" w:rsidR="00B65A0D" w:rsidRDefault="008B6679" w:rsidP="008F55B6">
            <w:pPr>
              <w:ind w:right="-1"/>
              <w:rPr>
                <w:rFonts w:ascii="Times New Roman" w:hAnsi="Times New Roman"/>
                <w:sz w:val="28"/>
                <w:szCs w:val="28"/>
              </w:rPr>
            </w:pPr>
            <w:r>
              <w:rPr>
                <w:rFonts w:ascii="Times New Roman" w:hAnsi="Times New Roman"/>
                <w:sz w:val="28"/>
                <w:szCs w:val="28"/>
              </w:rPr>
              <w:t>225</w:t>
            </w:r>
            <w:r w:rsidR="00213F31">
              <w:rPr>
                <w:rFonts w:ascii="Times New Roman" w:hAnsi="Times New Roman"/>
                <w:sz w:val="28"/>
                <w:szCs w:val="28"/>
              </w:rPr>
              <w:t>-р</w:t>
            </w:r>
          </w:p>
        </w:tc>
      </w:tr>
    </w:tbl>
    <w:p w14:paraId="48074E94" w14:textId="77777777" w:rsidR="008F55B6" w:rsidRPr="009D445C" w:rsidRDefault="008F55B6" w:rsidP="008F55B6">
      <w:pPr>
        <w:ind w:right="-1"/>
        <w:rPr>
          <w:rFonts w:ascii="Times New Roman" w:hAnsi="Times New Roman"/>
          <w:sz w:val="28"/>
          <w:szCs w:val="28"/>
        </w:rPr>
      </w:pPr>
    </w:p>
    <w:p w14:paraId="5B5E55BC" w14:textId="77777777" w:rsidR="00294ABE" w:rsidRDefault="00294ABE" w:rsidP="008F55B6">
      <w:pPr>
        <w:ind w:right="-1"/>
        <w:rPr>
          <w:rFonts w:ascii="Times New Roman" w:hAnsi="Times New Roman"/>
          <w:sz w:val="28"/>
          <w:szCs w:val="28"/>
        </w:rPr>
      </w:pPr>
    </w:p>
    <w:tbl>
      <w:tblPr>
        <w:tblStyle w:val="a9"/>
        <w:tblW w:w="0" w:type="auto"/>
        <w:tblLook w:val="04A0" w:firstRow="1" w:lastRow="0" w:firstColumn="1" w:lastColumn="0" w:noHBand="0" w:noVBand="1"/>
      </w:tblPr>
      <w:tblGrid>
        <w:gridCol w:w="4962"/>
      </w:tblGrid>
      <w:tr w:rsidR="00D63430" w14:paraId="60CB0C0D" w14:textId="77777777" w:rsidTr="00227EFA">
        <w:tc>
          <w:tcPr>
            <w:tcW w:w="4962" w:type="dxa"/>
            <w:tcBorders>
              <w:top w:val="nil"/>
              <w:left w:val="nil"/>
              <w:bottom w:val="nil"/>
              <w:right w:val="nil"/>
            </w:tcBorders>
          </w:tcPr>
          <w:p w14:paraId="4D0C028F" w14:textId="77777777" w:rsidR="00D63430" w:rsidRDefault="00227EFA" w:rsidP="006E6154">
            <w:pPr>
              <w:ind w:right="-1"/>
              <w:jc w:val="both"/>
              <w:rPr>
                <w:rFonts w:ascii="Times New Roman" w:hAnsi="Times New Roman"/>
                <w:sz w:val="28"/>
                <w:szCs w:val="28"/>
              </w:rPr>
            </w:pPr>
            <w:r w:rsidRPr="00227EFA">
              <w:rPr>
                <w:rFonts w:ascii="Times New Roman" w:hAnsi="Times New Roman"/>
                <w:sz w:val="28"/>
                <w:szCs w:val="28"/>
              </w:rPr>
              <w:t>О</w:t>
            </w:r>
            <w:r>
              <w:rPr>
                <w:rFonts w:ascii="Times New Roman" w:hAnsi="Times New Roman"/>
                <w:sz w:val="28"/>
                <w:szCs w:val="28"/>
              </w:rPr>
              <w:t>б утверждении условий приватиза</w:t>
            </w:r>
            <w:r w:rsidRPr="00227EFA">
              <w:rPr>
                <w:rFonts w:ascii="Times New Roman" w:hAnsi="Times New Roman"/>
                <w:sz w:val="28"/>
                <w:szCs w:val="28"/>
              </w:rPr>
              <w:t xml:space="preserve">ции муниципального имущества и о проведении открытого </w:t>
            </w:r>
            <w:r w:rsidR="006E6154">
              <w:rPr>
                <w:rFonts w:ascii="Times New Roman" w:hAnsi="Times New Roman"/>
                <w:sz w:val="28"/>
                <w:szCs w:val="28"/>
              </w:rPr>
              <w:t>конкурса</w:t>
            </w:r>
            <w:r w:rsidRPr="00227EFA">
              <w:rPr>
                <w:rFonts w:ascii="Times New Roman" w:hAnsi="Times New Roman"/>
                <w:sz w:val="28"/>
                <w:szCs w:val="28"/>
              </w:rPr>
              <w:t xml:space="preserve"> в электронной форме</w:t>
            </w:r>
          </w:p>
        </w:tc>
      </w:tr>
    </w:tbl>
    <w:p w14:paraId="689A4256" w14:textId="77777777" w:rsidR="008F55B6" w:rsidRDefault="008F55B6" w:rsidP="00172060">
      <w:pPr>
        <w:ind w:right="-1" w:firstLine="709"/>
        <w:rPr>
          <w:rFonts w:ascii="Times New Roman" w:hAnsi="Times New Roman"/>
          <w:sz w:val="28"/>
          <w:szCs w:val="28"/>
        </w:rPr>
      </w:pPr>
    </w:p>
    <w:p w14:paraId="00EFC180" w14:textId="77777777" w:rsidR="00294ABE" w:rsidRDefault="00294ABE" w:rsidP="00172060">
      <w:pPr>
        <w:ind w:right="-1" w:firstLine="709"/>
        <w:rPr>
          <w:rFonts w:ascii="Times New Roman" w:hAnsi="Times New Roman"/>
          <w:sz w:val="28"/>
          <w:szCs w:val="28"/>
        </w:rPr>
      </w:pPr>
    </w:p>
    <w:p w14:paraId="08DF0054" w14:textId="77777777" w:rsidR="00006928" w:rsidRPr="00006928" w:rsidRDefault="00227EFA" w:rsidP="00172060">
      <w:pPr>
        <w:ind w:right="-1" w:firstLine="709"/>
        <w:jc w:val="both"/>
        <w:rPr>
          <w:rFonts w:ascii="Times New Roman" w:hAnsi="Times New Roman"/>
          <w:sz w:val="28"/>
          <w:szCs w:val="28"/>
        </w:rPr>
      </w:pPr>
      <w:r w:rsidRPr="00227EFA">
        <w:rPr>
          <w:rFonts w:ascii="Times New Roman" w:hAnsi="Times New Roman"/>
          <w:sz w:val="28"/>
          <w:szCs w:val="28"/>
        </w:rPr>
        <w:t>В целях эффективного использова</w:t>
      </w:r>
      <w:r>
        <w:rPr>
          <w:rFonts w:ascii="Times New Roman" w:hAnsi="Times New Roman"/>
          <w:sz w:val="28"/>
          <w:szCs w:val="28"/>
        </w:rPr>
        <w:t>ния муниципального имущества го</w:t>
      </w:r>
      <w:r w:rsidRPr="00227EFA">
        <w:rPr>
          <w:rFonts w:ascii="Times New Roman" w:hAnsi="Times New Roman"/>
          <w:sz w:val="28"/>
          <w:szCs w:val="28"/>
        </w:rPr>
        <w:t>родского округа Анадырь, в соответстви</w:t>
      </w:r>
      <w:r>
        <w:rPr>
          <w:rFonts w:ascii="Times New Roman" w:hAnsi="Times New Roman"/>
          <w:sz w:val="28"/>
          <w:szCs w:val="28"/>
        </w:rPr>
        <w:t>и с Гражданским кодексом Россий</w:t>
      </w:r>
      <w:r w:rsidRPr="00227EFA">
        <w:rPr>
          <w:rFonts w:ascii="Times New Roman" w:hAnsi="Times New Roman"/>
          <w:sz w:val="28"/>
          <w:szCs w:val="28"/>
        </w:rPr>
        <w:t>ской Федерации, Федерал</w:t>
      </w:r>
      <w:r w:rsidR="00EE158B">
        <w:rPr>
          <w:rFonts w:ascii="Times New Roman" w:hAnsi="Times New Roman"/>
          <w:sz w:val="28"/>
          <w:szCs w:val="28"/>
        </w:rPr>
        <w:t>ьным законом от 21 декабря 2001</w:t>
      </w:r>
      <w:r w:rsidR="006E6154">
        <w:rPr>
          <w:rFonts w:ascii="Times New Roman" w:hAnsi="Times New Roman"/>
          <w:sz w:val="28"/>
          <w:szCs w:val="28"/>
        </w:rPr>
        <w:t xml:space="preserve"> </w:t>
      </w:r>
      <w:r w:rsidRPr="00227EFA">
        <w:rPr>
          <w:rFonts w:ascii="Times New Roman" w:hAnsi="Times New Roman"/>
          <w:sz w:val="28"/>
          <w:szCs w:val="28"/>
        </w:rPr>
        <w:t>г</w:t>
      </w:r>
      <w:r w:rsidR="008840FC" w:rsidRPr="008840FC">
        <w:rPr>
          <w:rFonts w:ascii="Times New Roman" w:hAnsi="Times New Roman"/>
          <w:sz w:val="28"/>
          <w:szCs w:val="28"/>
        </w:rPr>
        <w:t>.</w:t>
      </w:r>
      <w:r w:rsidRPr="00227EFA">
        <w:rPr>
          <w:rFonts w:ascii="Times New Roman" w:hAnsi="Times New Roman"/>
          <w:sz w:val="28"/>
          <w:szCs w:val="28"/>
        </w:rPr>
        <w:t xml:space="preserve"> № 178-ФЗ «О приватизации государственного и м</w:t>
      </w:r>
      <w:r>
        <w:rPr>
          <w:rFonts w:ascii="Times New Roman" w:hAnsi="Times New Roman"/>
          <w:sz w:val="28"/>
          <w:szCs w:val="28"/>
        </w:rPr>
        <w:t>униципального имущества», Поста</w:t>
      </w:r>
      <w:r w:rsidRPr="00227EFA">
        <w:rPr>
          <w:rFonts w:ascii="Times New Roman" w:hAnsi="Times New Roman"/>
          <w:sz w:val="28"/>
          <w:szCs w:val="28"/>
        </w:rPr>
        <w:t>новлением Правительства Российской Федерации от 27 ав</w:t>
      </w:r>
      <w:r w:rsidR="00EE158B">
        <w:rPr>
          <w:rFonts w:ascii="Times New Roman" w:hAnsi="Times New Roman"/>
          <w:sz w:val="28"/>
          <w:szCs w:val="28"/>
        </w:rPr>
        <w:t>густа 2012</w:t>
      </w:r>
      <w:r w:rsidR="006E6154">
        <w:rPr>
          <w:rFonts w:ascii="Times New Roman" w:hAnsi="Times New Roman"/>
          <w:sz w:val="28"/>
          <w:szCs w:val="28"/>
        </w:rPr>
        <w:t xml:space="preserve"> </w:t>
      </w:r>
      <w:r w:rsidRPr="00227EFA">
        <w:rPr>
          <w:rFonts w:ascii="Times New Roman" w:hAnsi="Times New Roman"/>
          <w:sz w:val="28"/>
          <w:szCs w:val="28"/>
        </w:rPr>
        <w:t>г</w:t>
      </w:r>
      <w:r w:rsidR="008840FC">
        <w:rPr>
          <w:rFonts w:ascii="Times New Roman" w:hAnsi="Times New Roman"/>
          <w:sz w:val="28"/>
          <w:szCs w:val="28"/>
        </w:rPr>
        <w:t>.</w:t>
      </w:r>
      <w:r w:rsidRPr="00227EFA">
        <w:rPr>
          <w:rFonts w:ascii="Times New Roman" w:hAnsi="Times New Roman"/>
          <w:sz w:val="28"/>
          <w:szCs w:val="28"/>
        </w:rPr>
        <w:t xml:space="preserve"> </w:t>
      </w:r>
      <w:r w:rsidR="002F3B78">
        <w:rPr>
          <w:rFonts w:ascii="Times New Roman" w:hAnsi="Times New Roman"/>
          <w:sz w:val="28"/>
          <w:szCs w:val="28"/>
        </w:rPr>
        <w:br/>
      </w:r>
      <w:r w:rsidRPr="00227EFA">
        <w:rPr>
          <w:rFonts w:ascii="Times New Roman" w:hAnsi="Times New Roman"/>
          <w:sz w:val="28"/>
          <w:szCs w:val="28"/>
        </w:rPr>
        <w:t>№ 860 «Об организации и проведении прод</w:t>
      </w:r>
      <w:r>
        <w:rPr>
          <w:rFonts w:ascii="Times New Roman" w:hAnsi="Times New Roman"/>
          <w:sz w:val="28"/>
          <w:szCs w:val="28"/>
        </w:rPr>
        <w:t>ажи государственного или муници</w:t>
      </w:r>
      <w:r w:rsidRPr="00227EFA">
        <w:rPr>
          <w:rFonts w:ascii="Times New Roman" w:hAnsi="Times New Roman"/>
          <w:sz w:val="28"/>
          <w:szCs w:val="28"/>
        </w:rPr>
        <w:t>пального имущества в электронной форме</w:t>
      </w:r>
      <w:r>
        <w:rPr>
          <w:rFonts w:ascii="Times New Roman" w:hAnsi="Times New Roman"/>
          <w:sz w:val="28"/>
          <w:szCs w:val="28"/>
        </w:rPr>
        <w:t>», Положением о порядке привати</w:t>
      </w:r>
      <w:r w:rsidRPr="00227EFA">
        <w:rPr>
          <w:rFonts w:ascii="Times New Roman" w:hAnsi="Times New Roman"/>
          <w:sz w:val="28"/>
          <w:szCs w:val="28"/>
        </w:rPr>
        <w:t>зации муниципального имущества город</w:t>
      </w:r>
      <w:r>
        <w:rPr>
          <w:rFonts w:ascii="Times New Roman" w:hAnsi="Times New Roman"/>
          <w:sz w:val="28"/>
          <w:szCs w:val="28"/>
        </w:rPr>
        <w:t>ского округа Анадырь, утвержден</w:t>
      </w:r>
      <w:r w:rsidRPr="00227EFA">
        <w:rPr>
          <w:rFonts w:ascii="Times New Roman" w:hAnsi="Times New Roman"/>
          <w:sz w:val="28"/>
          <w:szCs w:val="28"/>
        </w:rPr>
        <w:t xml:space="preserve">ного Решением Совета депутатов городского округа Анадырь </w:t>
      </w:r>
      <w:r w:rsidR="002F3B78">
        <w:rPr>
          <w:rFonts w:ascii="Times New Roman" w:hAnsi="Times New Roman"/>
          <w:sz w:val="28"/>
          <w:szCs w:val="28"/>
        </w:rPr>
        <w:br/>
      </w:r>
      <w:r w:rsidR="00EE158B">
        <w:rPr>
          <w:rFonts w:ascii="Times New Roman" w:hAnsi="Times New Roman"/>
          <w:sz w:val="28"/>
          <w:szCs w:val="28"/>
        </w:rPr>
        <w:t>от 5 марта 2015</w:t>
      </w:r>
      <w:r w:rsidR="006E6154">
        <w:rPr>
          <w:rFonts w:ascii="Times New Roman" w:hAnsi="Times New Roman"/>
          <w:sz w:val="28"/>
          <w:szCs w:val="28"/>
        </w:rPr>
        <w:t xml:space="preserve"> </w:t>
      </w:r>
      <w:r w:rsidRPr="00227EFA">
        <w:rPr>
          <w:rFonts w:ascii="Times New Roman" w:hAnsi="Times New Roman"/>
          <w:sz w:val="28"/>
          <w:szCs w:val="28"/>
        </w:rPr>
        <w:t>г</w:t>
      </w:r>
      <w:r w:rsidR="008840FC">
        <w:rPr>
          <w:rFonts w:ascii="Times New Roman" w:hAnsi="Times New Roman"/>
          <w:sz w:val="28"/>
          <w:szCs w:val="28"/>
        </w:rPr>
        <w:t>.</w:t>
      </w:r>
      <w:r w:rsidRPr="00227EFA">
        <w:rPr>
          <w:rFonts w:ascii="Times New Roman" w:hAnsi="Times New Roman"/>
          <w:sz w:val="28"/>
          <w:szCs w:val="28"/>
        </w:rPr>
        <w:t xml:space="preserve"> № 55, Решением Совета </w:t>
      </w:r>
      <w:r w:rsidR="006E02BF">
        <w:rPr>
          <w:rFonts w:ascii="Times New Roman" w:hAnsi="Times New Roman"/>
          <w:sz w:val="28"/>
          <w:szCs w:val="28"/>
        </w:rPr>
        <w:t>д</w:t>
      </w:r>
      <w:r w:rsidRPr="00227EFA">
        <w:rPr>
          <w:rFonts w:ascii="Times New Roman" w:hAnsi="Times New Roman"/>
          <w:sz w:val="28"/>
          <w:szCs w:val="28"/>
        </w:rPr>
        <w:t xml:space="preserve">епутатов городского округа Анадырь от </w:t>
      </w:r>
      <w:r w:rsidR="00820A7A">
        <w:rPr>
          <w:rFonts w:ascii="Times New Roman" w:hAnsi="Times New Roman"/>
          <w:sz w:val="28"/>
          <w:szCs w:val="28"/>
        </w:rPr>
        <w:t>14</w:t>
      </w:r>
      <w:r w:rsidR="00766617">
        <w:rPr>
          <w:rFonts w:ascii="Times New Roman" w:hAnsi="Times New Roman"/>
          <w:sz w:val="28"/>
          <w:szCs w:val="28"/>
        </w:rPr>
        <w:t xml:space="preserve"> </w:t>
      </w:r>
      <w:r w:rsidR="00820A7A">
        <w:rPr>
          <w:rFonts w:ascii="Times New Roman" w:hAnsi="Times New Roman"/>
          <w:sz w:val="28"/>
          <w:szCs w:val="28"/>
        </w:rPr>
        <w:t>декабря</w:t>
      </w:r>
      <w:r w:rsidR="00766617">
        <w:rPr>
          <w:rFonts w:ascii="Times New Roman" w:hAnsi="Times New Roman"/>
          <w:sz w:val="28"/>
          <w:szCs w:val="28"/>
        </w:rPr>
        <w:t xml:space="preserve"> 2024</w:t>
      </w:r>
      <w:r w:rsidR="006E6154">
        <w:rPr>
          <w:rFonts w:ascii="Times New Roman" w:hAnsi="Times New Roman"/>
          <w:sz w:val="28"/>
          <w:szCs w:val="28"/>
        </w:rPr>
        <w:t xml:space="preserve"> </w:t>
      </w:r>
      <w:r w:rsidRPr="00227EFA">
        <w:rPr>
          <w:rFonts w:ascii="Times New Roman" w:hAnsi="Times New Roman"/>
          <w:sz w:val="28"/>
          <w:szCs w:val="28"/>
        </w:rPr>
        <w:t>г</w:t>
      </w:r>
      <w:r w:rsidR="008840FC">
        <w:rPr>
          <w:rFonts w:ascii="Times New Roman" w:hAnsi="Times New Roman"/>
          <w:sz w:val="28"/>
          <w:szCs w:val="28"/>
        </w:rPr>
        <w:t>.</w:t>
      </w:r>
      <w:r w:rsidRPr="00227EFA">
        <w:rPr>
          <w:rFonts w:ascii="Times New Roman" w:hAnsi="Times New Roman"/>
          <w:sz w:val="28"/>
          <w:szCs w:val="28"/>
        </w:rPr>
        <w:t xml:space="preserve"> № </w:t>
      </w:r>
      <w:r w:rsidR="00820A7A">
        <w:rPr>
          <w:rFonts w:ascii="Times New Roman" w:hAnsi="Times New Roman"/>
          <w:sz w:val="28"/>
          <w:szCs w:val="28"/>
        </w:rPr>
        <w:t>386</w:t>
      </w:r>
      <w:r w:rsidRPr="00227EFA">
        <w:rPr>
          <w:rFonts w:ascii="Times New Roman" w:hAnsi="Times New Roman"/>
          <w:sz w:val="28"/>
          <w:szCs w:val="28"/>
        </w:rPr>
        <w:t xml:space="preserve"> «</w:t>
      </w:r>
      <w:r w:rsidR="00820A7A">
        <w:rPr>
          <w:rFonts w:ascii="Times New Roman" w:hAnsi="Times New Roman"/>
          <w:sz w:val="28"/>
          <w:szCs w:val="28"/>
        </w:rPr>
        <w:t xml:space="preserve">Об утверждении прогнозного </w:t>
      </w:r>
      <w:r w:rsidR="00820A7A" w:rsidRPr="00820A7A">
        <w:rPr>
          <w:rFonts w:ascii="Times New Roman" w:hAnsi="Times New Roman"/>
          <w:sz w:val="28"/>
          <w:szCs w:val="28"/>
        </w:rPr>
        <w:t>Плана (программы) приватизации муниципального имущества городского округа Анадырь на 2024, 2025, 2026 годы</w:t>
      </w:r>
      <w:r w:rsidRPr="00227EFA">
        <w:rPr>
          <w:rFonts w:ascii="Times New Roman" w:hAnsi="Times New Roman"/>
          <w:sz w:val="28"/>
          <w:szCs w:val="28"/>
        </w:rPr>
        <w:t>»</w:t>
      </w:r>
      <w:r w:rsidR="005F0C85">
        <w:rPr>
          <w:rFonts w:ascii="Times New Roman" w:hAnsi="Times New Roman"/>
          <w:sz w:val="28"/>
          <w:szCs w:val="28"/>
        </w:rPr>
        <w:t xml:space="preserve"> (с изменениями)</w:t>
      </w:r>
      <w:r w:rsidRPr="00227EFA">
        <w:rPr>
          <w:rFonts w:ascii="Times New Roman" w:hAnsi="Times New Roman"/>
          <w:sz w:val="28"/>
          <w:szCs w:val="28"/>
        </w:rPr>
        <w:t>,</w:t>
      </w:r>
    </w:p>
    <w:p w14:paraId="6E1C4C2A" w14:textId="77777777" w:rsidR="00006928" w:rsidRDefault="00006928" w:rsidP="00172060">
      <w:pPr>
        <w:ind w:right="-1" w:firstLine="709"/>
        <w:rPr>
          <w:rFonts w:ascii="Times New Roman" w:hAnsi="Times New Roman"/>
          <w:sz w:val="28"/>
          <w:szCs w:val="28"/>
        </w:rPr>
      </w:pPr>
    </w:p>
    <w:p w14:paraId="4EA2CEB2" w14:textId="77777777" w:rsidR="00172060" w:rsidRDefault="00227EFA" w:rsidP="006E6154">
      <w:pPr>
        <w:pStyle w:val="ConsPlusNormal"/>
        <w:ind w:firstLine="709"/>
        <w:jc w:val="both"/>
        <w:rPr>
          <w:rFonts w:ascii="Times New Roman" w:hAnsi="Times New Roman" w:cs="Times New Roman"/>
          <w:color w:val="000000"/>
          <w:sz w:val="28"/>
          <w:szCs w:val="28"/>
        </w:rPr>
      </w:pPr>
      <w:r w:rsidRPr="002811D8">
        <w:rPr>
          <w:rFonts w:ascii="Times New Roman" w:hAnsi="Times New Roman" w:cs="Times New Roman"/>
          <w:color w:val="000000"/>
          <w:sz w:val="28"/>
          <w:szCs w:val="28"/>
        </w:rPr>
        <w:t xml:space="preserve">1. </w:t>
      </w:r>
      <w:r w:rsidR="006E6154" w:rsidRPr="006E6154">
        <w:rPr>
          <w:rFonts w:ascii="Times New Roman" w:hAnsi="Times New Roman" w:cs="Times New Roman"/>
          <w:color w:val="000000"/>
          <w:sz w:val="28"/>
          <w:szCs w:val="28"/>
        </w:rPr>
        <w:t xml:space="preserve">Определить способ приватизации муниципального имущества, находящегося в собственности </w:t>
      </w:r>
      <w:r w:rsidR="006E6154">
        <w:rPr>
          <w:rFonts w:ascii="Times New Roman" w:hAnsi="Times New Roman" w:cs="Times New Roman"/>
          <w:color w:val="000000"/>
          <w:sz w:val="28"/>
          <w:szCs w:val="28"/>
        </w:rPr>
        <w:t>городского округа Анадырь</w:t>
      </w:r>
      <w:r w:rsidR="006E6154" w:rsidRPr="006E6154">
        <w:rPr>
          <w:rFonts w:ascii="Times New Roman" w:hAnsi="Times New Roman" w:cs="Times New Roman"/>
          <w:color w:val="000000"/>
          <w:sz w:val="28"/>
          <w:szCs w:val="28"/>
        </w:rPr>
        <w:t xml:space="preserve"> – </w:t>
      </w:r>
      <w:r w:rsidR="006E6154" w:rsidRPr="004D2454">
        <w:rPr>
          <w:rFonts w:ascii="Times New Roman" w:hAnsi="Times New Roman" w:cs="Times New Roman"/>
          <w:color w:val="0000CC"/>
          <w:sz w:val="28"/>
          <w:szCs w:val="28"/>
        </w:rPr>
        <w:t>продажа на конкурсе</w:t>
      </w:r>
      <w:r w:rsidR="006E6154" w:rsidRPr="006E6154">
        <w:rPr>
          <w:rFonts w:ascii="Times New Roman" w:hAnsi="Times New Roman" w:cs="Times New Roman"/>
          <w:color w:val="000000"/>
          <w:sz w:val="28"/>
          <w:szCs w:val="28"/>
        </w:rPr>
        <w:t xml:space="preserve"> в элект</w:t>
      </w:r>
      <w:r w:rsidR="006E6154">
        <w:rPr>
          <w:rFonts w:ascii="Times New Roman" w:hAnsi="Times New Roman" w:cs="Times New Roman"/>
          <w:color w:val="000000"/>
          <w:sz w:val="28"/>
          <w:szCs w:val="28"/>
        </w:rPr>
        <w:t xml:space="preserve">ронной форме </w:t>
      </w:r>
      <w:r w:rsidR="00172060">
        <w:rPr>
          <w:rFonts w:ascii="Times New Roman" w:hAnsi="Times New Roman" w:cs="Times New Roman"/>
          <w:color w:val="000000"/>
          <w:sz w:val="28"/>
          <w:szCs w:val="28"/>
        </w:rPr>
        <w:t>единым лотом</w:t>
      </w:r>
      <w:r w:rsidR="0032330C">
        <w:rPr>
          <w:rFonts w:ascii="Times New Roman" w:hAnsi="Times New Roman" w:cs="Times New Roman"/>
          <w:color w:val="000000"/>
          <w:sz w:val="28"/>
          <w:szCs w:val="28"/>
        </w:rPr>
        <w:t xml:space="preserve"> (приватизация)</w:t>
      </w:r>
      <w:r w:rsidR="00172060">
        <w:rPr>
          <w:rFonts w:ascii="Times New Roman" w:hAnsi="Times New Roman" w:cs="Times New Roman"/>
          <w:color w:val="000000"/>
          <w:sz w:val="28"/>
          <w:szCs w:val="28"/>
        </w:rPr>
        <w:t>:</w:t>
      </w:r>
    </w:p>
    <w:p w14:paraId="56E06664" w14:textId="77777777" w:rsidR="00C167CE" w:rsidRPr="002C463E" w:rsidRDefault="001724AC" w:rsidP="00C167CE">
      <w:pPr>
        <w:pStyle w:val="af0"/>
        <w:ind w:firstLine="567"/>
        <w:rPr>
          <w:rFonts w:ascii="Times New Roman" w:hAnsi="Times New Roman"/>
          <w:color w:val="000000"/>
          <w:sz w:val="28"/>
          <w:szCs w:val="28"/>
          <w:shd w:val="clear" w:color="auto" w:fill="FFFFFF"/>
        </w:rPr>
      </w:pPr>
      <w:r>
        <w:rPr>
          <w:rFonts w:ascii="Times New Roman" w:hAnsi="Times New Roman"/>
          <w:color w:val="000000"/>
          <w:sz w:val="28"/>
          <w:szCs w:val="28"/>
        </w:rPr>
        <w:t xml:space="preserve">Лот № 1 - </w:t>
      </w:r>
      <w:r w:rsidR="00C167CE" w:rsidRPr="002C463E">
        <w:rPr>
          <w:rFonts w:ascii="Times New Roman" w:hAnsi="Times New Roman"/>
          <w:color w:val="000000"/>
          <w:sz w:val="28"/>
          <w:szCs w:val="28"/>
        </w:rPr>
        <w:t>к</w:t>
      </w:r>
      <w:r w:rsidR="00C167CE" w:rsidRPr="002C463E">
        <w:rPr>
          <w:rFonts w:ascii="Times New Roman" w:hAnsi="Times New Roman"/>
          <w:color w:val="000000"/>
          <w:sz w:val="28"/>
          <w:szCs w:val="28"/>
          <w:shd w:val="clear" w:color="auto" w:fill="FFFFFF"/>
        </w:rPr>
        <w:t xml:space="preserve">омплекс технологически связанных объектов недвижимости, предназначенных для оказания услуг в сфере электроснабжения, состоящий из: </w:t>
      </w:r>
    </w:p>
    <w:p w14:paraId="79C50176" w14:textId="77777777" w:rsidR="00C167CE" w:rsidRPr="002C463E" w:rsidRDefault="00C167CE" w:rsidP="00C167CE">
      <w:pPr>
        <w:pStyle w:val="af2"/>
        <w:numPr>
          <w:ilvl w:val="0"/>
          <w:numId w:val="10"/>
        </w:numPr>
        <w:tabs>
          <w:tab w:val="left" w:pos="1610"/>
        </w:tabs>
        <w:spacing w:line="240" w:lineRule="auto"/>
        <w:ind w:left="0" w:firstLine="851"/>
        <w:rPr>
          <w:rFonts w:ascii="Times New Roman" w:hAnsi="Times New Roman" w:cs="Times New Roman"/>
          <w:sz w:val="28"/>
          <w:szCs w:val="28"/>
        </w:rPr>
      </w:pPr>
      <w:r w:rsidRPr="002C463E">
        <w:rPr>
          <w:rFonts w:ascii="Times New Roman" w:hAnsi="Times New Roman" w:cs="Times New Roman"/>
          <w:sz w:val="28"/>
          <w:szCs w:val="28"/>
        </w:rPr>
        <w:t xml:space="preserve">здание, наименование: ТП-22 (трансформаторная подстанция №22), общей площадью 35,4 </w:t>
      </w:r>
      <w:proofErr w:type="spellStart"/>
      <w:r w:rsidRPr="002C463E">
        <w:rPr>
          <w:rFonts w:ascii="Times New Roman" w:hAnsi="Times New Roman" w:cs="Times New Roman"/>
          <w:sz w:val="28"/>
          <w:szCs w:val="28"/>
        </w:rPr>
        <w:t>кв.м</w:t>
      </w:r>
      <w:proofErr w:type="spellEnd"/>
      <w:r w:rsidRPr="002C463E">
        <w:rPr>
          <w:rFonts w:ascii="Times New Roman" w:hAnsi="Times New Roman" w:cs="Times New Roman"/>
          <w:sz w:val="28"/>
          <w:szCs w:val="28"/>
        </w:rPr>
        <w:t>, кадастровый номер 87:05:000018:64, год 1972, адрес: Чукотский АО, г. Анадырь, возле станции Орбита;</w:t>
      </w:r>
    </w:p>
    <w:p w14:paraId="15D604BB" w14:textId="77777777" w:rsidR="00C167CE" w:rsidRPr="002C463E" w:rsidRDefault="00C167CE" w:rsidP="00C167CE">
      <w:pPr>
        <w:pStyle w:val="af2"/>
        <w:numPr>
          <w:ilvl w:val="0"/>
          <w:numId w:val="10"/>
        </w:numPr>
        <w:tabs>
          <w:tab w:val="left" w:pos="1610"/>
        </w:tabs>
        <w:spacing w:line="240" w:lineRule="auto"/>
        <w:ind w:left="0" w:firstLine="851"/>
        <w:rPr>
          <w:rFonts w:ascii="Times New Roman" w:hAnsi="Times New Roman" w:cs="Times New Roman"/>
          <w:sz w:val="28"/>
          <w:szCs w:val="28"/>
        </w:rPr>
      </w:pPr>
      <w:r w:rsidRPr="002C463E">
        <w:rPr>
          <w:rFonts w:ascii="Times New Roman" w:hAnsi="Times New Roman" w:cs="Times New Roman"/>
          <w:sz w:val="28"/>
          <w:szCs w:val="28"/>
        </w:rPr>
        <w:t xml:space="preserve">сооружение, ЛЭП-6 </w:t>
      </w:r>
      <w:proofErr w:type="spellStart"/>
      <w:r w:rsidRPr="002C463E">
        <w:rPr>
          <w:rFonts w:ascii="Times New Roman" w:hAnsi="Times New Roman" w:cs="Times New Roman"/>
          <w:sz w:val="28"/>
          <w:szCs w:val="28"/>
        </w:rPr>
        <w:t>кВ</w:t>
      </w:r>
      <w:proofErr w:type="spellEnd"/>
      <w:r w:rsidRPr="002C463E">
        <w:rPr>
          <w:rFonts w:ascii="Times New Roman" w:hAnsi="Times New Roman" w:cs="Times New Roman"/>
          <w:sz w:val="28"/>
          <w:szCs w:val="28"/>
        </w:rPr>
        <w:t xml:space="preserve"> «АЗС», общей протяженностью 1921 м, кадастровый номер 87:05:000000:8838, год 2004, адрес: Чукотский АО,                         г. Анадырь;</w:t>
      </w:r>
    </w:p>
    <w:p w14:paraId="4E802CF6" w14:textId="77777777" w:rsidR="00227EFA" w:rsidRDefault="00C167CE" w:rsidP="00C167CE">
      <w:pPr>
        <w:pStyle w:val="af2"/>
        <w:numPr>
          <w:ilvl w:val="0"/>
          <w:numId w:val="10"/>
        </w:numPr>
        <w:tabs>
          <w:tab w:val="left" w:pos="1610"/>
        </w:tabs>
        <w:spacing w:line="240" w:lineRule="auto"/>
        <w:ind w:left="0" w:firstLine="851"/>
        <w:rPr>
          <w:rFonts w:ascii="Times New Roman" w:hAnsi="Times New Roman" w:cs="Times New Roman"/>
          <w:sz w:val="28"/>
          <w:szCs w:val="28"/>
        </w:rPr>
      </w:pPr>
      <w:r w:rsidRPr="002C463E">
        <w:rPr>
          <w:rFonts w:ascii="Times New Roman" w:hAnsi="Times New Roman" w:cs="Times New Roman"/>
          <w:sz w:val="28"/>
          <w:szCs w:val="28"/>
        </w:rPr>
        <w:lastRenderedPageBreak/>
        <w:t>сооружение, Кабельные линии 6кВ ЛЭП-6кВ «АЗС», общей протяженностью 2611 м, кадастровый номер 87:05:000000:8850, год 2004, адрес: Чукотский АО, г. Анадырь.</w:t>
      </w:r>
    </w:p>
    <w:p w14:paraId="2649A798" w14:textId="77777777" w:rsidR="00C167CE" w:rsidRPr="00C167CE" w:rsidRDefault="00C167CE" w:rsidP="00C167CE">
      <w:pPr>
        <w:pStyle w:val="af2"/>
        <w:tabs>
          <w:tab w:val="left" w:pos="1610"/>
        </w:tabs>
        <w:spacing w:line="240" w:lineRule="auto"/>
        <w:ind w:left="851"/>
        <w:rPr>
          <w:rFonts w:ascii="Times New Roman" w:hAnsi="Times New Roman" w:cs="Times New Roman"/>
          <w:sz w:val="28"/>
          <w:szCs w:val="28"/>
        </w:rPr>
      </w:pPr>
    </w:p>
    <w:p w14:paraId="72AF3DF8" w14:textId="77777777" w:rsidR="00B26A12" w:rsidRPr="00C167CE" w:rsidRDefault="001724AC" w:rsidP="00B26A12">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B26A12" w:rsidRPr="002811D8">
        <w:rPr>
          <w:rFonts w:ascii="Times New Roman" w:hAnsi="Times New Roman" w:cs="Times New Roman"/>
          <w:color w:val="000000"/>
          <w:sz w:val="28"/>
          <w:szCs w:val="28"/>
        </w:rPr>
        <w:t xml:space="preserve">. </w:t>
      </w:r>
      <w:r w:rsidR="00B26A12" w:rsidRPr="00C167CE">
        <w:rPr>
          <w:rFonts w:ascii="Times New Roman" w:hAnsi="Times New Roman" w:cs="Times New Roman"/>
          <w:color w:val="000000"/>
          <w:sz w:val="28"/>
          <w:szCs w:val="28"/>
        </w:rPr>
        <w:t>Определить следующие условия приватизации:</w:t>
      </w:r>
    </w:p>
    <w:p w14:paraId="47E9456F" w14:textId="77777777" w:rsidR="00831B82" w:rsidRDefault="006E6154" w:rsidP="006E6154">
      <w:pPr>
        <w:pStyle w:val="ConsPlusNormal"/>
        <w:ind w:firstLine="709"/>
        <w:jc w:val="both"/>
        <w:rPr>
          <w:rFonts w:ascii="Times New Roman" w:hAnsi="Times New Roman" w:cs="Times New Roman"/>
          <w:color w:val="0033CC"/>
          <w:sz w:val="28"/>
          <w:szCs w:val="28"/>
        </w:rPr>
      </w:pPr>
      <w:r w:rsidRPr="00C167CE">
        <w:rPr>
          <w:rFonts w:ascii="Times New Roman" w:hAnsi="Times New Roman" w:cs="Times New Roman"/>
          <w:bCs/>
          <w:sz w:val="26"/>
          <w:szCs w:val="26"/>
        </w:rPr>
        <w:t xml:space="preserve">1) начальная цена </w:t>
      </w:r>
      <w:r w:rsidRPr="00C167CE">
        <w:rPr>
          <w:rFonts w:ascii="Times New Roman" w:hAnsi="Times New Roman" w:cs="Times New Roman"/>
          <w:color w:val="000000"/>
          <w:sz w:val="28"/>
          <w:szCs w:val="28"/>
        </w:rPr>
        <w:t>продажи муниципального имущества на конкурсе: на основании отчета о рыночной стоимости</w:t>
      </w:r>
      <w:r w:rsidRPr="006E6154">
        <w:rPr>
          <w:rFonts w:ascii="Times New Roman" w:hAnsi="Times New Roman" w:cs="Times New Roman"/>
          <w:color w:val="000000"/>
          <w:sz w:val="28"/>
          <w:szCs w:val="28"/>
        </w:rPr>
        <w:t xml:space="preserve"> муниципального имущества</w:t>
      </w:r>
      <w:r w:rsidRPr="007570B3">
        <w:rPr>
          <w:rFonts w:ascii="Times New Roman" w:hAnsi="Times New Roman" w:cs="Times New Roman"/>
          <w:color w:val="0033CC"/>
          <w:sz w:val="28"/>
          <w:szCs w:val="28"/>
        </w:rPr>
        <w:t xml:space="preserve">- </w:t>
      </w:r>
      <w:r w:rsidR="007570B3" w:rsidRPr="007570B3">
        <w:rPr>
          <w:rFonts w:ascii="Times New Roman" w:hAnsi="Times New Roman" w:cs="Times New Roman"/>
          <w:color w:val="0033CC"/>
          <w:sz w:val="28"/>
          <w:szCs w:val="28"/>
        </w:rPr>
        <w:t>7 0</w:t>
      </w:r>
      <w:r w:rsidR="00E0704D">
        <w:rPr>
          <w:rFonts w:ascii="Times New Roman" w:hAnsi="Times New Roman" w:cs="Times New Roman"/>
          <w:color w:val="0033CC"/>
          <w:sz w:val="28"/>
          <w:szCs w:val="28"/>
        </w:rPr>
        <w:t>43</w:t>
      </w:r>
      <w:r w:rsidR="007570B3" w:rsidRPr="007570B3">
        <w:rPr>
          <w:rFonts w:ascii="Times New Roman" w:hAnsi="Times New Roman" w:cs="Times New Roman"/>
          <w:color w:val="0033CC"/>
          <w:sz w:val="28"/>
          <w:szCs w:val="28"/>
        </w:rPr>
        <w:t xml:space="preserve"> 000</w:t>
      </w:r>
      <w:r w:rsidRPr="007570B3">
        <w:rPr>
          <w:rFonts w:ascii="Times New Roman" w:hAnsi="Times New Roman" w:cs="Times New Roman"/>
          <w:color w:val="0033CC"/>
          <w:sz w:val="28"/>
          <w:szCs w:val="28"/>
        </w:rPr>
        <w:t xml:space="preserve"> (</w:t>
      </w:r>
      <w:r w:rsidR="007570B3" w:rsidRPr="007570B3">
        <w:rPr>
          <w:rFonts w:ascii="Times New Roman" w:hAnsi="Times New Roman" w:cs="Times New Roman"/>
          <w:color w:val="0033CC"/>
          <w:sz w:val="28"/>
          <w:szCs w:val="28"/>
        </w:rPr>
        <w:t>се</w:t>
      </w:r>
      <w:r w:rsidR="007570B3">
        <w:rPr>
          <w:rFonts w:ascii="Times New Roman" w:hAnsi="Times New Roman" w:cs="Times New Roman"/>
          <w:color w:val="0033CC"/>
          <w:sz w:val="28"/>
          <w:szCs w:val="28"/>
        </w:rPr>
        <w:t>м</w:t>
      </w:r>
      <w:r w:rsidR="007570B3" w:rsidRPr="007570B3">
        <w:rPr>
          <w:rFonts w:ascii="Times New Roman" w:hAnsi="Times New Roman" w:cs="Times New Roman"/>
          <w:color w:val="0033CC"/>
          <w:sz w:val="28"/>
          <w:szCs w:val="28"/>
        </w:rPr>
        <w:t xml:space="preserve">ь миллионов </w:t>
      </w:r>
      <w:r w:rsidR="00E0704D">
        <w:rPr>
          <w:rFonts w:ascii="Times New Roman" w:hAnsi="Times New Roman" w:cs="Times New Roman"/>
          <w:color w:val="0033CC"/>
          <w:sz w:val="28"/>
          <w:szCs w:val="28"/>
        </w:rPr>
        <w:t>сорок три</w:t>
      </w:r>
      <w:r w:rsidR="007570B3" w:rsidRPr="007570B3">
        <w:rPr>
          <w:rFonts w:ascii="Times New Roman" w:hAnsi="Times New Roman" w:cs="Times New Roman"/>
          <w:color w:val="0033CC"/>
          <w:sz w:val="28"/>
          <w:szCs w:val="28"/>
        </w:rPr>
        <w:t xml:space="preserve"> тысячи) рублей 00</w:t>
      </w:r>
      <w:r w:rsidRPr="007570B3">
        <w:rPr>
          <w:rFonts w:ascii="Times New Roman" w:hAnsi="Times New Roman" w:cs="Times New Roman"/>
          <w:color w:val="0033CC"/>
          <w:sz w:val="28"/>
          <w:szCs w:val="28"/>
        </w:rPr>
        <w:t xml:space="preserve"> копеек, без учета НДС</w:t>
      </w:r>
      <w:r w:rsidR="00831B82">
        <w:rPr>
          <w:rFonts w:ascii="Times New Roman" w:hAnsi="Times New Roman" w:cs="Times New Roman"/>
          <w:color w:val="0033CC"/>
          <w:sz w:val="28"/>
          <w:szCs w:val="28"/>
        </w:rPr>
        <w:t>.</w:t>
      </w:r>
    </w:p>
    <w:p w14:paraId="5B19945B" w14:textId="77777777" w:rsidR="00B26A12" w:rsidRPr="006E6154" w:rsidRDefault="00831B82" w:rsidP="006E6154">
      <w:pPr>
        <w:pStyle w:val="ConsPlusNormal"/>
        <w:ind w:firstLine="709"/>
        <w:jc w:val="both"/>
        <w:rPr>
          <w:rFonts w:ascii="Times New Roman" w:hAnsi="Times New Roman" w:cs="Times New Roman"/>
          <w:color w:val="FF0000"/>
          <w:sz w:val="28"/>
          <w:szCs w:val="28"/>
        </w:rPr>
      </w:pPr>
      <w:r>
        <w:rPr>
          <w:rFonts w:ascii="Times New Roman" w:hAnsi="Times New Roman" w:cs="Times New Roman"/>
          <w:color w:val="0033CC"/>
          <w:sz w:val="28"/>
          <w:szCs w:val="28"/>
        </w:rPr>
        <w:t>Определена независимым оценщиком в порядке, установленном Федерал</w:t>
      </w:r>
      <w:r w:rsidR="00B1393D">
        <w:rPr>
          <w:rFonts w:ascii="Times New Roman" w:hAnsi="Times New Roman" w:cs="Times New Roman"/>
          <w:color w:val="0033CC"/>
          <w:sz w:val="28"/>
          <w:szCs w:val="28"/>
        </w:rPr>
        <w:t>ьным законом от 29.07.1998 № 13</w:t>
      </w:r>
      <w:r>
        <w:rPr>
          <w:rFonts w:ascii="Times New Roman" w:hAnsi="Times New Roman" w:cs="Times New Roman"/>
          <w:color w:val="0033CC"/>
          <w:sz w:val="28"/>
          <w:szCs w:val="28"/>
        </w:rPr>
        <w:t>5-ФЗ «Об оценочной деятельности в Российской Федерации», в соответствии с Отчетом об оценке от 03 июля 2024 № 21-06-24</w:t>
      </w:r>
      <w:r w:rsidR="006E6154" w:rsidRPr="007570B3">
        <w:rPr>
          <w:rFonts w:ascii="Times New Roman" w:hAnsi="Times New Roman" w:cs="Times New Roman"/>
          <w:color w:val="0033CC"/>
          <w:sz w:val="28"/>
          <w:szCs w:val="28"/>
        </w:rPr>
        <w:t>;</w:t>
      </w:r>
    </w:p>
    <w:p w14:paraId="7F5D4983" w14:textId="77777777" w:rsidR="00766617" w:rsidRPr="007570B3" w:rsidRDefault="00B26A12" w:rsidP="00B26A12">
      <w:pPr>
        <w:pStyle w:val="ConsPlusNormal"/>
        <w:ind w:firstLine="709"/>
        <w:jc w:val="both"/>
        <w:rPr>
          <w:rFonts w:ascii="Times New Roman" w:hAnsi="Times New Roman" w:cs="Times New Roman"/>
          <w:color w:val="0033CC"/>
          <w:sz w:val="28"/>
          <w:szCs w:val="28"/>
        </w:rPr>
      </w:pPr>
      <w:r>
        <w:rPr>
          <w:rFonts w:ascii="Times New Roman" w:hAnsi="Times New Roman" w:cs="Times New Roman"/>
          <w:color w:val="000000"/>
          <w:sz w:val="28"/>
          <w:szCs w:val="28"/>
        </w:rPr>
        <w:t xml:space="preserve">2) </w:t>
      </w:r>
      <w:r w:rsidR="006E6154">
        <w:rPr>
          <w:rFonts w:ascii="Times New Roman" w:hAnsi="Times New Roman" w:cs="Times New Roman"/>
          <w:color w:val="000000"/>
          <w:sz w:val="28"/>
          <w:szCs w:val="28"/>
        </w:rPr>
        <w:t xml:space="preserve">задаток в размере </w:t>
      </w:r>
      <w:r w:rsidR="00062DB0">
        <w:rPr>
          <w:rFonts w:ascii="Times New Roman" w:hAnsi="Times New Roman" w:cs="Times New Roman"/>
          <w:color w:val="0033CC"/>
          <w:sz w:val="28"/>
          <w:szCs w:val="28"/>
        </w:rPr>
        <w:t>1</w:t>
      </w:r>
      <w:r w:rsidR="00766617" w:rsidRPr="007570B3">
        <w:rPr>
          <w:rFonts w:ascii="Times New Roman" w:hAnsi="Times New Roman" w:cs="Times New Roman"/>
          <w:color w:val="0033CC"/>
          <w:sz w:val="28"/>
          <w:szCs w:val="28"/>
        </w:rPr>
        <w:t xml:space="preserve">0% </w:t>
      </w:r>
      <w:r w:rsidR="00766617" w:rsidRPr="00766617">
        <w:rPr>
          <w:rFonts w:ascii="Times New Roman" w:hAnsi="Times New Roman" w:cs="Times New Roman"/>
          <w:color w:val="000000"/>
          <w:sz w:val="28"/>
          <w:szCs w:val="28"/>
        </w:rPr>
        <w:t xml:space="preserve">начальной цены продажи: </w:t>
      </w:r>
      <w:r w:rsidR="00E0704D">
        <w:rPr>
          <w:rFonts w:ascii="Times New Roman" w:hAnsi="Times New Roman" w:cs="Times New Roman"/>
          <w:color w:val="0033CC"/>
          <w:sz w:val="28"/>
          <w:szCs w:val="28"/>
        </w:rPr>
        <w:t>704 300</w:t>
      </w:r>
      <w:r w:rsidR="00766617" w:rsidRPr="007570B3">
        <w:rPr>
          <w:rFonts w:ascii="Times New Roman" w:hAnsi="Times New Roman" w:cs="Times New Roman"/>
          <w:color w:val="0033CC"/>
          <w:sz w:val="28"/>
          <w:szCs w:val="28"/>
        </w:rPr>
        <w:t xml:space="preserve"> (</w:t>
      </w:r>
      <w:r w:rsidR="00062DB0">
        <w:rPr>
          <w:rFonts w:ascii="Times New Roman" w:hAnsi="Times New Roman" w:cs="Times New Roman"/>
          <w:color w:val="0033CC"/>
          <w:sz w:val="28"/>
          <w:szCs w:val="28"/>
        </w:rPr>
        <w:t xml:space="preserve">семьсот </w:t>
      </w:r>
      <w:r w:rsidR="00E0704D">
        <w:rPr>
          <w:rFonts w:ascii="Times New Roman" w:hAnsi="Times New Roman" w:cs="Times New Roman"/>
          <w:color w:val="0033CC"/>
          <w:sz w:val="28"/>
          <w:szCs w:val="28"/>
        </w:rPr>
        <w:t>четыре</w:t>
      </w:r>
      <w:r w:rsidR="00062DB0">
        <w:rPr>
          <w:rFonts w:ascii="Times New Roman" w:hAnsi="Times New Roman" w:cs="Times New Roman"/>
          <w:color w:val="0033CC"/>
          <w:sz w:val="28"/>
          <w:szCs w:val="28"/>
        </w:rPr>
        <w:t xml:space="preserve"> тысячи </w:t>
      </w:r>
      <w:r w:rsidR="00E0704D">
        <w:rPr>
          <w:rFonts w:ascii="Times New Roman" w:hAnsi="Times New Roman" w:cs="Times New Roman"/>
          <w:color w:val="0033CC"/>
          <w:sz w:val="28"/>
          <w:szCs w:val="28"/>
        </w:rPr>
        <w:t>триста</w:t>
      </w:r>
      <w:r w:rsidR="007570B3" w:rsidRPr="007570B3">
        <w:rPr>
          <w:rFonts w:ascii="Times New Roman" w:hAnsi="Times New Roman" w:cs="Times New Roman"/>
          <w:color w:val="0033CC"/>
          <w:sz w:val="28"/>
          <w:szCs w:val="28"/>
        </w:rPr>
        <w:t>) рублей 00</w:t>
      </w:r>
      <w:r w:rsidR="00766617" w:rsidRPr="007570B3">
        <w:rPr>
          <w:rFonts w:ascii="Times New Roman" w:hAnsi="Times New Roman" w:cs="Times New Roman"/>
          <w:color w:val="0033CC"/>
          <w:sz w:val="28"/>
          <w:szCs w:val="28"/>
        </w:rPr>
        <w:t xml:space="preserve"> копеек</w:t>
      </w:r>
      <w:r w:rsidR="00062DB0">
        <w:rPr>
          <w:rFonts w:ascii="Times New Roman" w:hAnsi="Times New Roman" w:cs="Times New Roman"/>
          <w:color w:val="0033CC"/>
          <w:sz w:val="28"/>
          <w:szCs w:val="28"/>
        </w:rPr>
        <w:t xml:space="preserve"> (ст. 20 п. 5 ФЗ №178-ФЗ)</w:t>
      </w:r>
      <w:r w:rsidR="00766617" w:rsidRPr="007570B3">
        <w:rPr>
          <w:rFonts w:ascii="Times New Roman" w:hAnsi="Times New Roman" w:cs="Times New Roman"/>
          <w:color w:val="0033CC"/>
          <w:sz w:val="28"/>
          <w:szCs w:val="28"/>
        </w:rPr>
        <w:t>;</w:t>
      </w:r>
    </w:p>
    <w:p w14:paraId="38DA1A5B" w14:textId="1C6C8FD7" w:rsidR="00B26A12" w:rsidRDefault="00B26A12" w:rsidP="00B26A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6E6154">
        <w:rPr>
          <w:rFonts w:ascii="Times New Roman" w:hAnsi="Times New Roman" w:cs="Times New Roman"/>
          <w:color w:val="000000"/>
          <w:sz w:val="28"/>
          <w:szCs w:val="28"/>
        </w:rPr>
        <w:t xml:space="preserve">шаг аукциона </w:t>
      </w:r>
      <w:r w:rsidR="006E6154" w:rsidRPr="007570B3">
        <w:rPr>
          <w:rFonts w:ascii="Times New Roman" w:hAnsi="Times New Roman" w:cs="Times New Roman"/>
          <w:color w:val="0033CC"/>
          <w:sz w:val="28"/>
          <w:szCs w:val="28"/>
        </w:rPr>
        <w:t>3</w:t>
      </w:r>
      <w:r w:rsidR="00766617" w:rsidRPr="007570B3">
        <w:rPr>
          <w:rFonts w:ascii="Times New Roman" w:hAnsi="Times New Roman" w:cs="Times New Roman"/>
          <w:color w:val="0033CC"/>
          <w:sz w:val="28"/>
          <w:szCs w:val="28"/>
        </w:rPr>
        <w:t xml:space="preserve">% </w:t>
      </w:r>
      <w:r w:rsidR="00766617" w:rsidRPr="00766617">
        <w:rPr>
          <w:rFonts w:ascii="Times New Roman" w:hAnsi="Times New Roman" w:cs="Times New Roman"/>
          <w:color w:val="000000"/>
          <w:sz w:val="28"/>
          <w:szCs w:val="28"/>
        </w:rPr>
        <w:t xml:space="preserve">от начальной цены продажи: </w:t>
      </w:r>
      <w:r w:rsidR="00E0704D">
        <w:rPr>
          <w:rFonts w:ascii="Times New Roman" w:hAnsi="Times New Roman" w:cs="Times New Roman"/>
          <w:color w:val="0033CC"/>
          <w:sz w:val="28"/>
          <w:szCs w:val="28"/>
        </w:rPr>
        <w:t xml:space="preserve">211 </w:t>
      </w:r>
      <w:r w:rsidR="00A346D1">
        <w:rPr>
          <w:rFonts w:ascii="Times New Roman" w:hAnsi="Times New Roman" w:cs="Times New Roman"/>
          <w:color w:val="0033CC"/>
          <w:sz w:val="28"/>
          <w:szCs w:val="28"/>
        </w:rPr>
        <w:t>2</w:t>
      </w:r>
      <w:r w:rsidR="00E0704D">
        <w:rPr>
          <w:rFonts w:ascii="Times New Roman" w:hAnsi="Times New Roman" w:cs="Times New Roman"/>
          <w:color w:val="0033CC"/>
          <w:sz w:val="28"/>
          <w:szCs w:val="28"/>
        </w:rPr>
        <w:t>9</w:t>
      </w:r>
      <w:r w:rsidR="007570B3" w:rsidRPr="007570B3">
        <w:rPr>
          <w:rFonts w:ascii="Times New Roman" w:hAnsi="Times New Roman" w:cs="Times New Roman"/>
          <w:color w:val="0033CC"/>
          <w:sz w:val="28"/>
          <w:szCs w:val="28"/>
        </w:rPr>
        <w:t>0</w:t>
      </w:r>
      <w:r w:rsidR="00766617" w:rsidRPr="007570B3">
        <w:rPr>
          <w:rFonts w:ascii="Times New Roman" w:hAnsi="Times New Roman" w:cs="Times New Roman"/>
          <w:color w:val="0033CC"/>
          <w:sz w:val="28"/>
          <w:szCs w:val="28"/>
        </w:rPr>
        <w:t xml:space="preserve"> (Двести </w:t>
      </w:r>
      <w:r w:rsidR="007570B3" w:rsidRPr="007570B3">
        <w:rPr>
          <w:rFonts w:ascii="Times New Roman" w:hAnsi="Times New Roman" w:cs="Times New Roman"/>
          <w:color w:val="0033CC"/>
          <w:sz w:val="28"/>
          <w:szCs w:val="28"/>
        </w:rPr>
        <w:t>одиннад</w:t>
      </w:r>
      <w:bookmarkStart w:id="0" w:name="_GoBack"/>
      <w:bookmarkEnd w:id="0"/>
      <w:r w:rsidR="007570B3" w:rsidRPr="007570B3">
        <w:rPr>
          <w:rFonts w:ascii="Times New Roman" w:hAnsi="Times New Roman" w:cs="Times New Roman"/>
          <w:color w:val="0033CC"/>
          <w:sz w:val="28"/>
          <w:szCs w:val="28"/>
        </w:rPr>
        <w:t xml:space="preserve">цать тысяч </w:t>
      </w:r>
      <w:r w:rsidR="00A346D1">
        <w:rPr>
          <w:rFonts w:ascii="Times New Roman" w:hAnsi="Times New Roman" w:cs="Times New Roman"/>
          <w:color w:val="0033CC"/>
          <w:sz w:val="28"/>
          <w:szCs w:val="28"/>
        </w:rPr>
        <w:t xml:space="preserve">двести </w:t>
      </w:r>
      <w:r w:rsidR="00E0704D">
        <w:rPr>
          <w:rFonts w:ascii="Times New Roman" w:hAnsi="Times New Roman" w:cs="Times New Roman"/>
          <w:color w:val="0033CC"/>
          <w:sz w:val="28"/>
          <w:szCs w:val="28"/>
        </w:rPr>
        <w:t>девяносто</w:t>
      </w:r>
      <w:r w:rsidR="007570B3" w:rsidRPr="007570B3">
        <w:rPr>
          <w:rFonts w:ascii="Times New Roman" w:hAnsi="Times New Roman" w:cs="Times New Roman"/>
          <w:color w:val="0033CC"/>
          <w:sz w:val="28"/>
          <w:szCs w:val="28"/>
        </w:rPr>
        <w:t>) рублей 00</w:t>
      </w:r>
      <w:r w:rsidR="00766617" w:rsidRPr="007570B3">
        <w:rPr>
          <w:rFonts w:ascii="Times New Roman" w:hAnsi="Times New Roman" w:cs="Times New Roman"/>
          <w:color w:val="0033CC"/>
          <w:sz w:val="28"/>
          <w:szCs w:val="28"/>
        </w:rPr>
        <w:t xml:space="preserve"> копеек</w:t>
      </w:r>
      <w:r w:rsidRPr="007570B3">
        <w:rPr>
          <w:rFonts w:ascii="Times New Roman" w:hAnsi="Times New Roman" w:cs="Times New Roman"/>
          <w:color w:val="0033CC"/>
          <w:sz w:val="28"/>
          <w:szCs w:val="28"/>
        </w:rPr>
        <w:t xml:space="preserve">, </w:t>
      </w:r>
      <w:r w:rsidRPr="001140E5">
        <w:rPr>
          <w:rFonts w:ascii="Times New Roman" w:hAnsi="Times New Roman" w:cs="Times New Roman"/>
          <w:color w:val="000000"/>
          <w:sz w:val="28"/>
          <w:szCs w:val="28"/>
        </w:rPr>
        <w:t xml:space="preserve">остается </w:t>
      </w:r>
      <w:r w:rsidR="00EA6042">
        <w:rPr>
          <w:rFonts w:ascii="Times New Roman" w:hAnsi="Times New Roman" w:cs="Times New Roman"/>
          <w:color w:val="000000"/>
          <w:sz w:val="28"/>
          <w:szCs w:val="28"/>
        </w:rPr>
        <w:t>единым в течение всего аукциона</w:t>
      </w:r>
      <w:r w:rsidR="00EA6042" w:rsidRPr="00EA6042">
        <w:rPr>
          <w:rFonts w:ascii="Times New Roman" w:hAnsi="Times New Roman" w:cs="Times New Roman"/>
          <w:color w:val="000000"/>
          <w:sz w:val="28"/>
          <w:szCs w:val="28"/>
        </w:rPr>
        <w:t>;</w:t>
      </w:r>
    </w:p>
    <w:p w14:paraId="2231E0F7" w14:textId="77777777" w:rsidR="00EA6042" w:rsidRPr="00EA6042" w:rsidRDefault="00EA6042" w:rsidP="00B26A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порядок оплаты – единовременно.</w:t>
      </w:r>
    </w:p>
    <w:p w14:paraId="6E901747" w14:textId="77777777" w:rsidR="008B0772" w:rsidRPr="001140E5" w:rsidRDefault="008B0772" w:rsidP="001140E5">
      <w:pPr>
        <w:pStyle w:val="ConsPlusNormal"/>
        <w:ind w:firstLine="709"/>
        <w:jc w:val="both"/>
        <w:rPr>
          <w:rFonts w:ascii="Times New Roman" w:hAnsi="Times New Roman" w:cs="Times New Roman"/>
          <w:color w:val="000000"/>
          <w:sz w:val="28"/>
          <w:szCs w:val="28"/>
        </w:rPr>
      </w:pPr>
    </w:p>
    <w:p w14:paraId="28D9FDCC" w14:textId="77777777" w:rsidR="00194C8A" w:rsidRPr="00194C8A" w:rsidRDefault="001724AC" w:rsidP="00194C8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1140E5" w:rsidRPr="001140E5">
        <w:rPr>
          <w:rFonts w:ascii="Times New Roman" w:hAnsi="Times New Roman" w:cs="Times New Roman"/>
          <w:color w:val="000000"/>
          <w:sz w:val="28"/>
          <w:szCs w:val="28"/>
        </w:rPr>
        <w:t xml:space="preserve">. </w:t>
      </w:r>
      <w:r w:rsidR="00194C8A" w:rsidRPr="00194C8A">
        <w:rPr>
          <w:rFonts w:ascii="Times New Roman" w:hAnsi="Times New Roman" w:cs="Times New Roman"/>
          <w:color w:val="000000"/>
          <w:sz w:val="28"/>
          <w:szCs w:val="28"/>
        </w:rPr>
        <w:t xml:space="preserve"> Дата начала приема з</w:t>
      </w:r>
      <w:r w:rsidR="00194C8A">
        <w:rPr>
          <w:rFonts w:ascii="Times New Roman" w:hAnsi="Times New Roman" w:cs="Times New Roman"/>
          <w:color w:val="000000"/>
          <w:sz w:val="28"/>
          <w:szCs w:val="28"/>
        </w:rPr>
        <w:t xml:space="preserve">аявок на участие в конкурсе – </w:t>
      </w:r>
      <w:r w:rsidR="00194C8A" w:rsidRPr="002F521C">
        <w:rPr>
          <w:rFonts w:ascii="Times New Roman" w:hAnsi="Times New Roman" w:cs="Times New Roman"/>
          <w:color w:val="0033CC"/>
          <w:sz w:val="28"/>
          <w:szCs w:val="28"/>
        </w:rPr>
        <w:t>1 августа 2024 в 08:00</w:t>
      </w:r>
      <w:r w:rsidR="00194C8A" w:rsidRPr="00DC49FF">
        <w:rPr>
          <w:rFonts w:ascii="Times New Roman" w:hAnsi="Times New Roman" w:cs="Times New Roman"/>
          <w:color w:val="FF0000"/>
          <w:sz w:val="28"/>
          <w:szCs w:val="28"/>
        </w:rPr>
        <w:t xml:space="preserve"> </w:t>
      </w:r>
      <w:r w:rsidR="00194C8A" w:rsidRPr="00194C8A">
        <w:rPr>
          <w:rFonts w:ascii="Times New Roman" w:hAnsi="Times New Roman" w:cs="Times New Roman"/>
          <w:color w:val="000000"/>
          <w:sz w:val="28"/>
          <w:szCs w:val="28"/>
        </w:rPr>
        <w:t>по местному времени;</w:t>
      </w:r>
    </w:p>
    <w:p w14:paraId="4DEA5074" w14:textId="77777777" w:rsidR="00194C8A" w:rsidRPr="002F521C" w:rsidRDefault="00194C8A" w:rsidP="00194C8A">
      <w:pPr>
        <w:pStyle w:val="ConsPlusNormal"/>
        <w:ind w:firstLine="709"/>
        <w:jc w:val="both"/>
        <w:rPr>
          <w:rFonts w:ascii="Times New Roman" w:hAnsi="Times New Roman" w:cs="Times New Roman"/>
          <w:color w:val="0033CC"/>
          <w:sz w:val="28"/>
          <w:szCs w:val="28"/>
        </w:rPr>
      </w:pPr>
      <w:r w:rsidRPr="00194C8A">
        <w:rPr>
          <w:rFonts w:ascii="Times New Roman" w:hAnsi="Times New Roman" w:cs="Times New Roman"/>
          <w:color w:val="000000"/>
          <w:sz w:val="28"/>
          <w:szCs w:val="28"/>
        </w:rPr>
        <w:t>Дата окончания приема з</w:t>
      </w:r>
      <w:r>
        <w:rPr>
          <w:rFonts w:ascii="Times New Roman" w:hAnsi="Times New Roman" w:cs="Times New Roman"/>
          <w:color w:val="000000"/>
          <w:sz w:val="28"/>
          <w:szCs w:val="28"/>
        </w:rPr>
        <w:t xml:space="preserve">аявок на участие в конкурсе – </w:t>
      </w:r>
      <w:r w:rsidR="0030779C" w:rsidRPr="002F521C">
        <w:rPr>
          <w:rFonts w:ascii="Times New Roman" w:hAnsi="Times New Roman" w:cs="Times New Roman"/>
          <w:color w:val="0033CC"/>
          <w:sz w:val="28"/>
          <w:szCs w:val="28"/>
        </w:rPr>
        <w:t>20</w:t>
      </w:r>
      <w:r w:rsidRPr="002F521C">
        <w:rPr>
          <w:rFonts w:ascii="Times New Roman" w:hAnsi="Times New Roman" w:cs="Times New Roman"/>
          <w:color w:val="0033CC"/>
          <w:sz w:val="28"/>
          <w:szCs w:val="28"/>
        </w:rPr>
        <w:t>.09.2024 в 14:00 по местному времени;</w:t>
      </w:r>
    </w:p>
    <w:p w14:paraId="311D47B6" w14:textId="77777777" w:rsidR="00194C8A" w:rsidRPr="00194C8A" w:rsidRDefault="00194C8A" w:rsidP="00194C8A">
      <w:pPr>
        <w:pStyle w:val="ConsPlusNormal"/>
        <w:ind w:firstLine="709"/>
        <w:jc w:val="both"/>
        <w:rPr>
          <w:rFonts w:ascii="Times New Roman" w:hAnsi="Times New Roman" w:cs="Times New Roman"/>
          <w:color w:val="000000"/>
          <w:sz w:val="28"/>
          <w:szCs w:val="28"/>
        </w:rPr>
      </w:pPr>
      <w:r w:rsidRPr="00194C8A">
        <w:rPr>
          <w:rFonts w:ascii="Times New Roman" w:hAnsi="Times New Roman" w:cs="Times New Roman"/>
          <w:color w:val="000000"/>
          <w:sz w:val="28"/>
          <w:szCs w:val="28"/>
        </w:rPr>
        <w:t>Дата, время и место признания претен</w:t>
      </w:r>
      <w:r>
        <w:rPr>
          <w:rFonts w:ascii="Times New Roman" w:hAnsi="Times New Roman" w:cs="Times New Roman"/>
          <w:color w:val="000000"/>
          <w:sz w:val="28"/>
          <w:szCs w:val="28"/>
        </w:rPr>
        <w:t xml:space="preserve">дентов участниками конкурса – </w:t>
      </w:r>
      <w:r w:rsidR="0047386A">
        <w:rPr>
          <w:rFonts w:ascii="Times New Roman" w:hAnsi="Times New Roman" w:cs="Times New Roman"/>
          <w:color w:val="0033CC"/>
          <w:sz w:val="28"/>
          <w:szCs w:val="28"/>
        </w:rPr>
        <w:t>25</w:t>
      </w:r>
      <w:r w:rsidRPr="0047386A">
        <w:rPr>
          <w:rFonts w:ascii="Times New Roman" w:hAnsi="Times New Roman" w:cs="Times New Roman"/>
          <w:color w:val="0033CC"/>
          <w:sz w:val="28"/>
          <w:szCs w:val="28"/>
        </w:rPr>
        <w:t xml:space="preserve">.09.2024 в 11:00 </w:t>
      </w:r>
      <w:r w:rsidRPr="00194C8A">
        <w:rPr>
          <w:rFonts w:ascii="Times New Roman" w:hAnsi="Times New Roman" w:cs="Times New Roman"/>
          <w:color w:val="000000"/>
          <w:sz w:val="28"/>
          <w:szCs w:val="28"/>
        </w:rPr>
        <w:t>по местному времени;</w:t>
      </w:r>
    </w:p>
    <w:p w14:paraId="4B54D53A" w14:textId="77777777" w:rsidR="00194C8A" w:rsidRPr="00194C8A" w:rsidRDefault="00194C8A" w:rsidP="00194C8A">
      <w:pPr>
        <w:pStyle w:val="ConsPlusNormal"/>
        <w:ind w:firstLine="709"/>
        <w:jc w:val="both"/>
        <w:rPr>
          <w:rFonts w:ascii="Times New Roman" w:hAnsi="Times New Roman" w:cs="Times New Roman"/>
          <w:color w:val="000000"/>
          <w:sz w:val="28"/>
          <w:szCs w:val="28"/>
        </w:rPr>
      </w:pPr>
      <w:r w:rsidRPr="00194C8A">
        <w:rPr>
          <w:rFonts w:ascii="Times New Roman" w:hAnsi="Times New Roman" w:cs="Times New Roman"/>
          <w:color w:val="000000"/>
          <w:sz w:val="28"/>
          <w:szCs w:val="28"/>
        </w:rPr>
        <w:t xml:space="preserve">Дата и время начала подачи предложений о цене в день подведения итогов конкурса — </w:t>
      </w:r>
      <w:r w:rsidRPr="002F521C">
        <w:rPr>
          <w:rFonts w:ascii="Times New Roman" w:hAnsi="Times New Roman" w:cs="Times New Roman"/>
          <w:color w:val="0033CC"/>
          <w:sz w:val="28"/>
          <w:szCs w:val="28"/>
        </w:rPr>
        <w:t xml:space="preserve">27.09.2024 в 11:00 </w:t>
      </w:r>
      <w:r w:rsidRPr="00194C8A">
        <w:rPr>
          <w:rFonts w:ascii="Times New Roman" w:hAnsi="Times New Roman" w:cs="Times New Roman"/>
          <w:color w:val="000000"/>
          <w:sz w:val="28"/>
          <w:szCs w:val="28"/>
        </w:rPr>
        <w:t>по местному времени;</w:t>
      </w:r>
    </w:p>
    <w:p w14:paraId="1084F02F" w14:textId="77777777" w:rsidR="00194C8A" w:rsidRPr="00194C8A" w:rsidRDefault="00194C8A" w:rsidP="00194C8A">
      <w:pPr>
        <w:pStyle w:val="ConsPlusNormal"/>
        <w:ind w:firstLine="709"/>
        <w:jc w:val="both"/>
        <w:rPr>
          <w:rFonts w:ascii="Times New Roman" w:hAnsi="Times New Roman" w:cs="Times New Roman"/>
          <w:color w:val="000000"/>
          <w:sz w:val="28"/>
          <w:szCs w:val="28"/>
        </w:rPr>
      </w:pPr>
      <w:r w:rsidRPr="00194C8A">
        <w:rPr>
          <w:rFonts w:ascii="Times New Roman" w:hAnsi="Times New Roman" w:cs="Times New Roman"/>
          <w:color w:val="000000"/>
          <w:sz w:val="28"/>
          <w:szCs w:val="28"/>
        </w:rPr>
        <w:t xml:space="preserve">Дата и время окончания подачи предложений о цене в день подведения итогов конкурса — </w:t>
      </w:r>
      <w:r w:rsidRPr="002F521C">
        <w:rPr>
          <w:rFonts w:ascii="Times New Roman" w:hAnsi="Times New Roman" w:cs="Times New Roman"/>
          <w:color w:val="0033CC"/>
          <w:sz w:val="28"/>
          <w:szCs w:val="28"/>
        </w:rPr>
        <w:t xml:space="preserve">27.09.2024 в 12:00 </w:t>
      </w:r>
      <w:r>
        <w:rPr>
          <w:rFonts w:ascii="Times New Roman" w:hAnsi="Times New Roman" w:cs="Times New Roman"/>
          <w:color w:val="000000"/>
          <w:sz w:val="28"/>
          <w:szCs w:val="28"/>
        </w:rPr>
        <w:t>по местному времени</w:t>
      </w:r>
      <w:r w:rsidRPr="00194C8A">
        <w:rPr>
          <w:rFonts w:ascii="Times New Roman" w:hAnsi="Times New Roman" w:cs="Times New Roman"/>
          <w:color w:val="000000"/>
          <w:sz w:val="28"/>
          <w:szCs w:val="28"/>
        </w:rPr>
        <w:t>;</w:t>
      </w:r>
    </w:p>
    <w:p w14:paraId="56FEF3F2" w14:textId="77777777" w:rsidR="00194C8A" w:rsidRDefault="00194C8A" w:rsidP="00194C8A">
      <w:pPr>
        <w:pStyle w:val="ConsPlusNormal"/>
        <w:ind w:firstLine="709"/>
        <w:jc w:val="both"/>
        <w:rPr>
          <w:rFonts w:ascii="Times New Roman" w:hAnsi="Times New Roman" w:cs="Times New Roman"/>
          <w:color w:val="000000"/>
          <w:sz w:val="28"/>
          <w:szCs w:val="28"/>
        </w:rPr>
      </w:pPr>
      <w:r w:rsidRPr="00194C8A">
        <w:rPr>
          <w:rFonts w:ascii="Times New Roman" w:hAnsi="Times New Roman" w:cs="Times New Roman"/>
          <w:color w:val="000000"/>
          <w:sz w:val="28"/>
          <w:szCs w:val="28"/>
        </w:rPr>
        <w:t>Дата и время рассмотрения предложений участников конкурса о цене имущества и подведения итогов конкурса</w:t>
      </w:r>
      <w:r>
        <w:rPr>
          <w:rFonts w:ascii="Times New Roman" w:hAnsi="Times New Roman" w:cs="Times New Roman"/>
          <w:color w:val="000000"/>
          <w:sz w:val="28"/>
          <w:szCs w:val="28"/>
        </w:rPr>
        <w:t xml:space="preserve"> (дата проведения конкурса) – </w:t>
      </w:r>
      <w:r w:rsidRPr="002F521C">
        <w:rPr>
          <w:rFonts w:ascii="Times New Roman" w:hAnsi="Times New Roman" w:cs="Times New Roman"/>
          <w:color w:val="0033CC"/>
          <w:sz w:val="28"/>
          <w:szCs w:val="28"/>
        </w:rPr>
        <w:t xml:space="preserve">27.09.2024 в 14:00 </w:t>
      </w:r>
      <w:r w:rsidRPr="00194C8A">
        <w:rPr>
          <w:rFonts w:ascii="Times New Roman" w:hAnsi="Times New Roman" w:cs="Times New Roman"/>
          <w:color w:val="000000"/>
          <w:sz w:val="28"/>
          <w:szCs w:val="28"/>
        </w:rPr>
        <w:t>по местному времени.</w:t>
      </w:r>
    </w:p>
    <w:p w14:paraId="0DE15F96" w14:textId="77777777" w:rsidR="0030779C" w:rsidRDefault="0030779C" w:rsidP="00194C8A">
      <w:pPr>
        <w:pStyle w:val="ConsPlusNormal"/>
        <w:ind w:firstLine="709"/>
        <w:jc w:val="both"/>
        <w:rPr>
          <w:rFonts w:ascii="Times New Roman" w:hAnsi="Times New Roman" w:cs="Times New Roman"/>
          <w:color w:val="000000"/>
          <w:sz w:val="28"/>
          <w:szCs w:val="28"/>
        </w:rPr>
      </w:pPr>
    </w:p>
    <w:p w14:paraId="1A1CBAB6" w14:textId="77777777" w:rsidR="0030779C" w:rsidRPr="00E86EC5" w:rsidRDefault="0030779C" w:rsidP="0030779C">
      <w:pPr>
        <w:pStyle w:val="ConsPlusNormal"/>
        <w:ind w:firstLine="709"/>
        <w:jc w:val="both"/>
        <w:rPr>
          <w:rFonts w:ascii="Times New Roman" w:hAnsi="Times New Roman" w:cs="Times New Roman"/>
          <w:color w:val="7030A0"/>
          <w:sz w:val="28"/>
          <w:szCs w:val="28"/>
        </w:rPr>
      </w:pPr>
      <w:r w:rsidRPr="00E86EC5">
        <w:rPr>
          <w:rFonts w:ascii="Times New Roman" w:hAnsi="Times New Roman" w:cs="Times New Roman"/>
          <w:color w:val="7030A0"/>
          <w:sz w:val="28"/>
          <w:szCs w:val="28"/>
        </w:rPr>
        <w:t xml:space="preserve">4. Определить ограничения (обременения) имущества. </w:t>
      </w:r>
    </w:p>
    <w:p w14:paraId="5B339AF4" w14:textId="77777777" w:rsidR="00E86EC5" w:rsidRDefault="00E86EC5" w:rsidP="00E86EC5">
      <w:pPr>
        <w:pStyle w:val="ConsPlusNormal"/>
        <w:ind w:firstLine="709"/>
        <w:jc w:val="both"/>
        <w:rPr>
          <w:rFonts w:ascii="Times New Roman" w:hAnsi="Times New Roman" w:cs="Times New Roman"/>
          <w:color w:val="7030A0"/>
          <w:sz w:val="28"/>
          <w:szCs w:val="28"/>
        </w:rPr>
      </w:pPr>
      <w:r w:rsidRPr="00E86EC5">
        <w:rPr>
          <w:rFonts w:ascii="Times New Roman" w:hAnsi="Times New Roman" w:cs="Times New Roman"/>
          <w:color w:val="7030A0"/>
          <w:sz w:val="28"/>
          <w:szCs w:val="28"/>
        </w:rPr>
        <w:t>В соответствии со ст. 30.1 Федерального закона от 21.12.2001 № 178-ФЗ «О приватизации государственного и муниципального имущества» в отношении объекта приватизации установлены эксплуатационные и инвестиционные обязательства, которые обязан выполнить Покупатель.</w:t>
      </w:r>
    </w:p>
    <w:p w14:paraId="65CC5D60" w14:textId="77777777" w:rsidR="00E86EC5" w:rsidRDefault="00E86EC5" w:rsidP="00E86EC5">
      <w:pPr>
        <w:pStyle w:val="ConsPlusNormal"/>
        <w:ind w:firstLine="709"/>
        <w:jc w:val="both"/>
        <w:rPr>
          <w:rFonts w:ascii="Times New Roman" w:hAnsi="Times New Roman" w:cs="Times New Roman"/>
          <w:color w:val="7030A0"/>
          <w:sz w:val="28"/>
          <w:szCs w:val="28"/>
        </w:rPr>
      </w:pPr>
    </w:p>
    <w:p w14:paraId="6C272ACD" w14:textId="77777777" w:rsidR="00E86EC5" w:rsidRPr="00E86EC5" w:rsidRDefault="00E86EC5" w:rsidP="00E86EC5">
      <w:pPr>
        <w:pStyle w:val="ConsPlusNormal"/>
        <w:ind w:firstLine="709"/>
        <w:jc w:val="both"/>
        <w:rPr>
          <w:rFonts w:ascii="Times New Roman" w:hAnsi="Times New Roman" w:cs="Times New Roman"/>
          <w:color w:val="7030A0"/>
          <w:sz w:val="28"/>
          <w:szCs w:val="28"/>
        </w:rPr>
      </w:pPr>
      <w:r>
        <w:rPr>
          <w:rFonts w:ascii="Times New Roman" w:hAnsi="Times New Roman" w:cs="Times New Roman"/>
          <w:color w:val="7030A0"/>
          <w:sz w:val="28"/>
          <w:szCs w:val="28"/>
        </w:rPr>
        <w:t>1)</w:t>
      </w:r>
      <w:r w:rsidRPr="00E86EC5">
        <w:rPr>
          <w:rFonts w:ascii="Times New Roman" w:hAnsi="Times New Roman" w:cs="Times New Roman"/>
          <w:color w:val="7030A0"/>
          <w:sz w:val="28"/>
          <w:szCs w:val="28"/>
        </w:rPr>
        <w:t xml:space="preserve"> Эксплуатационные обязательства.</w:t>
      </w:r>
    </w:p>
    <w:p w14:paraId="35A1EF23" w14:textId="77777777" w:rsidR="00E86EC5" w:rsidRDefault="00E86EC5" w:rsidP="003E6A0C">
      <w:pPr>
        <w:pStyle w:val="ConsPlusNormal"/>
        <w:ind w:firstLine="709"/>
        <w:jc w:val="both"/>
        <w:rPr>
          <w:rFonts w:ascii="Times New Roman" w:hAnsi="Times New Roman" w:cs="Times New Roman"/>
          <w:color w:val="7030A0"/>
          <w:sz w:val="28"/>
          <w:szCs w:val="28"/>
        </w:rPr>
      </w:pPr>
      <w:r w:rsidRPr="00E86EC5">
        <w:rPr>
          <w:rFonts w:ascii="Times New Roman" w:hAnsi="Times New Roman" w:cs="Times New Roman"/>
          <w:color w:val="7030A0"/>
          <w:sz w:val="28"/>
          <w:szCs w:val="28"/>
        </w:rPr>
        <w:t>Покупатель обязан:</w:t>
      </w:r>
    </w:p>
    <w:p w14:paraId="205FE483" w14:textId="77777777" w:rsidR="0030779C" w:rsidRPr="00E86EC5" w:rsidRDefault="00E86EC5" w:rsidP="003E6A0C">
      <w:pPr>
        <w:pStyle w:val="ConsPlusNormal"/>
        <w:ind w:firstLine="709"/>
        <w:jc w:val="both"/>
        <w:rPr>
          <w:rFonts w:ascii="Times New Roman" w:hAnsi="Times New Roman" w:cs="Times New Roman"/>
          <w:color w:val="7030A0"/>
          <w:sz w:val="28"/>
          <w:szCs w:val="28"/>
        </w:rPr>
      </w:pPr>
      <w:r>
        <w:rPr>
          <w:rFonts w:ascii="Times New Roman" w:hAnsi="Times New Roman" w:cs="Times New Roman"/>
          <w:color w:val="7030A0"/>
          <w:sz w:val="28"/>
          <w:szCs w:val="28"/>
        </w:rPr>
        <w:t>-</w:t>
      </w:r>
      <w:r w:rsidRPr="00E86EC5">
        <w:rPr>
          <w:rFonts w:ascii="Times New Roman" w:hAnsi="Times New Roman" w:cs="Times New Roman"/>
          <w:color w:val="7030A0"/>
          <w:sz w:val="28"/>
          <w:szCs w:val="28"/>
        </w:rPr>
        <w:t xml:space="preserve"> поставлять электрическую энергию</w:t>
      </w:r>
      <w:r>
        <w:rPr>
          <w:rFonts w:ascii="Times New Roman" w:hAnsi="Times New Roman" w:cs="Times New Roman"/>
          <w:color w:val="7030A0"/>
          <w:sz w:val="28"/>
          <w:szCs w:val="28"/>
        </w:rPr>
        <w:t xml:space="preserve"> и</w:t>
      </w:r>
      <w:r w:rsidR="0030779C" w:rsidRPr="00E86EC5">
        <w:rPr>
          <w:rFonts w:ascii="Times New Roman" w:hAnsi="Times New Roman" w:cs="Times New Roman"/>
          <w:color w:val="7030A0"/>
          <w:sz w:val="28"/>
          <w:szCs w:val="28"/>
        </w:rPr>
        <w:t xml:space="preserve"> эксплуатировать имущество в соответствии с Федеральным законом от 26</w:t>
      </w:r>
      <w:r w:rsidR="003E6A0C" w:rsidRPr="00E86EC5">
        <w:rPr>
          <w:rFonts w:ascii="Times New Roman" w:hAnsi="Times New Roman" w:cs="Times New Roman"/>
          <w:color w:val="7030A0"/>
          <w:sz w:val="28"/>
          <w:szCs w:val="28"/>
        </w:rPr>
        <w:t xml:space="preserve"> марта 2003 г.</w:t>
      </w:r>
      <w:r w:rsidR="0030779C" w:rsidRPr="00E86EC5">
        <w:rPr>
          <w:rFonts w:ascii="Times New Roman" w:hAnsi="Times New Roman" w:cs="Times New Roman"/>
          <w:color w:val="7030A0"/>
          <w:sz w:val="28"/>
          <w:szCs w:val="28"/>
        </w:rPr>
        <w:t xml:space="preserve"> № 35-ФЗ «Об электроэнергетике», Правилами технической эксплуатации электрических </w:t>
      </w:r>
      <w:r w:rsidR="0030779C" w:rsidRPr="00E86EC5">
        <w:rPr>
          <w:rFonts w:ascii="Times New Roman" w:hAnsi="Times New Roman" w:cs="Times New Roman"/>
          <w:color w:val="7030A0"/>
          <w:sz w:val="28"/>
          <w:szCs w:val="28"/>
        </w:rPr>
        <w:lastRenderedPageBreak/>
        <w:t xml:space="preserve">станций и сетей Российской Федерации, утверждёнными </w:t>
      </w:r>
      <w:r w:rsidR="003E6A0C" w:rsidRPr="00E86EC5">
        <w:rPr>
          <w:rFonts w:ascii="Times New Roman" w:hAnsi="Times New Roman" w:cs="Times New Roman"/>
          <w:color w:val="7030A0"/>
          <w:sz w:val="28"/>
          <w:szCs w:val="28"/>
        </w:rPr>
        <w:t xml:space="preserve">Приказом Минэнерго России от 4 октября </w:t>
      </w:r>
      <w:r w:rsidR="0030779C" w:rsidRPr="00E86EC5">
        <w:rPr>
          <w:rFonts w:ascii="Times New Roman" w:hAnsi="Times New Roman" w:cs="Times New Roman"/>
          <w:color w:val="7030A0"/>
          <w:sz w:val="28"/>
          <w:szCs w:val="28"/>
        </w:rPr>
        <w:t>2022</w:t>
      </w:r>
      <w:r w:rsidR="003E6A0C" w:rsidRPr="00E86EC5">
        <w:rPr>
          <w:rFonts w:ascii="Times New Roman" w:hAnsi="Times New Roman" w:cs="Times New Roman"/>
          <w:color w:val="7030A0"/>
          <w:sz w:val="28"/>
          <w:szCs w:val="28"/>
        </w:rPr>
        <w:t xml:space="preserve"> г</w:t>
      </w:r>
      <w:r w:rsidR="0030779C" w:rsidRPr="00E86EC5">
        <w:rPr>
          <w:rFonts w:ascii="Times New Roman" w:hAnsi="Times New Roman" w:cs="Times New Roman"/>
          <w:color w:val="7030A0"/>
          <w:sz w:val="28"/>
          <w:szCs w:val="28"/>
        </w:rPr>
        <w:t>. № 1070, Правилами устройства электроустановок (ПУЭ), утв</w:t>
      </w:r>
      <w:r w:rsidR="003E6A0C" w:rsidRPr="00E86EC5">
        <w:rPr>
          <w:rFonts w:ascii="Times New Roman" w:hAnsi="Times New Roman" w:cs="Times New Roman"/>
          <w:color w:val="7030A0"/>
          <w:sz w:val="28"/>
          <w:szCs w:val="28"/>
        </w:rPr>
        <w:t xml:space="preserve">ерждёнными Минэнерго России от 8 июля </w:t>
      </w:r>
      <w:r w:rsidR="0030779C" w:rsidRPr="00E86EC5">
        <w:rPr>
          <w:rFonts w:ascii="Times New Roman" w:hAnsi="Times New Roman" w:cs="Times New Roman"/>
          <w:color w:val="7030A0"/>
          <w:sz w:val="28"/>
          <w:szCs w:val="28"/>
        </w:rPr>
        <w:t>2002</w:t>
      </w:r>
      <w:r w:rsidR="003E6A0C" w:rsidRPr="00E86EC5">
        <w:rPr>
          <w:rFonts w:ascii="Times New Roman" w:hAnsi="Times New Roman" w:cs="Times New Roman"/>
          <w:color w:val="7030A0"/>
          <w:sz w:val="28"/>
          <w:szCs w:val="28"/>
        </w:rPr>
        <w:t xml:space="preserve"> г</w:t>
      </w:r>
      <w:r w:rsidR="0030779C" w:rsidRPr="00E86EC5">
        <w:rPr>
          <w:rFonts w:ascii="Times New Roman" w:hAnsi="Times New Roman" w:cs="Times New Roman"/>
          <w:color w:val="7030A0"/>
          <w:sz w:val="28"/>
          <w:szCs w:val="28"/>
        </w:rPr>
        <w:t>. № 204 и другими нормативными актами Российской Федерации, субъекта Российской Федерации, органов местного самоуправления в сфере электроэнергетики исключительно по назначению – для оказания услуг по передаче и распределению электроэнергии, технологическому присоединению к распределительным электросетям, электроснабжению потребителей и абонентов муниципального образования городского округа Анадырь бессрочно;</w:t>
      </w:r>
    </w:p>
    <w:p w14:paraId="19CE446B" w14:textId="77777777" w:rsidR="00E86EC5" w:rsidRDefault="00E86EC5" w:rsidP="0030779C">
      <w:pPr>
        <w:pStyle w:val="ConsPlusNormal"/>
        <w:ind w:firstLine="709"/>
        <w:jc w:val="both"/>
        <w:rPr>
          <w:rFonts w:ascii="Times New Roman" w:hAnsi="Times New Roman" w:cs="Times New Roman"/>
        </w:rPr>
      </w:pPr>
      <w:r w:rsidRPr="00E86EC5">
        <w:rPr>
          <w:rFonts w:ascii="Times New Roman" w:hAnsi="Times New Roman" w:cs="Times New Roman"/>
          <w:color w:val="7030A0"/>
          <w:sz w:val="28"/>
          <w:szCs w:val="28"/>
        </w:rPr>
        <w:t>(оказывать услуги по передаче электрической энергии и мощности и услуги по технологическому присоединению к объектам электросетевого хозяйства) потребителям и абонентам электрической энергии (мощности) по регулируемым ценам (тарифам) в соответствии с нормативными правовыми актами Российской Федерации и нормативными правовыми актами Чукотского автономного округа и обеспечивать возможность получения потребителями и абонентами соответствующих услуг, за исключением случаев, если прекращение или приостановление предоставления потребителям услуг предусмотрено нормативными правовыми актами Российской Федерации и Чукотского автономного округа.</w:t>
      </w:r>
      <w:r>
        <w:rPr>
          <w:rFonts w:ascii="Times New Roman" w:hAnsi="Times New Roman" w:cs="Times New Roman"/>
        </w:rPr>
        <w:t xml:space="preserve"> </w:t>
      </w:r>
    </w:p>
    <w:p w14:paraId="192373A5" w14:textId="77777777" w:rsidR="00E86EC5" w:rsidRDefault="00E86EC5" w:rsidP="0030779C">
      <w:pPr>
        <w:pStyle w:val="ConsPlusNormal"/>
        <w:ind w:firstLine="709"/>
        <w:jc w:val="both"/>
        <w:rPr>
          <w:rFonts w:ascii="Times New Roman" w:hAnsi="Times New Roman" w:cs="Times New Roman"/>
        </w:rPr>
      </w:pPr>
      <w:r w:rsidRPr="00E86EC5">
        <w:rPr>
          <w:rFonts w:ascii="Times New Roman" w:hAnsi="Times New Roman" w:cs="Times New Roman"/>
          <w:color w:val="7030A0"/>
          <w:sz w:val="28"/>
          <w:szCs w:val="28"/>
        </w:rPr>
        <w:t>Эксплуатационные обязательства в части максимального периода прекращения и (или) предоставления потребителям товаров, услуг и допустимый объем непредставления соответствующих товаров, услуг регламентируется Правилами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 442 «О функционировании розничных рынков электрической энергии, полном и (или) частичном ограничении режима потребления электрической энергии» и Правилами недискриминационного доступа к услугам по передаче электрической энергии и оказанием услуг, утвержденных постановлением Правительства Российской Федерации от 27 декабря 2004 г.</w:t>
      </w:r>
      <w:r>
        <w:rPr>
          <w:rFonts w:ascii="Times New Roman" w:hAnsi="Times New Roman" w:cs="Times New Roman"/>
          <w:color w:val="7030A0"/>
          <w:sz w:val="28"/>
          <w:szCs w:val="28"/>
        </w:rPr>
        <w:t xml:space="preserve"> </w:t>
      </w:r>
      <w:r w:rsidRPr="00E86EC5">
        <w:rPr>
          <w:rFonts w:ascii="Times New Roman" w:hAnsi="Times New Roman" w:cs="Times New Roman"/>
          <w:color w:val="7030A0"/>
          <w:sz w:val="28"/>
          <w:szCs w:val="28"/>
        </w:rPr>
        <w:t>№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Pr>
          <w:rFonts w:ascii="Times New Roman" w:hAnsi="Times New Roman" w:cs="Times New Roman"/>
          <w:color w:val="7030A0"/>
          <w:sz w:val="28"/>
          <w:szCs w:val="28"/>
        </w:rPr>
        <w:t xml:space="preserve">,  </w:t>
      </w:r>
      <w:r w:rsidRPr="00E86EC5">
        <w:rPr>
          <w:rFonts w:ascii="Times New Roman" w:hAnsi="Times New Roman" w:cs="Times New Roman"/>
          <w:color w:val="7030A0"/>
          <w:sz w:val="28"/>
          <w:szCs w:val="28"/>
        </w:rPr>
        <w:t xml:space="preserve">Федеральным законом от 26 марта 2003 г. № 35-ФЗ «Об электроэнергетике», Правилами технической эксплуатации электрических станций и сетей Российской Федерации, утверждёнными Приказом Минэнерго России от 04 октября 2022 г. № 1070, Правилами устройства электроустановок (ПУЭ), утверждёнными Минэнерго России от 8 июля 2002 г. № 204, Постановлением Правительства Российской Федерации от </w:t>
      </w:r>
      <w:r w:rsidRPr="00E86EC5">
        <w:rPr>
          <w:rFonts w:ascii="Times New Roman" w:hAnsi="Times New Roman" w:cs="Times New Roman"/>
          <w:color w:val="7030A0"/>
          <w:sz w:val="28"/>
          <w:szCs w:val="28"/>
        </w:rPr>
        <w:lastRenderedPageBreak/>
        <w:t>4 мая 2012 г. № 442 «О функционировании розничных рынков электрической энергии, полном и (или) частичном ограничении режима пот</w:t>
      </w:r>
      <w:r>
        <w:rPr>
          <w:rFonts w:ascii="Times New Roman" w:hAnsi="Times New Roman" w:cs="Times New Roman"/>
          <w:color w:val="7030A0"/>
          <w:sz w:val="28"/>
          <w:szCs w:val="28"/>
        </w:rPr>
        <w:t>ребления электрической энергии»</w:t>
      </w:r>
      <w:r w:rsidRPr="00E86EC5">
        <w:rPr>
          <w:rFonts w:ascii="Times New Roman" w:hAnsi="Times New Roman" w:cs="Times New Roman"/>
          <w:color w:val="7030A0"/>
          <w:sz w:val="28"/>
          <w:szCs w:val="28"/>
        </w:rPr>
        <w:t>.</w:t>
      </w:r>
    </w:p>
    <w:p w14:paraId="00185251" w14:textId="77777777" w:rsidR="0030779C" w:rsidRPr="00E86EC5" w:rsidRDefault="00E86EC5" w:rsidP="003E6A0C">
      <w:pPr>
        <w:pStyle w:val="ConsPlusNormal"/>
        <w:ind w:firstLine="709"/>
        <w:jc w:val="both"/>
        <w:rPr>
          <w:rFonts w:ascii="Times New Roman" w:hAnsi="Times New Roman" w:cs="Times New Roman"/>
          <w:color w:val="7030A0"/>
          <w:sz w:val="28"/>
          <w:szCs w:val="28"/>
        </w:rPr>
      </w:pPr>
      <w:r w:rsidRPr="00E86EC5">
        <w:rPr>
          <w:rFonts w:ascii="Times New Roman" w:hAnsi="Times New Roman" w:cs="Times New Roman"/>
          <w:color w:val="7030A0"/>
          <w:sz w:val="28"/>
          <w:szCs w:val="28"/>
        </w:rPr>
        <w:t>П</w:t>
      </w:r>
      <w:r w:rsidR="0030779C" w:rsidRPr="00E86EC5">
        <w:rPr>
          <w:rFonts w:ascii="Times New Roman" w:hAnsi="Times New Roman" w:cs="Times New Roman"/>
          <w:color w:val="7030A0"/>
          <w:sz w:val="28"/>
          <w:szCs w:val="28"/>
        </w:rPr>
        <w:t>окупатель должен обеспечить на ос</w:t>
      </w:r>
      <w:r w:rsidR="003E6A0C" w:rsidRPr="00E86EC5">
        <w:rPr>
          <w:rFonts w:ascii="Times New Roman" w:hAnsi="Times New Roman" w:cs="Times New Roman"/>
          <w:color w:val="7030A0"/>
          <w:sz w:val="28"/>
          <w:szCs w:val="28"/>
        </w:rPr>
        <w:t xml:space="preserve">новании Федерального закона </w:t>
      </w:r>
      <w:r w:rsidRPr="00E86EC5">
        <w:rPr>
          <w:rFonts w:ascii="Times New Roman" w:hAnsi="Times New Roman" w:cs="Times New Roman"/>
          <w:color w:val="7030A0"/>
          <w:sz w:val="28"/>
          <w:szCs w:val="28"/>
        </w:rPr>
        <w:t xml:space="preserve">                                </w:t>
      </w:r>
      <w:r w:rsidR="003E6A0C" w:rsidRPr="00E86EC5">
        <w:rPr>
          <w:rFonts w:ascii="Times New Roman" w:hAnsi="Times New Roman" w:cs="Times New Roman"/>
          <w:color w:val="7030A0"/>
          <w:sz w:val="28"/>
          <w:szCs w:val="28"/>
        </w:rPr>
        <w:t xml:space="preserve">от 6 октября </w:t>
      </w:r>
      <w:r w:rsidR="0030779C" w:rsidRPr="00E86EC5">
        <w:rPr>
          <w:rFonts w:ascii="Times New Roman" w:hAnsi="Times New Roman" w:cs="Times New Roman"/>
          <w:color w:val="7030A0"/>
          <w:sz w:val="28"/>
          <w:szCs w:val="28"/>
        </w:rPr>
        <w:t>2003</w:t>
      </w:r>
      <w:r w:rsidR="003E6A0C" w:rsidRPr="00E86EC5">
        <w:rPr>
          <w:rFonts w:ascii="Times New Roman" w:hAnsi="Times New Roman" w:cs="Times New Roman"/>
          <w:color w:val="7030A0"/>
          <w:sz w:val="28"/>
          <w:szCs w:val="28"/>
        </w:rPr>
        <w:t xml:space="preserve"> г.</w:t>
      </w:r>
      <w:r w:rsidR="0030779C" w:rsidRPr="00E86EC5">
        <w:rPr>
          <w:rFonts w:ascii="Times New Roman" w:hAnsi="Times New Roman" w:cs="Times New Roman"/>
          <w:color w:val="7030A0"/>
          <w:sz w:val="28"/>
          <w:szCs w:val="28"/>
        </w:rPr>
        <w:t xml:space="preserve"> № 131-ФЗ «Об общих принципах орган</w:t>
      </w:r>
      <w:r w:rsidR="003E6A0C" w:rsidRPr="00E86EC5">
        <w:rPr>
          <w:rFonts w:ascii="Times New Roman" w:hAnsi="Times New Roman" w:cs="Times New Roman"/>
          <w:color w:val="7030A0"/>
          <w:sz w:val="28"/>
          <w:szCs w:val="28"/>
        </w:rPr>
        <w:t xml:space="preserve">изации местного самоуправления </w:t>
      </w:r>
      <w:r w:rsidR="0030779C" w:rsidRPr="00E86EC5">
        <w:rPr>
          <w:rFonts w:ascii="Times New Roman" w:hAnsi="Times New Roman" w:cs="Times New Roman"/>
          <w:color w:val="7030A0"/>
          <w:sz w:val="28"/>
          <w:szCs w:val="28"/>
        </w:rPr>
        <w:t>в Российской Федерации» для исполнения полномочий органов местного самоуправления в части обеспечения населения уличным освещением, размещение светильников на опорах в составе приватизируемых объектов электросетевого хозяйства без установления дополнительных условий.</w:t>
      </w:r>
    </w:p>
    <w:p w14:paraId="401AAAF1" w14:textId="77777777" w:rsidR="0030779C" w:rsidRPr="00E86EC5" w:rsidRDefault="0030779C" w:rsidP="003E6A0C">
      <w:pPr>
        <w:pStyle w:val="ConsPlusNormal"/>
        <w:ind w:firstLine="709"/>
        <w:jc w:val="both"/>
        <w:rPr>
          <w:rFonts w:ascii="Times New Roman" w:hAnsi="Times New Roman" w:cs="Times New Roman"/>
          <w:color w:val="7030A0"/>
          <w:sz w:val="28"/>
          <w:szCs w:val="28"/>
        </w:rPr>
      </w:pPr>
      <w:r w:rsidRPr="00E86EC5">
        <w:rPr>
          <w:rFonts w:ascii="Times New Roman" w:hAnsi="Times New Roman" w:cs="Times New Roman"/>
          <w:color w:val="7030A0"/>
          <w:sz w:val="28"/>
          <w:szCs w:val="28"/>
        </w:rPr>
        <w:t xml:space="preserve">Эксплуатационные обязательства в отношении объектов электросетевого хозяйства и отдельных объектов таких систем, являющихся сложными вещами, распространяются на все их составные части. </w:t>
      </w:r>
    </w:p>
    <w:p w14:paraId="5A1CBE43" w14:textId="77777777" w:rsidR="00E86EC5" w:rsidRPr="00E86EC5" w:rsidRDefault="00E86EC5" w:rsidP="00E86EC5">
      <w:pPr>
        <w:pStyle w:val="ConsPlusNormal"/>
        <w:ind w:firstLine="709"/>
        <w:jc w:val="both"/>
        <w:rPr>
          <w:rFonts w:ascii="Times New Roman" w:hAnsi="Times New Roman" w:cs="Times New Roman"/>
          <w:color w:val="7030A0"/>
          <w:sz w:val="28"/>
          <w:szCs w:val="28"/>
        </w:rPr>
      </w:pPr>
      <w:r w:rsidRPr="00E86EC5">
        <w:rPr>
          <w:rFonts w:ascii="Times New Roman" w:hAnsi="Times New Roman" w:cs="Times New Roman"/>
          <w:color w:val="7030A0"/>
          <w:sz w:val="28"/>
          <w:szCs w:val="28"/>
        </w:rPr>
        <w:t>Согласно Правилам недискриминационного доступа к услугам по передаче электрической энергии и оказания услуг для первой и второй категории надежности допускаемое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 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14:paraId="1BBBE83C" w14:textId="77777777" w:rsidR="00E86EC5" w:rsidRPr="00E86EC5" w:rsidRDefault="00E86EC5" w:rsidP="00E86EC5">
      <w:pPr>
        <w:pStyle w:val="ConsPlusNormal"/>
        <w:ind w:firstLine="709"/>
        <w:jc w:val="both"/>
        <w:rPr>
          <w:rFonts w:ascii="Times New Roman" w:hAnsi="Times New Roman" w:cs="Times New Roman"/>
          <w:color w:val="7030A0"/>
          <w:sz w:val="28"/>
          <w:szCs w:val="28"/>
        </w:rPr>
      </w:pPr>
      <w:r w:rsidRPr="00E86EC5">
        <w:rPr>
          <w:rFonts w:ascii="Times New Roman" w:hAnsi="Times New Roman" w:cs="Times New Roman"/>
          <w:color w:val="7030A0"/>
          <w:sz w:val="28"/>
          <w:szCs w:val="28"/>
        </w:rPr>
        <w:t>При внесении изменений в перечисленные в настоящем пункте нормативные правовые акты, покупатель должен руководствоваться ими с учетом внесенных изменений с даты их вступления в законную силу.</w:t>
      </w:r>
    </w:p>
    <w:p w14:paraId="12C8FBC0" w14:textId="77777777" w:rsidR="00E86EC5" w:rsidRPr="00E86EC5" w:rsidRDefault="00E86EC5" w:rsidP="00E86EC5">
      <w:pPr>
        <w:pStyle w:val="ConsPlusNormal"/>
        <w:ind w:firstLine="709"/>
        <w:jc w:val="both"/>
        <w:rPr>
          <w:rFonts w:ascii="Times New Roman" w:hAnsi="Times New Roman" w:cs="Times New Roman"/>
          <w:color w:val="7030A0"/>
          <w:sz w:val="28"/>
          <w:szCs w:val="28"/>
        </w:rPr>
      </w:pPr>
      <w:r w:rsidRPr="00E86EC5">
        <w:rPr>
          <w:rFonts w:ascii="Times New Roman" w:hAnsi="Times New Roman" w:cs="Times New Roman"/>
          <w:color w:val="7030A0"/>
          <w:sz w:val="28"/>
          <w:szCs w:val="28"/>
        </w:rPr>
        <w:t>Превышение максимального периода прекращения поставок потребителям и абонентам электрической энергии (мощности) является существенным нарушением эксплуатационного обязательства, за исключением случаев перерыва в передаче электрической энергии (мощности), введенных в соответствии с законодательством за наличие задолженности по оплате поставленных потребителю (абоненту) электрической энергии (мощности) по вступившим в законную силу решениям судебных органов, предписаниям органов прокуратуры или органов Ростехнадзора, в случае техногенных катастроф, в результате стихийных бедствий (ураган, наводнение, землетрясение и так далее), террористических актов на объектах электросетевого хозяйства, отсутствия подачи электроэнергии (мощности) от смежной (вышестоящей) электросетевой организации.</w:t>
      </w:r>
    </w:p>
    <w:p w14:paraId="436E9FD5" w14:textId="77777777" w:rsidR="00E86EC5" w:rsidRPr="00E86EC5" w:rsidRDefault="00E86EC5" w:rsidP="00E86EC5">
      <w:pPr>
        <w:pStyle w:val="ConsPlusNormal"/>
        <w:ind w:firstLine="709"/>
        <w:jc w:val="both"/>
        <w:rPr>
          <w:rFonts w:ascii="Times New Roman" w:hAnsi="Times New Roman" w:cs="Times New Roman"/>
          <w:color w:val="7030A0"/>
          <w:sz w:val="28"/>
          <w:szCs w:val="28"/>
        </w:rPr>
      </w:pPr>
      <w:r w:rsidRPr="00E86EC5">
        <w:rPr>
          <w:rFonts w:ascii="Times New Roman" w:hAnsi="Times New Roman" w:cs="Times New Roman"/>
          <w:color w:val="7030A0"/>
          <w:sz w:val="28"/>
          <w:szCs w:val="28"/>
        </w:rPr>
        <w:t xml:space="preserve">Эксплуатация электросетевого имущества предусматривает проведение регламентных работ по техническому и капитальному ремонту электрооборудования, зданий и сооружений с целью поддержания основных </w:t>
      </w:r>
      <w:r w:rsidRPr="00E86EC5">
        <w:rPr>
          <w:rFonts w:ascii="Times New Roman" w:hAnsi="Times New Roman" w:cs="Times New Roman"/>
          <w:color w:val="7030A0"/>
          <w:sz w:val="28"/>
          <w:szCs w:val="28"/>
        </w:rPr>
        <w:lastRenderedPageBreak/>
        <w:t>производственных фондов в исправном состоянии при оптимальных затратах. Организация эксплуатации объектов электросетевого хозяйства осуществляется на основании требований Правил технической эксплуатации электрических станций и сетей Российской Федерации, утвержденных приказом Министерства энергетики Российской Федерации от 19.06.2003 № 229 «Об утверждении Правил технической эксплуатации электрических станций и сетей Российской Федерации», 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введенному в действие Приказом Росстандарта от 22 июля 2013 № 400-ст и иной нормативно-технической документацией.</w:t>
      </w:r>
    </w:p>
    <w:p w14:paraId="05F6993B" w14:textId="77777777" w:rsidR="00E86EC5" w:rsidRPr="00E86EC5" w:rsidRDefault="00E86EC5" w:rsidP="00E86EC5">
      <w:pPr>
        <w:pStyle w:val="ConsPlusNormal"/>
        <w:ind w:firstLine="709"/>
        <w:jc w:val="both"/>
        <w:rPr>
          <w:rFonts w:ascii="Times New Roman" w:hAnsi="Times New Roman" w:cs="Times New Roman"/>
          <w:color w:val="7030A0"/>
          <w:sz w:val="28"/>
          <w:szCs w:val="28"/>
        </w:rPr>
      </w:pPr>
      <w:r w:rsidRPr="00E86EC5">
        <w:rPr>
          <w:rFonts w:ascii="Times New Roman" w:hAnsi="Times New Roman" w:cs="Times New Roman"/>
          <w:color w:val="7030A0"/>
          <w:sz w:val="28"/>
          <w:szCs w:val="28"/>
        </w:rPr>
        <w:t>Покупатель обязан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14:paraId="606120A8" w14:textId="77777777" w:rsidR="0030779C" w:rsidRPr="00E86EC5" w:rsidRDefault="0030779C" w:rsidP="00E86EC5">
      <w:pPr>
        <w:pStyle w:val="ConsPlusNormal"/>
        <w:ind w:firstLine="709"/>
        <w:jc w:val="both"/>
        <w:rPr>
          <w:rFonts w:ascii="Times New Roman" w:hAnsi="Times New Roman" w:cs="Times New Roman"/>
          <w:color w:val="7030A0"/>
          <w:sz w:val="28"/>
          <w:szCs w:val="28"/>
        </w:rPr>
      </w:pPr>
      <w:r w:rsidRPr="00E86EC5">
        <w:rPr>
          <w:rFonts w:ascii="Times New Roman" w:hAnsi="Times New Roman" w:cs="Times New Roman"/>
          <w:color w:val="7030A0"/>
          <w:sz w:val="28"/>
          <w:szCs w:val="28"/>
        </w:rPr>
        <w:t>В случае отмены, перечисленных в пункте 5 нормативных правовых актов, покупатель обязан исполнять требования действующего законодательства для эксплуатационных обязательств, включающие в себя максимальный период прекращения поставок потребителям и абонентам соответствующих товаров, оказания услуг и допустимый объем не предоставления соответствующих   товаров, услуг.</w:t>
      </w:r>
    </w:p>
    <w:p w14:paraId="092EBE07" w14:textId="77777777" w:rsidR="0030779C" w:rsidRPr="00E86EC5" w:rsidRDefault="0030779C" w:rsidP="00E86EC5">
      <w:pPr>
        <w:pStyle w:val="ConsPlusNormal"/>
        <w:ind w:firstLine="709"/>
        <w:jc w:val="both"/>
        <w:rPr>
          <w:rFonts w:ascii="Times New Roman" w:hAnsi="Times New Roman" w:cs="Times New Roman"/>
          <w:color w:val="7030A0"/>
          <w:sz w:val="28"/>
          <w:szCs w:val="28"/>
        </w:rPr>
      </w:pPr>
      <w:r w:rsidRPr="00E86EC5">
        <w:rPr>
          <w:rFonts w:ascii="Times New Roman" w:hAnsi="Times New Roman" w:cs="Times New Roman"/>
          <w:color w:val="7030A0"/>
          <w:sz w:val="28"/>
          <w:szCs w:val="28"/>
        </w:rPr>
        <w:t xml:space="preserve">Эксплуатационные обязательства в отношении имущества сохраняются в случае перехода права собственности на него к другому лицу. </w:t>
      </w:r>
    </w:p>
    <w:p w14:paraId="613CC2B8" w14:textId="77777777" w:rsidR="0030779C" w:rsidRPr="00935A8C" w:rsidRDefault="0030779C" w:rsidP="003E6A0C">
      <w:pPr>
        <w:pStyle w:val="ConsPlusNormal"/>
        <w:ind w:firstLine="709"/>
        <w:jc w:val="both"/>
        <w:rPr>
          <w:rFonts w:ascii="Times New Roman" w:hAnsi="Times New Roman" w:cs="Times New Roman"/>
          <w:color w:val="0033CC"/>
          <w:sz w:val="28"/>
          <w:szCs w:val="28"/>
        </w:rPr>
      </w:pPr>
      <w:r w:rsidRPr="00935A8C">
        <w:rPr>
          <w:rFonts w:ascii="Times New Roman" w:hAnsi="Times New Roman" w:cs="Times New Roman"/>
          <w:color w:val="0033CC"/>
          <w:sz w:val="28"/>
          <w:szCs w:val="28"/>
        </w:rPr>
        <w:t xml:space="preserve">Порядок осуществления контроля за исполнением условий эксплуатационных обязательств в отношении приватизированных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w:t>
      </w:r>
      <w:r w:rsidR="00D40497" w:rsidRPr="00935A8C">
        <w:rPr>
          <w:rFonts w:ascii="Times New Roman" w:hAnsi="Times New Roman" w:cs="Times New Roman"/>
          <w:color w:val="0033CC"/>
          <w:sz w:val="28"/>
          <w:szCs w:val="28"/>
        </w:rPr>
        <w:t>установлен</w:t>
      </w:r>
      <w:r w:rsidRPr="00935A8C">
        <w:rPr>
          <w:rFonts w:ascii="Times New Roman" w:hAnsi="Times New Roman" w:cs="Times New Roman"/>
          <w:color w:val="0033CC"/>
          <w:sz w:val="28"/>
          <w:szCs w:val="28"/>
        </w:rPr>
        <w:t xml:space="preserve"> Администраци</w:t>
      </w:r>
      <w:r w:rsidR="00D40497" w:rsidRPr="00935A8C">
        <w:rPr>
          <w:rFonts w:ascii="Times New Roman" w:hAnsi="Times New Roman" w:cs="Times New Roman"/>
          <w:color w:val="0033CC"/>
          <w:sz w:val="28"/>
          <w:szCs w:val="28"/>
        </w:rPr>
        <w:t>ей</w:t>
      </w:r>
      <w:r w:rsidRPr="00935A8C">
        <w:rPr>
          <w:rFonts w:ascii="Times New Roman" w:hAnsi="Times New Roman" w:cs="Times New Roman"/>
          <w:color w:val="0033CC"/>
          <w:sz w:val="28"/>
          <w:szCs w:val="28"/>
        </w:rPr>
        <w:t xml:space="preserve"> городского </w:t>
      </w:r>
      <w:r w:rsidR="00D40497" w:rsidRPr="00935A8C">
        <w:rPr>
          <w:rFonts w:ascii="Times New Roman" w:hAnsi="Times New Roman" w:cs="Times New Roman"/>
          <w:color w:val="0033CC"/>
          <w:sz w:val="28"/>
          <w:szCs w:val="28"/>
        </w:rPr>
        <w:t>округа Анадырь</w:t>
      </w:r>
      <w:r w:rsidRPr="00935A8C">
        <w:rPr>
          <w:rFonts w:ascii="Times New Roman" w:hAnsi="Times New Roman" w:cs="Times New Roman"/>
          <w:color w:val="0033CC"/>
          <w:sz w:val="28"/>
          <w:szCs w:val="28"/>
        </w:rPr>
        <w:t xml:space="preserve">. </w:t>
      </w:r>
    </w:p>
    <w:p w14:paraId="7307052D" w14:textId="77777777" w:rsidR="00E86EC5" w:rsidRDefault="00E86EC5" w:rsidP="003E6A0C">
      <w:pPr>
        <w:pStyle w:val="ConsPlusNormal"/>
        <w:ind w:firstLine="709"/>
        <w:jc w:val="both"/>
        <w:rPr>
          <w:rFonts w:ascii="Times New Roman" w:hAnsi="Times New Roman" w:cs="Times New Roman"/>
          <w:color w:val="0033CC"/>
          <w:sz w:val="28"/>
          <w:szCs w:val="28"/>
          <w:highlight w:val="yellow"/>
        </w:rPr>
      </w:pPr>
    </w:p>
    <w:p w14:paraId="6F5E849C" w14:textId="77777777" w:rsidR="00E86EC5" w:rsidRPr="00E86EC5" w:rsidRDefault="00E86EC5" w:rsidP="00E86EC5">
      <w:pPr>
        <w:pStyle w:val="ConsPlusNormal"/>
        <w:ind w:firstLine="709"/>
        <w:jc w:val="both"/>
        <w:rPr>
          <w:rFonts w:ascii="Times New Roman" w:hAnsi="Times New Roman" w:cs="Times New Roman"/>
          <w:color w:val="7030A0"/>
          <w:sz w:val="28"/>
          <w:szCs w:val="28"/>
        </w:rPr>
      </w:pPr>
      <w:r w:rsidRPr="00E86EC5">
        <w:rPr>
          <w:rFonts w:ascii="Times New Roman" w:hAnsi="Times New Roman" w:cs="Times New Roman"/>
          <w:color w:val="7030A0"/>
          <w:sz w:val="28"/>
          <w:szCs w:val="28"/>
        </w:rPr>
        <w:t>2) Инвестиционные обязательства.</w:t>
      </w:r>
    </w:p>
    <w:p w14:paraId="181238DB" w14:textId="77777777" w:rsidR="00E86EC5" w:rsidRPr="00E86EC5" w:rsidRDefault="0030779C" w:rsidP="00E86EC5">
      <w:pPr>
        <w:pStyle w:val="ConsPlusNormal"/>
        <w:ind w:firstLine="709"/>
        <w:jc w:val="both"/>
        <w:rPr>
          <w:rFonts w:ascii="Times New Roman" w:hAnsi="Times New Roman" w:cs="Times New Roman"/>
          <w:color w:val="7030A0"/>
          <w:sz w:val="28"/>
          <w:szCs w:val="28"/>
        </w:rPr>
      </w:pPr>
      <w:r w:rsidRPr="00E86EC5">
        <w:rPr>
          <w:rFonts w:ascii="Times New Roman" w:hAnsi="Times New Roman" w:cs="Times New Roman"/>
          <w:color w:val="7030A0"/>
          <w:sz w:val="28"/>
          <w:szCs w:val="28"/>
        </w:rPr>
        <w:t xml:space="preserve">Инвестиционные обязательства – это обязательства Покупателя по строительству, реконструкции и (или) модернизации объектов электросетевого хозяйства, определенные утвержденной в соответствии с Федеральным законом от 26 марта 2003 года № 35-ФЗ «Об электроэнергетике» инвестиционной программой субъекта </w:t>
      </w:r>
      <w:r w:rsidR="00E86EC5" w:rsidRPr="00E86EC5">
        <w:rPr>
          <w:rFonts w:ascii="Times New Roman" w:hAnsi="Times New Roman" w:cs="Times New Roman"/>
          <w:color w:val="7030A0"/>
          <w:sz w:val="28"/>
          <w:szCs w:val="28"/>
        </w:rPr>
        <w:t xml:space="preserve">электроэнергетики – Покупателя на соответствующий календарный </w:t>
      </w:r>
      <w:r w:rsidR="00E86EC5">
        <w:rPr>
          <w:rFonts w:ascii="Times New Roman" w:hAnsi="Times New Roman" w:cs="Times New Roman"/>
          <w:color w:val="7030A0"/>
          <w:sz w:val="28"/>
          <w:szCs w:val="28"/>
        </w:rPr>
        <w:t>год, в свою очередь последняя подлежит</w:t>
      </w:r>
      <w:r w:rsidR="00E86EC5" w:rsidRPr="00E86EC5">
        <w:rPr>
          <w:rFonts w:ascii="Times New Roman" w:hAnsi="Times New Roman" w:cs="Times New Roman"/>
          <w:color w:val="7030A0"/>
          <w:sz w:val="28"/>
          <w:szCs w:val="28"/>
        </w:rPr>
        <w:t xml:space="preserve"> утверж</w:t>
      </w:r>
      <w:r w:rsidR="00E86EC5">
        <w:rPr>
          <w:rFonts w:ascii="Times New Roman" w:hAnsi="Times New Roman" w:cs="Times New Roman"/>
          <w:color w:val="7030A0"/>
          <w:sz w:val="28"/>
          <w:szCs w:val="28"/>
        </w:rPr>
        <w:t xml:space="preserve">дению </w:t>
      </w:r>
      <w:r w:rsidR="00E86EC5" w:rsidRPr="00E86EC5">
        <w:rPr>
          <w:rFonts w:ascii="Times New Roman" w:hAnsi="Times New Roman" w:cs="Times New Roman"/>
          <w:color w:val="7030A0"/>
          <w:sz w:val="28"/>
          <w:szCs w:val="28"/>
        </w:rPr>
        <w:t>Министерством энергетики в соответствии с постановлением Правительств</w:t>
      </w:r>
      <w:r w:rsidR="00E86EC5">
        <w:rPr>
          <w:rFonts w:ascii="Times New Roman" w:hAnsi="Times New Roman" w:cs="Times New Roman"/>
          <w:color w:val="7030A0"/>
          <w:sz w:val="28"/>
          <w:szCs w:val="28"/>
        </w:rPr>
        <w:t xml:space="preserve">а Российской Федерации от 1 декабря </w:t>
      </w:r>
      <w:r w:rsidR="00E86EC5" w:rsidRPr="00E86EC5">
        <w:rPr>
          <w:rFonts w:ascii="Times New Roman" w:hAnsi="Times New Roman" w:cs="Times New Roman"/>
          <w:color w:val="7030A0"/>
          <w:sz w:val="28"/>
          <w:szCs w:val="28"/>
        </w:rPr>
        <w:t>2009</w:t>
      </w:r>
      <w:r w:rsidR="00E86EC5">
        <w:rPr>
          <w:rFonts w:ascii="Times New Roman" w:hAnsi="Times New Roman" w:cs="Times New Roman"/>
          <w:color w:val="7030A0"/>
          <w:sz w:val="28"/>
          <w:szCs w:val="28"/>
        </w:rPr>
        <w:t xml:space="preserve"> года</w:t>
      </w:r>
      <w:r w:rsidR="00E86EC5" w:rsidRPr="00E86EC5">
        <w:rPr>
          <w:rFonts w:ascii="Times New Roman" w:hAnsi="Times New Roman" w:cs="Times New Roman"/>
          <w:color w:val="7030A0"/>
          <w:sz w:val="28"/>
          <w:szCs w:val="28"/>
        </w:rPr>
        <w:t xml:space="preserve"> № 977 «Об инвестиционных программах субъектов электроэнергетики». </w:t>
      </w:r>
    </w:p>
    <w:p w14:paraId="0E1BD77E" w14:textId="77777777" w:rsidR="00E86EC5" w:rsidRPr="00E86EC5" w:rsidRDefault="00E86EC5" w:rsidP="00E86EC5">
      <w:pPr>
        <w:pStyle w:val="ConsPlusNormal"/>
        <w:ind w:firstLine="709"/>
        <w:jc w:val="both"/>
        <w:rPr>
          <w:rFonts w:ascii="Times New Roman" w:hAnsi="Times New Roman" w:cs="Times New Roman"/>
          <w:color w:val="7030A0"/>
          <w:sz w:val="28"/>
          <w:szCs w:val="28"/>
        </w:rPr>
      </w:pPr>
      <w:r w:rsidRPr="00E86EC5">
        <w:rPr>
          <w:rFonts w:ascii="Times New Roman" w:hAnsi="Times New Roman" w:cs="Times New Roman"/>
          <w:color w:val="7030A0"/>
          <w:sz w:val="28"/>
          <w:szCs w:val="28"/>
        </w:rPr>
        <w:t xml:space="preserve">В соответствии с утвержденной инвестиционной программой предусмотреть выполнение мероприятий по технологическому присоединению к объекту приватизации новых потребителей и/или по увеличению мощности ранее присоединенных к объекту приватизации потребителей, а также, при необходимости, осуществление реконструкции, модернизации и технического </w:t>
      </w:r>
      <w:r w:rsidRPr="00E86EC5">
        <w:rPr>
          <w:rFonts w:ascii="Times New Roman" w:hAnsi="Times New Roman" w:cs="Times New Roman"/>
          <w:color w:val="7030A0"/>
          <w:sz w:val="28"/>
          <w:szCs w:val="28"/>
        </w:rPr>
        <w:lastRenderedPageBreak/>
        <w:t>перевооружения объекта приватизации в объеме, необходимом для присоединения к объекту приватизации новых потребителей или увеличения мощности ранее присоединенных потребителей, в период действия утвержденной инвестиционной программы субъекта электроэнергетики.</w:t>
      </w:r>
    </w:p>
    <w:p w14:paraId="5D26BD83" w14:textId="77777777" w:rsidR="00E86EC5" w:rsidRDefault="00E86EC5" w:rsidP="00E86EC5">
      <w:pPr>
        <w:pStyle w:val="ConsPlusNormal"/>
        <w:ind w:firstLine="709"/>
        <w:jc w:val="both"/>
        <w:rPr>
          <w:rFonts w:ascii="Times New Roman" w:hAnsi="Times New Roman" w:cs="Times New Roman"/>
          <w:color w:val="7030A0"/>
          <w:sz w:val="28"/>
          <w:szCs w:val="28"/>
        </w:rPr>
      </w:pPr>
      <w:r w:rsidRPr="00E86EC5">
        <w:rPr>
          <w:rFonts w:ascii="Times New Roman" w:hAnsi="Times New Roman" w:cs="Times New Roman"/>
          <w:color w:val="7030A0"/>
          <w:sz w:val="28"/>
          <w:szCs w:val="28"/>
        </w:rPr>
        <w:t>В рамках инвестиционных обязательств Покупателю необходимо выполнить следующие работы:</w:t>
      </w:r>
    </w:p>
    <w:p w14:paraId="32412208" w14:textId="77777777" w:rsidR="00B14200" w:rsidRPr="00B14200" w:rsidRDefault="00B14200" w:rsidP="00B14200">
      <w:pPr>
        <w:pStyle w:val="ConsPlusNormal"/>
        <w:ind w:firstLine="709"/>
        <w:jc w:val="both"/>
        <w:rPr>
          <w:rFonts w:ascii="Times New Roman" w:hAnsi="Times New Roman" w:cs="Times New Roman"/>
          <w:color w:val="7030A0"/>
          <w:sz w:val="28"/>
          <w:szCs w:val="28"/>
        </w:rPr>
      </w:pPr>
      <w:r w:rsidRPr="00B14200">
        <w:rPr>
          <w:rFonts w:ascii="Times New Roman" w:hAnsi="Times New Roman" w:cs="Times New Roman"/>
          <w:color w:val="7030A0"/>
          <w:sz w:val="28"/>
          <w:szCs w:val="28"/>
        </w:rPr>
        <w:t xml:space="preserve">- произвести замену деревянных опор на новые и выронить все имеющиеся отклонения частей </w:t>
      </w:r>
      <w:r w:rsidR="00C42278">
        <w:rPr>
          <w:rFonts w:ascii="Times New Roman" w:hAnsi="Times New Roman" w:cs="Times New Roman"/>
          <w:color w:val="7030A0"/>
          <w:sz w:val="28"/>
          <w:szCs w:val="28"/>
        </w:rPr>
        <w:t>имущества</w:t>
      </w:r>
      <w:r w:rsidRPr="00B14200">
        <w:rPr>
          <w:rFonts w:ascii="Times New Roman" w:hAnsi="Times New Roman" w:cs="Times New Roman"/>
          <w:color w:val="7030A0"/>
          <w:sz w:val="28"/>
          <w:szCs w:val="28"/>
        </w:rPr>
        <w:t>;</w:t>
      </w:r>
    </w:p>
    <w:p w14:paraId="07C365C6" w14:textId="77777777" w:rsidR="00B14200" w:rsidRPr="00B14200" w:rsidRDefault="00B14200" w:rsidP="00B14200">
      <w:pPr>
        <w:pStyle w:val="ConsPlusNormal"/>
        <w:ind w:firstLine="709"/>
        <w:jc w:val="both"/>
        <w:rPr>
          <w:rFonts w:ascii="Times New Roman" w:hAnsi="Times New Roman" w:cs="Times New Roman"/>
          <w:color w:val="7030A0"/>
          <w:sz w:val="28"/>
          <w:szCs w:val="28"/>
        </w:rPr>
      </w:pPr>
      <w:r w:rsidRPr="00B14200">
        <w:rPr>
          <w:rFonts w:ascii="Times New Roman" w:hAnsi="Times New Roman" w:cs="Times New Roman"/>
          <w:color w:val="7030A0"/>
          <w:sz w:val="28"/>
          <w:szCs w:val="28"/>
        </w:rPr>
        <w:t>- произвести ремонт перекрытия и фасада трансформаторной подстанции ТП-22 (восстановить герметизацию и ремонт стыков швов наружных стеновых блоков, штукатурного покрытия стен, фасада здания, восстановить участки с разрушением защитного бетонного слоя арматурных каркасов).</w:t>
      </w:r>
    </w:p>
    <w:p w14:paraId="6E2420BD" w14:textId="77777777" w:rsidR="0030779C" w:rsidRPr="00935A8C" w:rsidRDefault="0030779C" w:rsidP="003E6A0C">
      <w:pPr>
        <w:pStyle w:val="ConsPlusNormal"/>
        <w:ind w:firstLine="709"/>
        <w:jc w:val="both"/>
        <w:rPr>
          <w:rFonts w:ascii="Times New Roman" w:hAnsi="Times New Roman" w:cs="Times New Roman"/>
          <w:color w:val="000000"/>
          <w:sz w:val="28"/>
          <w:szCs w:val="28"/>
        </w:rPr>
      </w:pPr>
      <w:r w:rsidRPr="00935A8C">
        <w:rPr>
          <w:rFonts w:ascii="Times New Roman" w:hAnsi="Times New Roman" w:cs="Times New Roman"/>
          <w:color w:val="000000"/>
          <w:sz w:val="28"/>
          <w:szCs w:val="28"/>
        </w:rPr>
        <w:t xml:space="preserve">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 </w:t>
      </w:r>
    </w:p>
    <w:p w14:paraId="7B08DB42" w14:textId="77777777" w:rsidR="0030779C" w:rsidRPr="00935A8C" w:rsidRDefault="0030779C" w:rsidP="003E6A0C">
      <w:pPr>
        <w:pStyle w:val="ConsPlusNormal"/>
        <w:ind w:firstLine="709"/>
        <w:jc w:val="both"/>
        <w:rPr>
          <w:rFonts w:ascii="Times New Roman" w:hAnsi="Times New Roman" w:cs="Times New Roman"/>
          <w:color w:val="000000"/>
          <w:sz w:val="28"/>
          <w:szCs w:val="28"/>
        </w:rPr>
      </w:pPr>
      <w:r w:rsidRPr="00935A8C">
        <w:rPr>
          <w:rFonts w:ascii="Times New Roman" w:hAnsi="Times New Roman" w:cs="Times New Roman"/>
          <w:color w:val="000000"/>
          <w:sz w:val="28"/>
          <w:szCs w:val="28"/>
        </w:rPr>
        <w:t>Покупатель должен обеспечить выполнение комплекса мероприятий, включая систему технического обслуживания и ремонта, обеспечивающего содержание объектов электросетевого хозяйства в исправном состоянии, и соблюдение требований Правил безопасности объектов электросетевого хозяйства, с целью улучшения качественных показателей и повышения надёжности и бесперебойного функционирования приобретаемого Имущества в срок, установленный действующим законодательством Российской Федерации.</w:t>
      </w:r>
    </w:p>
    <w:p w14:paraId="1DD062B2" w14:textId="77777777" w:rsidR="0030779C" w:rsidRPr="00935A8C" w:rsidRDefault="0030779C" w:rsidP="003E6A0C">
      <w:pPr>
        <w:pStyle w:val="ConsPlusNormal"/>
        <w:ind w:firstLine="709"/>
        <w:jc w:val="both"/>
        <w:rPr>
          <w:rFonts w:ascii="Times New Roman" w:hAnsi="Times New Roman" w:cs="Times New Roman"/>
          <w:color w:val="0033CC"/>
          <w:sz w:val="28"/>
          <w:szCs w:val="28"/>
        </w:rPr>
      </w:pPr>
      <w:r w:rsidRPr="00935A8C">
        <w:rPr>
          <w:rFonts w:ascii="Times New Roman" w:hAnsi="Times New Roman" w:cs="Times New Roman"/>
          <w:color w:val="000000"/>
          <w:sz w:val="28"/>
          <w:szCs w:val="28"/>
        </w:rPr>
        <w:t xml:space="preserve">В настоящее время в отношении муниципального имущества </w:t>
      </w:r>
      <w:r w:rsidR="00935A8C" w:rsidRPr="00935A8C">
        <w:rPr>
          <w:rFonts w:ascii="Times New Roman" w:hAnsi="Times New Roman" w:cs="Times New Roman"/>
          <w:color w:val="0033CC"/>
          <w:sz w:val="28"/>
          <w:szCs w:val="28"/>
        </w:rPr>
        <w:t xml:space="preserve">отсутствует зарегистрированное обременение (аренда и т.д.) и </w:t>
      </w:r>
      <w:r w:rsidR="00911D0B" w:rsidRPr="00935A8C">
        <w:rPr>
          <w:rFonts w:ascii="Times New Roman" w:hAnsi="Times New Roman" w:cs="Times New Roman"/>
          <w:color w:val="0033CC"/>
          <w:sz w:val="28"/>
          <w:szCs w:val="28"/>
        </w:rPr>
        <w:t>действует договор</w:t>
      </w:r>
      <w:r w:rsidRPr="00935A8C">
        <w:rPr>
          <w:rFonts w:ascii="Times New Roman" w:hAnsi="Times New Roman" w:cs="Times New Roman"/>
          <w:color w:val="0033CC"/>
          <w:sz w:val="28"/>
          <w:szCs w:val="28"/>
        </w:rPr>
        <w:t xml:space="preserve"> а</w:t>
      </w:r>
      <w:r w:rsidR="00C7592F" w:rsidRPr="00935A8C">
        <w:rPr>
          <w:rFonts w:ascii="Times New Roman" w:hAnsi="Times New Roman" w:cs="Times New Roman"/>
          <w:color w:val="0033CC"/>
          <w:sz w:val="28"/>
          <w:szCs w:val="28"/>
        </w:rPr>
        <w:t>ренды земельн</w:t>
      </w:r>
      <w:r w:rsidR="00935A8C" w:rsidRPr="00935A8C">
        <w:rPr>
          <w:rFonts w:ascii="Times New Roman" w:hAnsi="Times New Roman" w:cs="Times New Roman"/>
          <w:color w:val="0033CC"/>
          <w:sz w:val="28"/>
          <w:szCs w:val="28"/>
        </w:rPr>
        <w:t>ого</w:t>
      </w:r>
      <w:r w:rsidR="00C7592F" w:rsidRPr="00935A8C">
        <w:rPr>
          <w:rFonts w:ascii="Times New Roman" w:hAnsi="Times New Roman" w:cs="Times New Roman"/>
          <w:color w:val="0033CC"/>
          <w:sz w:val="28"/>
          <w:szCs w:val="28"/>
        </w:rPr>
        <w:t xml:space="preserve"> учас</w:t>
      </w:r>
      <w:r w:rsidR="00935A8C" w:rsidRPr="00935A8C">
        <w:rPr>
          <w:rFonts w:ascii="Times New Roman" w:hAnsi="Times New Roman" w:cs="Times New Roman"/>
          <w:color w:val="0033CC"/>
          <w:sz w:val="28"/>
          <w:szCs w:val="28"/>
        </w:rPr>
        <w:t>тка под ТП-22</w:t>
      </w:r>
      <w:r w:rsidR="00C7592F" w:rsidRPr="00935A8C">
        <w:rPr>
          <w:rFonts w:ascii="Times New Roman" w:hAnsi="Times New Roman" w:cs="Times New Roman"/>
          <w:color w:val="0033CC"/>
          <w:sz w:val="28"/>
          <w:szCs w:val="28"/>
        </w:rPr>
        <w:t>.</w:t>
      </w:r>
    </w:p>
    <w:p w14:paraId="5E6719E8" w14:textId="77777777" w:rsidR="00EF73FC" w:rsidRPr="00F713F5" w:rsidRDefault="00EF73FC" w:rsidP="00EF73FC">
      <w:pPr>
        <w:pStyle w:val="ConsPlusNormal"/>
        <w:ind w:firstLine="709"/>
        <w:jc w:val="both"/>
        <w:rPr>
          <w:rFonts w:ascii="Times New Roman" w:hAnsi="Times New Roman" w:cs="Times New Roman"/>
          <w:color w:val="000000" w:themeColor="text1"/>
          <w:sz w:val="28"/>
          <w:szCs w:val="28"/>
        </w:rPr>
      </w:pPr>
      <w:r w:rsidRPr="00F713F5">
        <w:rPr>
          <w:rFonts w:ascii="Times New Roman" w:hAnsi="Times New Roman" w:cs="Times New Roman"/>
          <w:color w:val="000000" w:themeColor="text1"/>
          <w:sz w:val="28"/>
          <w:szCs w:val="28"/>
        </w:rPr>
        <w:t xml:space="preserve">Продавец не является субъектом электроэнергетики в соответствии с Федеральным законом от 26.03.2003 № 35-ФЗ «Об электроэнергетике». Инвестиционные </w:t>
      </w:r>
      <w:r w:rsidR="00935A8C" w:rsidRPr="00F713F5">
        <w:rPr>
          <w:rFonts w:ascii="Times New Roman" w:hAnsi="Times New Roman" w:cs="Times New Roman"/>
          <w:color w:val="000000" w:themeColor="text1"/>
          <w:sz w:val="28"/>
          <w:szCs w:val="28"/>
        </w:rPr>
        <w:t xml:space="preserve">обязательства </w:t>
      </w:r>
      <w:r w:rsidRPr="00F713F5">
        <w:rPr>
          <w:rFonts w:ascii="Times New Roman" w:hAnsi="Times New Roman" w:cs="Times New Roman"/>
          <w:color w:val="000000" w:themeColor="text1"/>
          <w:sz w:val="28"/>
          <w:szCs w:val="28"/>
        </w:rPr>
        <w:t>по строительству, реконструкции и (или) модернизации объектов ми инженерных сооружений, предназначенных для оказания услуг в сфере электроснабжения, предельные сроки исполнения обязательств устанавливаются инвестиционными программами Покупателя, утверждаемыми в соответствии с Федеральным законом от 26.03.2003 № 35-ФЗ «Об электроэнергетике» и с учетом условий данного конкурса.</w:t>
      </w:r>
    </w:p>
    <w:p w14:paraId="3459D1EB" w14:textId="77777777" w:rsidR="00EE33ED" w:rsidRPr="00F713F5" w:rsidRDefault="00EE33ED" w:rsidP="00EE33ED">
      <w:pPr>
        <w:pStyle w:val="ConsPlusNormal"/>
        <w:ind w:firstLine="709"/>
        <w:jc w:val="both"/>
        <w:rPr>
          <w:rFonts w:ascii="Times New Roman" w:hAnsi="Times New Roman" w:cs="Times New Roman"/>
          <w:color w:val="000000" w:themeColor="text1"/>
          <w:sz w:val="28"/>
          <w:szCs w:val="28"/>
        </w:rPr>
      </w:pPr>
      <w:r w:rsidRPr="00F713F5">
        <w:rPr>
          <w:rFonts w:ascii="Times New Roman" w:hAnsi="Times New Roman" w:cs="Times New Roman"/>
          <w:color w:val="000000" w:themeColor="text1"/>
          <w:sz w:val="28"/>
          <w:szCs w:val="28"/>
        </w:rPr>
        <w:t xml:space="preserve">Инвестиционные обязательства в отношении объектов электросетевого хозяйства и отдельных объектов таких систем, распространяются на все их составные части. </w:t>
      </w:r>
    </w:p>
    <w:p w14:paraId="74D6E8C7" w14:textId="77777777" w:rsidR="00EE33ED" w:rsidRPr="00F713F5" w:rsidRDefault="00EE33ED" w:rsidP="00EF73FC">
      <w:pPr>
        <w:pStyle w:val="ConsPlusNormal"/>
        <w:ind w:firstLine="709"/>
        <w:jc w:val="both"/>
        <w:rPr>
          <w:rFonts w:ascii="Times New Roman" w:hAnsi="Times New Roman" w:cs="Times New Roman"/>
          <w:color w:val="000000" w:themeColor="text1"/>
          <w:sz w:val="28"/>
          <w:szCs w:val="28"/>
        </w:rPr>
      </w:pPr>
      <w:r w:rsidRPr="00F713F5">
        <w:rPr>
          <w:rFonts w:ascii="Times New Roman" w:hAnsi="Times New Roman" w:cs="Times New Roman"/>
          <w:color w:val="000000" w:themeColor="text1"/>
          <w:sz w:val="28"/>
          <w:szCs w:val="28"/>
        </w:rPr>
        <w:t>Установленные обременения распространяются на все объекты электросетевого хозяйства в составе лота.</w:t>
      </w:r>
    </w:p>
    <w:p w14:paraId="73AD1446" w14:textId="77777777" w:rsidR="0030779C" w:rsidRDefault="0030779C" w:rsidP="003E6A0C">
      <w:pPr>
        <w:pStyle w:val="ConsPlusNormal"/>
        <w:ind w:firstLine="709"/>
        <w:jc w:val="both"/>
        <w:rPr>
          <w:rFonts w:ascii="Times New Roman" w:hAnsi="Times New Roman" w:cs="Times New Roman"/>
          <w:color w:val="000000"/>
          <w:sz w:val="28"/>
          <w:szCs w:val="28"/>
        </w:rPr>
      </w:pPr>
      <w:r w:rsidRPr="003E6A0C">
        <w:rPr>
          <w:rFonts w:ascii="Times New Roman" w:hAnsi="Times New Roman" w:cs="Times New Roman"/>
          <w:color w:val="000000"/>
          <w:sz w:val="28"/>
          <w:szCs w:val="28"/>
        </w:rPr>
        <w:lastRenderedPageBreak/>
        <w:t>Ограничения на имущество в виде ареста, запрета отсутствуют.</w:t>
      </w:r>
    </w:p>
    <w:p w14:paraId="51EFB68B" w14:textId="77777777" w:rsidR="002F3B4C" w:rsidRPr="002F3B4C" w:rsidRDefault="002F3B4C" w:rsidP="002F3B4C">
      <w:pPr>
        <w:pStyle w:val="ConsPlusNormal"/>
        <w:ind w:firstLine="709"/>
        <w:jc w:val="both"/>
        <w:rPr>
          <w:rFonts w:ascii="Times New Roman" w:hAnsi="Times New Roman" w:cs="Times New Roman"/>
          <w:color w:val="000000"/>
          <w:sz w:val="28"/>
          <w:szCs w:val="28"/>
        </w:rPr>
      </w:pPr>
      <w:r w:rsidRPr="002F3B4C">
        <w:rPr>
          <w:rFonts w:ascii="Times New Roman" w:hAnsi="Times New Roman" w:cs="Times New Roman"/>
          <w:color w:val="000000"/>
          <w:sz w:val="28"/>
          <w:szCs w:val="28"/>
        </w:rPr>
        <w:t>Покупатель имеет право пользования земельными участками, на которых расположены объекты электросетевого хозяйства. Оформление прав на земельные участки под занимаемыми объектами электросетевого хозяйства, производится покупателем в соответствии с Земельным кодексом Российской Федерации.</w:t>
      </w:r>
    </w:p>
    <w:p w14:paraId="743AC8BC" w14:textId="77777777" w:rsidR="0030779C" w:rsidRPr="003E6A0C" w:rsidRDefault="003E6A0C" w:rsidP="003E6A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30779C" w:rsidRPr="003E6A0C">
        <w:rPr>
          <w:rFonts w:ascii="Times New Roman" w:hAnsi="Times New Roman" w:cs="Times New Roman"/>
          <w:color w:val="000000"/>
          <w:sz w:val="28"/>
          <w:szCs w:val="28"/>
        </w:rPr>
        <w:t xml:space="preserve">. Ограничения участия отдельных категорий физических лиц и юридических лиц в приватизации муниципального имущества. </w:t>
      </w:r>
    </w:p>
    <w:p w14:paraId="0E33D720" w14:textId="77777777" w:rsidR="0030779C" w:rsidRDefault="0030779C" w:rsidP="003E6A0C">
      <w:pPr>
        <w:pStyle w:val="ConsPlusNormal"/>
        <w:ind w:firstLine="709"/>
        <w:jc w:val="both"/>
        <w:rPr>
          <w:rFonts w:ascii="Times New Roman" w:hAnsi="Times New Roman" w:cs="Times New Roman"/>
          <w:color w:val="000000"/>
          <w:sz w:val="28"/>
          <w:szCs w:val="28"/>
        </w:rPr>
      </w:pPr>
      <w:r w:rsidRPr="003E6A0C">
        <w:rPr>
          <w:rFonts w:ascii="Times New Roman" w:hAnsi="Times New Roman" w:cs="Times New Roman"/>
          <w:color w:val="000000"/>
          <w:sz w:val="28"/>
          <w:szCs w:val="28"/>
        </w:rPr>
        <w:t>Покупателями могут быть физические и юридические лица, признаваемые покупателями в соответствии со ст. 5 Федерального закона от 21</w:t>
      </w:r>
      <w:r w:rsidR="003E6A0C">
        <w:rPr>
          <w:rFonts w:ascii="Times New Roman" w:hAnsi="Times New Roman" w:cs="Times New Roman"/>
          <w:color w:val="000000"/>
          <w:sz w:val="28"/>
          <w:szCs w:val="28"/>
        </w:rPr>
        <w:t xml:space="preserve"> декабря </w:t>
      </w:r>
      <w:r w:rsidRPr="003E6A0C">
        <w:rPr>
          <w:rFonts w:ascii="Times New Roman" w:hAnsi="Times New Roman" w:cs="Times New Roman"/>
          <w:color w:val="000000"/>
          <w:sz w:val="28"/>
          <w:szCs w:val="28"/>
        </w:rPr>
        <w:t>2001 г. № 178-ФЗ «О приватизации государственного и муниципального имущества»,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75D09FCB" w14:textId="77777777" w:rsidR="003E6A0C" w:rsidRPr="003E6A0C" w:rsidRDefault="003E6A0C" w:rsidP="003E6A0C">
      <w:pPr>
        <w:pStyle w:val="ConsPlusNormal"/>
        <w:ind w:firstLine="709"/>
        <w:jc w:val="both"/>
        <w:rPr>
          <w:rFonts w:ascii="Times New Roman" w:hAnsi="Times New Roman" w:cs="Times New Roman"/>
          <w:color w:val="000000"/>
          <w:sz w:val="28"/>
          <w:szCs w:val="28"/>
        </w:rPr>
      </w:pPr>
    </w:p>
    <w:p w14:paraId="5F8F1F49" w14:textId="77777777" w:rsidR="0030779C" w:rsidRPr="003E6A0C" w:rsidRDefault="003E6A0C" w:rsidP="003E6A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30779C" w:rsidRPr="003E6A0C">
        <w:rPr>
          <w:rFonts w:ascii="Times New Roman" w:hAnsi="Times New Roman" w:cs="Times New Roman"/>
          <w:color w:val="000000"/>
          <w:sz w:val="28"/>
          <w:szCs w:val="28"/>
        </w:rPr>
        <w:t xml:space="preserve">. Порядок подачи и отзыва заявок на участие в конкурсе. </w:t>
      </w:r>
    </w:p>
    <w:p w14:paraId="10B02D22" w14:textId="77777777" w:rsidR="0030779C" w:rsidRDefault="0030779C" w:rsidP="003E6A0C">
      <w:pPr>
        <w:pStyle w:val="ConsPlusNormal"/>
        <w:ind w:firstLine="709"/>
        <w:jc w:val="both"/>
        <w:rPr>
          <w:rFonts w:ascii="Times New Roman" w:hAnsi="Times New Roman" w:cs="Times New Roman"/>
          <w:color w:val="000000"/>
          <w:sz w:val="28"/>
          <w:szCs w:val="28"/>
        </w:rPr>
      </w:pPr>
      <w:r w:rsidRPr="003E6A0C">
        <w:rPr>
          <w:rFonts w:ascii="Times New Roman" w:hAnsi="Times New Roman" w:cs="Times New Roman"/>
          <w:color w:val="000000"/>
          <w:sz w:val="28"/>
          <w:szCs w:val="28"/>
        </w:rPr>
        <w:t>Прием заявок и прилагаемых к ней документов на участие в конкурсе осуществляется претендентами в электронной форме, в сроки, указанные в настоящем информационном сообщении. Одно лицо имеет право подать только одну заявку.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14:paraId="51C01D42" w14:textId="77777777" w:rsidR="003E6A0C" w:rsidRPr="003E6A0C" w:rsidRDefault="003E6A0C" w:rsidP="003E6A0C">
      <w:pPr>
        <w:pStyle w:val="ConsPlusNormal"/>
        <w:ind w:firstLine="709"/>
        <w:jc w:val="both"/>
        <w:rPr>
          <w:rFonts w:ascii="Times New Roman" w:hAnsi="Times New Roman" w:cs="Times New Roman"/>
          <w:color w:val="000000"/>
          <w:sz w:val="28"/>
          <w:szCs w:val="28"/>
        </w:rPr>
      </w:pPr>
    </w:p>
    <w:p w14:paraId="522F57C0" w14:textId="77777777" w:rsidR="0030779C" w:rsidRPr="003E6A0C" w:rsidRDefault="003E6A0C" w:rsidP="003E6A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30779C" w:rsidRPr="003E6A0C">
        <w:rPr>
          <w:rFonts w:ascii="Times New Roman" w:hAnsi="Times New Roman" w:cs="Times New Roman"/>
          <w:color w:val="000000"/>
          <w:sz w:val="28"/>
          <w:szCs w:val="28"/>
        </w:rPr>
        <w:t xml:space="preserve"> Претенденты представляют следующие документы: </w:t>
      </w:r>
    </w:p>
    <w:p w14:paraId="7D46345E" w14:textId="77777777" w:rsidR="0030779C" w:rsidRPr="003E6A0C" w:rsidRDefault="0030779C" w:rsidP="003E6A0C">
      <w:pPr>
        <w:pStyle w:val="ConsPlusNormal"/>
        <w:ind w:firstLine="709"/>
        <w:jc w:val="both"/>
        <w:rPr>
          <w:rFonts w:ascii="Times New Roman" w:hAnsi="Times New Roman" w:cs="Times New Roman"/>
          <w:color w:val="000000"/>
          <w:sz w:val="28"/>
          <w:szCs w:val="28"/>
        </w:rPr>
      </w:pPr>
      <w:r w:rsidRPr="003E6A0C">
        <w:rPr>
          <w:rFonts w:ascii="Times New Roman" w:hAnsi="Times New Roman" w:cs="Times New Roman"/>
          <w:color w:val="000000"/>
          <w:sz w:val="28"/>
          <w:szCs w:val="28"/>
        </w:rPr>
        <w:t xml:space="preserve">1) Физические лица и индивидуальные предприниматели: </w:t>
      </w:r>
    </w:p>
    <w:p w14:paraId="0953EF44" w14:textId="77777777" w:rsidR="0030779C" w:rsidRPr="003E6A0C" w:rsidRDefault="0030779C" w:rsidP="003E6A0C">
      <w:pPr>
        <w:pStyle w:val="ConsPlusNormal"/>
        <w:ind w:firstLine="709"/>
        <w:jc w:val="both"/>
        <w:rPr>
          <w:rFonts w:ascii="Times New Roman" w:hAnsi="Times New Roman" w:cs="Times New Roman"/>
          <w:color w:val="000000"/>
          <w:sz w:val="28"/>
          <w:szCs w:val="28"/>
        </w:rPr>
      </w:pPr>
      <w:r w:rsidRPr="003E6A0C">
        <w:rPr>
          <w:rFonts w:ascii="Times New Roman" w:hAnsi="Times New Roman" w:cs="Times New Roman"/>
          <w:color w:val="000000"/>
          <w:sz w:val="28"/>
          <w:szCs w:val="28"/>
        </w:rPr>
        <w:t xml:space="preserve">заявка; </w:t>
      </w:r>
    </w:p>
    <w:p w14:paraId="740EB394" w14:textId="77777777" w:rsidR="0030779C" w:rsidRPr="003E6A0C" w:rsidRDefault="0030779C" w:rsidP="003E6A0C">
      <w:pPr>
        <w:pStyle w:val="ConsPlusNormal"/>
        <w:ind w:firstLine="709"/>
        <w:jc w:val="both"/>
        <w:rPr>
          <w:rFonts w:ascii="Times New Roman" w:hAnsi="Times New Roman" w:cs="Times New Roman"/>
          <w:color w:val="000000"/>
          <w:sz w:val="28"/>
          <w:szCs w:val="28"/>
        </w:rPr>
      </w:pPr>
      <w:r w:rsidRPr="003E6A0C">
        <w:rPr>
          <w:rFonts w:ascii="Times New Roman" w:hAnsi="Times New Roman" w:cs="Times New Roman"/>
          <w:color w:val="000000"/>
          <w:sz w:val="28"/>
          <w:szCs w:val="28"/>
        </w:rPr>
        <w:t xml:space="preserve">копию всех листов документа, удостоверяющего личность. </w:t>
      </w:r>
    </w:p>
    <w:p w14:paraId="730C3796" w14:textId="77777777" w:rsidR="0030779C" w:rsidRPr="003E6A0C" w:rsidRDefault="0030779C" w:rsidP="003E6A0C">
      <w:pPr>
        <w:pStyle w:val="ConsPlusNormal"/>
        <w:ind w:firstLine="709"/>
        <w:jc w:val="both"/>
        <w:rPr>
          <w:rFonts w:ascii="Times New Roman" w:hAnsi="Times New Roman" w:cs="Times New Roman"/>
          <w:color w:val="000000"/>
          <w:sz w:val="28"/>
          <w:szCs w:val="28"/>
        </w:rPr>
      </w:pPr>
      <w:r w:rsidRPr="003E6A0C">
        <w:rPr>
          <w:rFonts w:ascii="Times New Roman" w:hAnsi="Times New Roman" w:cs="Times New Roman"/>
          <w:color w:val="000000"/>
          <w:sz w:val="28"/>
          <w:szCs w:val="28"/>
        </w:rPr>
        <w:t xml:space="preserve">2) Юридические лица: </w:t>
      </w:r>
    </w:p>
    <w:p w14:paraId="36BD7B64" w14:textId="77777777" w:rsidR="0030779C" w:rsidRPr="003E6A0C" w:rsidRDefault="0030779C" w:rsidP="003E6A0C">
      <w:pPr>
        <w:pStyle w:val="ConsPlusNormal"/>
        <w:ind w:firstLine="709"/>
        <w:jc w:val="both"/>
        <w:rPr>
          <w:rFonts w:ascii="Times New Roman" w:hAnsi="Times New Roman" w:cs="Times New Roman"/>
          <w:color w:val="000000"/>
          <w:sz w:val="28"/>
          <w:szCs w:val="28"/>
        </w:rPr>
      </w:pPr>
      <w:r w:rsidRPr="003E6A0C">
        <w:rPr>
          <w:rFonts w:ascii="Times New Roman" w:hAnsi="Times New Roman" w:cs="Times New Roman"/>
          <w:color w:val="000000"/>
          <w:sz w:val="28"/>
          <w:szCs w:val="28"/>
        </w:rPr>
        <w:t xml:space="preserve">заявка; </w:t>
      </w:r>
    </w:p>
    <w:p w14:paraId="1E337596" w14:textId="77777777" w:rsidR="0030779C" w:rsidRPr="003E6A0C" w:rsidRDefault="0030779C" w:rsidP="003E6A0C">
      <w:pPr>
        <w:pStyle w:val="ConsPlusNormal"/>
        <w:ind w:firstLine="709"/>
        <w:jc w:val="both"/>
        <w:rPr>
          <w:rFonts w:ascii="Times New Roman" w:hAnsi="Times New Roman" w:cs="Times New Roman"/>
          <w:color w:val="000000"/>
          <w:sz w:val="28"/>
          <w:szCs w:val="28"/>
        </w:rPr>
      </w:pPr>
      <w:r w:rsidRPr="003E6A0C">
        <w:rPr>
          <w:rFonts w:ascii="Times New Roman" w:hAnsi="Times New Roman" w:cs="Times New Roman"/>
          <w:color w:val="000000"/>
          <w:sz w:val="28"/>
          <w:szCs w:val="28"/>
        </w:rPr>
        <w:t xml:space="preserve">заверенные копии учредительных документов; </w:t>
      </w:r>
    </w:p>
    <w:p w14:paraId="3732AF32" w14:textId="77777777" w:rsidR="0030779C" w:rsidRPr="003E6A0C" w:rsidRDefault="0030779C" w:rsidP="003E6A0C">
      <w:pPr>
        <w:pStyle w:val="ConsPlusNormal"/>
        <w:ind w:firstLine="709"/>
        <w:jc w:val="both"/>
        <w:rPr>
          <w:rFonts w:ascii="Times New Roman" w:hAnsi="Times New Roman" w:cs="Times New Roman"/>
          <w:color w:val="000000"/>
          <w:sz w:val="28"/>
          <w:szCs w:val="28"/>
        </w:rPr>
      </w:pPr>
      <w:r w:rsidRPr="003E6A0C">
        <w:rPr>
          <w:rFonts w:ascii="Times New Roman" w:hAnsi="Times New Roman" w:cs="Times New Roman"/>
          <w:color w:val="000000"/>
          <w:sz w:val="28"/>
          <w:szCs w:val="28"/>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Pr="003E6A0C">
        <w:rPr>
          <w:rFonts w:ascii="Times New Roman" w:hAnsi="Times New Roman" w:cs="Times New Roman"/>
          <w:color w:val="000000"/>
          <w:sz w:val="28"/>
          <w:szCs w:val="28"/>
        </w:rPr>
        <w:lastRenderedPageBreak/>
        <w:t xml:space="preserve">заверенное печатью юридического лица (в случае наличия) и подписанное его руководителем письмо); </w:t>
      </w:r>
    </w:p>
    <w:p w14:paraId="2E77D161" w14:textId="77777777" w:rsidR="0030779C" w:rsidRDefault="0030779C" w:rsidP="003E6A0C">
      <w:pPr>
        <w:pStyle w:val="ConsPlusNormal"/>
        <w:ind w:firstLine="709"/>
        <w:jc w:val="both"/>
        <w:rPr>
          <w:rFonts w:ascii="Times New Roman" w:hAnsi="Times New Roman" w:cs="Times New Roman"/>
          <w:color w:val="000000"/>
          <w:sz w:val="28"/>
          <w:szCs w:val="28"/>
        </w:rPr>
      </w:pPr>
      <w:r w:rsidRPr="003E6A0C">
        <w:rPr>
          <w:rFonts w:ascii="Times New Roman" w:hAnsi="Times New Roman" w:cs="Times New Roman"/>
          <w:color w:val="000000"/>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В случае, если от имени претендента действует его представитель по доверенности,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45A84344" w14:textId="77777777" w:rsidR="003E6A0C" w:rsidRPr="003E6A0C" w:rsidRDefault="003E6A0C" w:rsidP="003E6A0C">
      <w:pPr>
        <w:pStyle w:val="ConsPlusNormal"/>
        <w:ind w:firstLine="709"/>
        <w:jc w:val="both"/>
        <w:rPr>
          <w:rFonts w:ascii="Times New Roman" w:hAnsi="Times New Roman" w:cs="Times New Roman"/>
          <w:color w:val="000000"/>
          <w:sz w:val="28"/>
          <w:szCs w:val="28"/>
        </w:rPr>
      </w:pPr>
    </w:p>
    <w:p w14:paraId="6329570D" w14:textId="77777777" w:rsidR="0096532D" w:rsidRPr="005C3DB6" w:rsidRDefault="003E6A0C" w:rsidP="0096532D">
      <w:pPr>
        <w:pStyle w:val="ConsPlusNormal"/>
        <w:ind w:firstLine="709"/>
        <w:jc w:val="both"/>
        <w:rPr>
          <w:color w:val="000000"/>
          <w:sz w:val="28"/>
          <w:szCs w:val="28"/>
        </w:rPr>
      </w:pPr>
      <w:r>
        <w:rPr>
          <w:rFonts w:ascii="Times New Roman" w:hAnsi="Times New Roman" w:cs="Times New Roman"/>
          <w:color w:val="000000"/>
          <w:sz w:val="28"/>
          <w:szCs w:val="28"/>
        </w:rPr>
        <w:t>8</w:t>
      </w:r>
      <w:r w:rsidR="0030779C" w:rsidRPr="003E6A0C">
        <w:rPr>
          <w:rFonts w:ascii="Times New Roman" w:hAnsi="Times New Roman" w:cs="Times New Roman"/>
          <w:color w:val="000000"/>
          <w:sz w:val="28"/>
          <w:szCs w:val="28"/>
        </w:rPr>
        <w:t>. Для участия в конкурсе претенденты</w:t>
      </w:r>
      <w:r w:rsidR="006079CD">
        <w:rPr>
          <w:rFonts w:ascii="Times New Roman" w:hAnsi="Times New Roman" w:cs="Times New Roman"/>
          <w:color w:val="000000"/>
          <w:sz w:val="28"/>
          <w:szCs w:val="28"/>
        </w:rPr>
        <w:t xml:space="preserve"> перечисляют задаток в размере </w:t>
      </w:r>
      <w:r w:rsidR="00F713F5">
        <w:rPr>
          <w:rFonts w:ascii="Times New Roman" w:hAnsi="Times New Roman" w:cs="Times New Roman"/>
          <w:color w:val="000000"/>
          <w:sz w:val="28"/>
          <w:szCs w:val="28"/>
        </w:rPr>
        <w:t xml:space="preserve">                 </w:t>
      </w:r>
      <w:r w:rsidR="006079CD" w:rsidRPr="006079CD">
        <w:rPr>
          <w:rFonts w:ascii="Times New Roman" w:hAnsi="Times New Roman" w:cs="Times New Roman"/>
          <w:color w:val="0000CC"/>
          <w:sz w:val="28"/>
          <w:szCs w:val="28"/>
        </w:rPr>
        <w:t>1</w:t>
      </w:r>
      <w:r w:rsidR="0030779C" w:rsidRPr="006079CD">
        <w:rPr>
          <w:rFonts w:ascii="Times New Roman" w:hAnsi="Times New Roman" w:cs="Times New Roman"/>
          <w:color w:val="0000CC"/>
          <w:sz w:val="28"/>
          <w:szCs w:val="28"/>
        </w:rPr>
        <w:t>0 % (процентов) начальной цены продажи имущества.</w:t>
      </w:r>
      <w:r w:rsidR="0030779C" w:rsidRPr="003E6A0C">
        <w:rPr>
          <w:rFonts w:ascii="Times New Roman" w:hAnsi="Times New Roman" w:cs="Times New Roman"/>
          <w:color w:val="000000"/>
          <w:sz w:val="28"/>
          <w:szCs w:val="28"/>
        </w:rPr>
        <w:t xml:space="preserve"> Перечисление задатка для участия в конкурсе и возврат задатка осуществляются с учетом особенностей, установленных регламентом электронной площадки </w:t>
      </w:r>
      <w:hyperlink r:id="rId9" w:history="1">
        <w:r w:rsidR="0030779C" w:rsidRPr="003E6A0C">
          <w:rPr>
            <w:rFonts w:ascii="Times New Roman" w:hAnsi="Times New Roman" w:cs="Times New Roman"/>
            <w:color w:val="000000"/>
            <w:sz w:val="28"/>
            <w:szCs w:val="28"/>
          </w:rPr>
          <w:t>http://utp.sberbank-ast.ru</w:t>
        </w:r>
      </w:hyperlink>
      <w:r w:rsidR="0030779C" w:rsidRPr="003E6A0C">
        <w:rPr>
          <w:rFonts w:ascii="Times New Roman" w:hAnsi="Times New Roman" w:cs="Times New Roman"/>
          <w:color w:val="000000"/>
          <w:sz w:val="28"/>
          <w:szCs w:val="28"/>
        </w:rPr>
        <w:t xml:space="preserve">  Задаток перечисляется </w:t>
      </w:r>
      <w:r w:rsidR="0030779C" w:rsidRPr="002F521C">
        <w:rPr>
          <w:rFonts w:ascii="Times New Roman" w:hAnsi="Times New Roman" w:cs="Times New Roman"/>
          <w:color w:val="0033CC"/>
          <w:sz w:val="28"/>
          <w:szCs w:val="28"/>
        </w:rPr>
        <w:t>на реквизиты</w:t>
      </w:r>
      <w:r w:rsidR="0096532D" w:rsidRPr="0096532D">
        <w:rPr>
          <w:rFonts w:ascii="Times New Roman" w:hAnsi="Times New Roman" w:cs="Times New Roman"/>
          <w:color w:val="0033CC"/>
          <w:sz w:val="28"/>
          <w:szCs w:val="28"/>
        </w:rPr>
        <w:t>:</w:t>
      </w:r>
      <w:r w:rsidR="0030779C" w:rsidRPr="002F521C">
        <w:rPr>
          <w:rFonts w:ascii="Times New Roman" w:hAnsi="Times New Roman" w:cs="Times New Roman"/>
          <w:color w:val="0033CC"/>
          <w:sz w:val="28"/>
          <w:szCs w:val="28"/>
        </w:rPr>
        <w:t xml:space="preserve"> </w:t>
      </w:r>
    </w:p>
    <w:tbl>
      <w:tblPr>
        <w:tblpPr w:leftFromText="180" w:rightFromText="180" w:vertAnchor="text" w:horzAnchor="page" w:tblpX="1782" w:tblpY="28"/>
        <w:tblW w:w="9401"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597"/>
        <w:gridCol w:w="6804"/>
      </w:tblGrid>
      <w:tr w:rsidR="0096532D" w:rsidRPr="005C3DB6" w14:paraId="3605DEEE" w14:textId="77777777" w:rsidTr="007621DF">
        <w:trPr>
          <w:trHeight w:val="165"/>
          <w:tblCellSpacing w:w="0" w:type="dxa"/>
        </w:trPr>
        <w:tc>
          <w:tcPr>
            <w:tcW w:w="2597" w:type="dxa"/>
            <w:tcBorders>
              <w:top w:val="outset" w:sz="6" w:space="0" w:color="000000"/>
              <w:left w:val="outset" w:sz="6" w:space="0" w:color="000000"/>
              <w:bottom w:val="outset" w:sz="6" w:space="0" w:color="000000"/>
              <w:right w:val="outset" w:sz="6" w:space="0" w:color="000000"/>
            </w:tcBorders>
            <w:hideMark/>
          </w:tcPr>
          <w:p w14:paraId="43FD7546" w14:textId="77777777" w:rsidR="0096532D" w:rsidRPr="00F713F5" w:rsidRDefault="0096532D" w:rsidP="0096532D">
            <w:pPr>
              <w:pStyle w:val="ConsPlusNormal"/>
              <w:ind w:firstLine="709"/>
              <w:jc w:val="both"/>
              <w:rPr>
                <w:rFonts w:ascii="Times New Roman" w:hAnsi="Times New Roman" w:cs="Times New Roman"/>
                <w:color w:val="0033CC"/>
                <w:sz w:val="24"/>
                <w:szCs w:val="24"/>
              </w:rPr>
            </w:pPr>
            <w:r w:rsidRPr="00F713F5">
              <w:rPr>
                <w:rFonts w:ascii="Times New Roman" w:hAnsi="Times New Roman" w:cs="Times New Roman"/>
                <w:color w:val="0033CC"/>
                <w:sz w:val="24"/>
                <w:szCs w:val="24"/>
              </w:rPr>
              <w:t xml:space="preserve">Получатель </w:t>
            </w:r>
          </w:p>
        </w:tc>
        <w:tc>
          <w:tcPr>
            <w:tcW w:w="6804" w:type="dxa"/>
            <w:tcBorders>
              <w:top w:val="outset" w:sz="6" w:space="0" w:color="000000"/>
              <w:left w:val="outset" w:sz="6" w:space="0" w:color="000000"/>
              <w:bottom w:val="outset" w:sz="6" w:space="0" w:color="000000"/>
              <w:right w:val="outset" w:sz="6" w:space="0" w:color="000000"/>
            </w:tcBorders>
            <w:hideMark/>
          </w:tcPr>
          <w:p w14:paraId="6D88D951" w14:textId="77777777" w:rsidR="0096532D" w:rsidRPr="00F713F5" w:rsidRDefault="0096532D" w:rsidP="0096532D">
            <w:pPr>
              <w:pStyle w:val="ConsPlusNormal"/>
              <w:ind w:firstLine="709"/>
              <w:jc w:val="both"/>
              <w:rPr>
                <w:rFonts w:ascii="Times New Roman" w:hAnsi="Times New Roman" w:cs="Times New Roman"/>
                <w:color w:val="0033CC"/>
                <w:sz w:val="24"/>
                <w:szCs w:val="24"/>
              </w:rPr>
            </w:pPr>
            <w:r w:rsidRPr="00F713F5">
              <w:rPr>
                <w:rFonts w:ascii="Times New Roman" w:hAnsi="Times New Roman" w:cs="Times New Roman"/>
                <w:color w:val="0033CC"/>
                <w:sz w:val="24"/>
                <w:szCs w:val="24"/>
              </w:rPr>
              <w:t>УФК по Чукотскому АО (Управление финансов, экономики и имущественных отношений Администрации городского округа Анадырь л/с 05883000010)</w:t>
            </w:r>
          </w:p>
        </w:tc>
      </w:tr>
      <w:tr w:rsidR="0096532D" w:rsidRPr="005C3DB6" w14:paraId="1BFC6933" w14:textId="77777777" w:rsidTr="007621DF">
        <w:trPr>
          <w:trHeight w:val="180"/>
          <w:tblCellSpacing w:w="0" w:type="dxa"/>
        </w:trPr>
        <w:tc>
          <w:tcPr>
            <w:tcW w:w="2597" w:type="dxa"/>
            <w:tcBorders>
              <w:top w:val="outset" w:sz="6" w:space="0" w:color="000000"/>
              <w:left w:val="outset" w:sz="6" w:space="0" w:color="000000"/>
              <w:bottom w:val="outset" w:sz="6" w:space="0" w:color="000000"/>
              <w:right w:val="outset" w:sz="6" w:space="0" w:color="000000"/>
            </w:tcBorders>
            <w:hideMark/>
          </w:tcPr>
          <w:p w14:paraId="1A461686" w14:textId="77777777" w:rsidR="0096532D" w:rsidRPr="00F713F5" w:rsidRDefault="0096532D" w:rsidP="0096532D">
            <w:pPr>
              <w:pStyle w:val="ConsPlusNormal"/>
              <w:ind w:firstLine="709"/>
              <w:jc w:val="both"/>
              <w:rPr>
                <w:rFonts w:ascii="Times New Roman" w:hAnsi="Times New Roman" w:cs="Times New Roman"/>
                <w:color w:val="0033CC"/>
                <w:sz w:val="24"/>
                <w:szCs w:val="24"/>
              </w:rPr>
            </w:pPr>
            <w:r w:rsidRPr="00F713F5">
              <w:rPr>
                <w:rFonts w:ascii="Times New Roman" w:hAnsi="Times New Roman" w:cs="Times New Roman"/>
                <w:color w:val="0033CC"/>
                <w:sz w:val="24"/>
                <w:szCs w:val="24"/>
              </w:rPr>
              <w:t xml:space="preserve">ИНН </w:t>
            </w:r>
          </w:p>
        </w:tc>
        <w:tc>
          <w:tcPr>
            <w:tcW w:w="6804" w:type="dxa"/>
            <w:tcBorders>
              <w:top w:val="outset" w:sz="6" w:space="0" w:color="000000"/>
              <w:left w:val="outset" w:sz="6" w:space="0" w:color="000000"/>
              <w:bottom w:val="outset" w:sz="6" w:space="0" w:color="000000"/>
              <w:right w:val="outset" w:sz="6" w:space="0" w:color="000000"/>
            </w:tcBorders>
            <w:hideMark/>
          </w:tcPr>
          <w:p w14:paraId="0DDABFCA" w14:textId="77777777" w:rsidR="0096532D" w:rsidRPr="00F713F5" w:rsidRDefault="0096532D" w:rsidP="0096532D">
            <w:pPr>
              <w:pStyle w:val="ConsPlusNormal"/>
              <w:ind w:firstLine="709"/>
              <w:jc w:val="both"/>
              <w:rPr>
                <w:rFonts w:ascii="Times New Roman" w:hAnsi="Times New Roman" w:cs="Times New Roman"/>
                <w:color w:val="0033CC"/>
                <w:sz w:val="24"/>
                <w:szCs w:val="24"/>
              </w:rPr>
            </w:pPr>
            <w:r w:rsidRPr="00F713F5">
              <w:rPr>
                <w:rFonts w:ascii="Times New Roman" w:hAnsi="Times New Roman" w:cs="Times New Roman"/>
                <w:color w:val="0033CC"/>
                <w:sz w:val="24"/>
                <w:szCs w:val="24"/>
              </w:rPr>
              <w:t>8709008942</w:t>
            </w:r>
          </w:p>
        </w:tc>
      </w:tr>
      <w:tr w:rsidR="0096532D" w:rsidRPr="005C3DB6" w14:paraId="5B42AAFD" w14:textId="77777777" w:rsidTr="007621DF">
        <w:trPr>
          <w:trHeight w:val="180"/>
          <w:tblCellSpacing w:w="0" w:type="dxa"/>
        </w:trPr>
        <w:tc>
          <w:tcPr>
            <w:tcW w:w="2597" w:type="dxa"/>
            <w:tcBorders>
              <w:top w:val="outset" w:sz="6" w:space="0" w:color="000000"/>
              <w:left w:val="outset" w:sz="6" w:space="0" w:color="000000"/>
              <w:bottom w:val="outset" w:sz="6" w:space="0" w:color="000000"/>
              <w:right w:val="outset" w:sz="6" w:space="0" w:color="000000"/>
            </w:tcBorders>
            <w:hideMark/>
          </w:tcPr>
          <w:p w14:paraId="3D5C8193" w14:textId="77777777" w:rsidR="0096532D" w:rsidRPr="00F713F5" w:rsidRDefault="0096532D" w:rsidP="0096532D">
            <w:pPr>
              <w:pStyle w:val="ConsPlusNormal"/>
              <w:ind w:firstLine="709"/>
              <w:jc w:val="both"/>
              <w:rPr>
                <w:rFonts w:ascii="Times New Roman" w:hAnsi="Times New Roman" w:cs="Times New Roman"/>
                <w:color w:val="0033CC"/>
                <w:sz w:val="24"/>
                <w:szCs w:val="24"/>
              </w:rPr>
            </w:pPr>
            <w:r w:rsidRPr="00F713F5">
              <w:rPr>
                <w:rFonts w:ascii="Times New Roman" w:hAnsi="Times New Roman" w:cs="Times New Roman"/>
                <w:color w:val="0033CC"/>
                <w:sz w:val="24"/>
                <w:szCs w:val="24"/>
              </w:rPr>
              <w:t xml:space="preserve">КПП </w:t>
            </w:r>
          </w:p>
        </w:tc>
        <w:tc>
          <w:tcPr>
            <w:tcW w:w="6804" w:type="dxa"/>
            <w:tcBorders>
              <w:top w:val="outset" w:sz="6" w:space="0" w:color="000000"/>
              <w:left w:val="outset" w:sz="6" w:space="0" w:color="000000"/>
              <w:bottom w:val="outset" w:sz="6" w:space="0" w:color="000000"/>
              <w:right w:val="outset" w:sz="6" w:space="0" w:color="000000"/>
            </w:tcBorders>
            <w:hideMark/>
          </w:tcPr>
          <w:p w14:paraId="20E3B926" w14:textId="77777777" w:rsidR="0096532D" w:rsidRPr="00F713F5" w:rsidRDefault="0096532D" w:rsidP="0096532D">
            <w:pPr>
              <w:pStyle w:val="ConsPlusNormal"/>
              <w:ind w:firstLine="709"/>
              <w:jc w:val="both"/>
              <w:rPr>
                <w:rFonts w:ascii="Times New Roman" w:hAnsi="Times New Roman" w:cs="Times New Roman"/>
                <w:color w:val="0033CC"/>
                <w:sz w:val="24"/>
                <w:szCs w:val="24"/>
              </w:rPr>
            </w:pPr>
            <w:r w:rsidRPr="00F713F5">
              <w:rPr>
                <w:rFonts w:ascii="Times New Roman" w:hAnsi="Times New Roman" w:cs="Times New Roman"/>
                <w:color w:val="0033CC"/>
                <w:sz w:val="24"/>
                <w:szCs w:val="24"/>
              </w:rPr>
              <w:t>870901001</w:t>
            </w:r>
          </w:p>
        </w:tc>
      </w:tr>
      <w:tr w:rsidR="0096532D" w:rsidRPr="005C3DB6" w14:paraId="0FD45C3A" w14:textId="77777777" w:rsidTr="007621DF">
        <w:trPr>
          <w:trHeight w:val="180"/>
          <w:tblCellSpacing w:w="0" w:type="dxa"/>
        </w:trPr>
        <w:tc>
          <w:tcPr>
            <w:tcW w:w="2597" w:type="dxa"/>
            <w:tcBorders>
              <w:top w:val="outset" w:sz="6" w:space="0" w:color="000000"/>
              <w:left w:val="outset" w:sz="6" w:space="0" w:color="000000"/>
              <w:bottom w:val="outset" w:sz="6" w:space="0" w:color="000000"/>
              <w:right w:val="outset" w:sz="6" w:space="0" w:color="000000"/>
            </w:tcBorders>
            <w:hideMark/>
          </w:tcPr>
          <w:p w14:paraId="27A690FD" w14:textId="77777777" w:rsidR="0096532D" w:rsidRPr="00F713F5" w:rsidRDefault="0096532D" w:rsidP="0096532D">
            <w:pPr>
              <w:pStyle w:val="ConsPlusNormal"/>
              <w:ind w:firstLine="709"/>
              <w:jc w:val="both"/>
              <w:rPr>
                <w:rFonts w:ascii="Times New Roman" w:hAnsi="Times New Roman" w:cs="Times New Roman"/>
                <w:color w:val="0033CC"/>
                <w:sz w:val="24"/>
                <w:szCs w:val="24"/>
              </w:rPr>
            </w:pPr>
            <w:r w:rsidRPr="00F713F5">
              <w:rPr>
                <w:rFonts w:ascii="Times New Roman" w:hAnsi="Times New Roman" w:cs="Times New Roman"/>
                <w:color w:val="0033CC"/>
                <w:sz w:val="24"/>
                <w:szCs w:val="24"/>
              </w:rPr>
              <w:t>Банк получателя</w:t>
            </w:r>
          </w:p>
        </w:tc>
        <w:tc>
          <w:tcPr>
            <w:tcW w:w="6804" w:type="dxa"/>
            <w:tcBorders>
              <w:top w:val="outset" w:sz="6" w:space="0" w:color="000000"/>
              <w:left w:val="outset" w:sz="6" w:space="0" w:color="000000"/>
              <w:bottom w:val="outset" w:sz="6" w:space="0" w:color="000000"/>
              <w:right w:val="outset" w:sz="6" w:space="0" w:color="000000"/>
            </w:tcBorders>
            <w:hideMark/>
          </w:tcPr>
          <w:p w14:paraId="3C151506" w14:textId="77777777" w:rsidR="0096532D" w:rsidRPr="00F713F5" w:rsidRDefault="0096532D" w:rsidP="0096532D">
            <w:pPr>
              <w:pStyle w:val="ConsPlusNormal"/>
              <w:ind w:firstLine="709"/>
              <w:jc w:val="both"/>
              <w:rPr>
                <w:rFonts w:ascii="Times New Roman" w:hAnsi="Times New Roman" w:cs="Times New Roman"/>
                <w:color w:val="0033CC"/>
                <w:sz w:val="24"/>
                <w:szCs w:val="24"/>
              </w:rPr>
            </w:pPr>
            <w:r w:rsidRPr="00F713F5">
              <w:rPr>
                <w:rFonts w:ascii="Times New Roman" w:hAnsi="Times New Roman" w:cs="Times New Roman"/>
                <w:color w:val="0033CC"/>
                <w:sz w:val="24"/>
                <w:szCs w:val="24"/>
              </w:rPr>
              <w:t>ОТДЕЛЕНИЕ АНАДЫРЬ БАНКА РОССИИ//УФК ПО ЧУКОТСКОМУ АВТОНОМНОМУ ОКРУГУ г. Анадырь</w:t>
            </w:r>
          </w:p>
        </w:tc>
      </w:tr>
      <w:tr w:rsidR="0096532D" w:rsidRPr="005C3DB6" w14:paraId="7129FBB8" w14:textId="77777777" w:rsidTr="007621DF">
        <w:trPr>
          <w:trHeight w:val="180"/>
          <w:tblCellSpacing w:w="0" w:type="dxa"/>
        </w:trPr>
        <w:tc>
          <w:tcPr>
            <w:tcW w:w="2597" w:type="dxa"/>
            <w:tcBorders>
              <w:top w:val="outset" w:sz="6" w:space="0" w:color="000000"/>
              <w:left w:val="outset" w:sz="6" w:space="0" w:color="000000"/>
              <w:bottom w:val="outset" w:sz="6" w:space="0" w:color="000000"/>
              <w:right w:val="outset" w:sz="6" w:space="0" w:color="000000"/>
            </w:tcBorders>
            <w:hideMark/>
          </w:tcPr>
          <w:p w14:paraId="60E2D6C3" w14:textId="77777777" w:rsidR="0096532D" w:rsidRPr="00F713F5" w:rsidRDefault="0096532D" w:rsidP="0096532D">
            <w:pPr>
              <w:pStyle w:val="ConsPlusNormal"/>
              <w:ind w:firstLine="709"/>
              <w:jc w:val="both"/>
              <w:rPr>
                <w:rFonts w:ascii="Times New Roman" w:hAnsi="Times New Roman" w:cs="Times New Roman"/>
                <w:color w:val="0033CC"/>
                <w:sz w:val="24"/>
                <w:szCs w:val="24"/>
              </w:rPr>
            </w:pPr>
            <w:r w:rsidRPr="00F713F5">
              <w:rPr>
                <w:rFonts w:ascii="Times New Roman" w:hAnsi="Times New Roman" w:cs="Times New Roman"/>
                <w:color w:val="0033CC"/>
                <w:sz w:val="24"/>
                <w:szCs w:val="24"/>
              </w:rPr>
              <w:t>БИК</w:t>
            </w:r>
          </w:p>
        </w:tc>
        <w:tc>
          <w:tcPr>
            <w:tcW w:w="6804" w:type="dxa"/>
            <w:tcBorders>
              <w:top w:val="outset" w:sz="6" w:space="0" w:color="000000"/>
              <w:left w:val="outset" w:sz="6" w:space="0" w:color="000000"/>
              <w:bottom w:val="outset" w:sz="6" w:space="0" w:color="000000"/>
              <w:right w:val="outset" w:sz="6" w:space="0" w:color="000000"/>
            </w:tcBorders>
            <w:hideMark/>
          </w:tcPr>
          <w:p w14:paraId="7955F1CB" w14:textId="77777777" w:rsidR="0096532D" w:rsidRPr="00F713F5" w:rsidRDefault="0096532D" w:rsidP="0096532D">
            <w:pPr>
              <w:pStyle w:val="ConsPlusNormal"/>
              <w:ind w:firstLine="709"/>
              <w:jc w:val="both"/>
              <w:rPr>
                <w:rFonts w:ascii="Times New Roman" w:hAnsi="Times New Roman" w:cs="Times New Roman"/>
                <w:color w:val="0033CC"/>
                <w:sz w:val="24"/>
                <w:szCs w:val="24"/>
              </w:rPr>
            </w:pPr>
            <w:r w:rsidRPr="00F713F5">
              <w:rPr>
                <w:rFonts w:ascii="Times New Roman" w:hAnsi="Times New Roman" w:cs="Times New Roman"/>
                <w:color w:val="0033CC"/>
                <w:sz w:val="24"/>
                <w:szCs w:val="24"/>
              </w:rPr>
              <w:t>017719101</w:t>
            </w:r>
          </w:p>
        </w:tc>
      </w:tr>
      <w:tr w:rsidR="0096532D" w:rsidRPr="005C3DB6" w14:paraId="64D067CB" w14:textId="77777777" w:rsidTr="007621DF">
        <w:trPr>
          <w:trHeight w:val="180"/>
          <w:tblCellSpacing w:w="0" w:type="dxa"/>
        </w:trPr>
        <w:tc>
          <w:tcPr>
            <w:tcW w:w="2597" w:type="dxa"/>
            <w:tcBorders>
              <w:top w:val="outset" w:sz="6" w:space="0" w:color="000000"/>
              <w:left w:val="outset" w:sz="6" w:space="0" w:color="000000"/>
              <w:bottom w:val="outset" w:sz="6" w:space="0" w:color="000000"/>
              <w:right w:val="outset" w:sz="6" w:space="0" w:color="000000"/>
            </w:tcBorders>
            <w:hideMark/>
          </w:tcPr>
          <w:p w14:paraId="72AAAF29" w14:textId="77777777" w:rsidR="0096532D" w:rsidRPr="00F713F5" w:rsidRDefault="0096532D" w:rsidP="0096532D">
            <w:pPr>
              <w:pStyle w:val="ConsPlusNormal"/>
              <w:ind w:firstLine="709"/>
              <w:jc w:val="both"/>
              <w:rPr>
                <w:rFonts w:ascii="Times New Roman" w:hAnsi="Times New Roman" w:cs="Times New Roman"/>
                <w:color w:val="0033CC"/>
                <w:sz w:val="24"/>
                <w:szCs w:val="24"/>
              </w:rPr>
            </w:pPr>
            <w:r w:rsidRPr="00F713F5">
              <w:rPr>
                <w:rFonts w:ascii="Times New Roman" w:hAnsi="Times New Roman" w:cs="Times New Roman"/>
                <w:color w:val="0033CC"/>
                <w:sz w:val="24"/>
                <w:szCs w:val="24"/>
              </w:rPr>
              <w:t>Лицевой счет</w:t>
            </w:r>
          </w:p>
        </w:tc>
        <w:tc>
          <w:tcPr>
            <w:tcW w:w="6804" w:type="dxa"/>
            <w:tcBorders>
              <w:top w:val="outset" w:sz="6" w:space="0" w:color="000000"/>
              <w:left w:val="outset" w:sz="6" w:space="0" w:color="000000"/>
              <w:bottom w:val="outset" w:sz="6" w:space="0" w:color="000000"/>
              <w:right w:val="outset" w:sz="6" w:space="0" w:color="000000"/>
            </w:tcBorders>
            <w:hideMark/>
          </w:tcPr>
          <w:p w14:paraId="190EB8B3" w14:textId="77777777" w:rsidR="0096532D" w:rsidRPr="00F713F5" w:rsidRDefault="0096532D" w:rsidP="0096532D">
            <w:pPr>
              <w:pStyle w:val="ConsPlusNormal"/>
              <w:ind w:firstLine="709"/>
              <w:jc w:val="both"/>
              <w:rPr>
                <w:rFonts w:ascii="Times New Roman" w:hAnsi="Times New Roman" w:cs="Times New Roman"/>
                <w:color w:val="0033CC"/>
                <w:sz w:val="24"/>
                <w:szCs w:val="24"/>
              </w:rPr>
            </w:pPr>
            <w:r w:rsidRPr="00F713F5">
              <w:rPr>
                <w:rFonts w:ascii="Times New Roman" w:hAnsi="Times New Roman" w:cs="Times New Roman"/>
                <w:color w:val="0033CC"/>
                <w:sz w:val="24"/>
                <w:szCs w:val="24"/>
              </w:rPr>
              <w:t>05883000010</w:t>
            </w:r>
          </w:p>
        </w:tc>
      </w:tr>
      <w:tr w:rsidR="0096532D" w:rsidRPr="005C3DB6" w14:paraId="215DB544" w14:textId="77777777" w:rsidTr="007621DF">
        <w:trPr>
          <w:trHeight w:val="180"/>
          <w:tblCellSpacing w:w="0" w:type="dxa"/>
        </w:trPr>
        <w:tc>
          <w:tcPr>
            <w:tcW w:w="2597" w:type="dxa"/>
            <w:tcBorders>
              <w:top w:val="outset" w:sz="6" w:space="0" w:color="000000"/>
              <w:left w:val="outset" w:sz="6" w:space="0" w:color="000000"/>
              <w:bottom w:val="outset" w:sz="6" w:space="0" w:color="000000"/>
              <w:right w:val="outset" w:sz="6" w:space="0" w:color="000000"/>
            </w:tcBorders>
            <w:hideMark/>
          </w:tcPr>
          <w:p w14:paraId="2A2ABC80" w14:textId="77777777" w:rsidR="0096532D" w:rsidRPr="00F713F5" w:rsidRDefault="0096532D" w:rsidP="0096532D">
            <w:pPr>
              <w:pStyle w:val="ConsPlusNormal"/>
              <w:ind w:firstLine="709"/>
              <w:jc w:val="both"/>
              <w:rPr>
                <w:rFonts w:ascii="Times New Roman" w:hAnsi="Times New Roman" w:cs="Times New Roman"/>
                <w:color w:val="0033CC"/>
                <w:sz w:val="24"/>
                <w:szCs w:val="24"/>
              </w:rPr>
            </w:pPr>
            <w:r w:rsidRPr="00F713F5">
              <w:rPr>
                <w:rFonts w:ascii="Times New Roman" w:hAnsi="Times New Roman" w:cs="Times New Roman"/>
                <w:color w:val="0033CC"/>
                <w:sz w:val="24"/>
                <w:szCs w:val="24"/>
              </w:rPr>
              <w:t>Расчетный счет</w:t>
            </w:r>
          </w:p>
        </w:tc>
        <w:tc>
          <w:tcPr>
            <w:tcW w:w="6804" w:type="dxa"/>
            <w:tcBorders>
              <w:top w:val="outset" w:sz="6" w:space="0" w:color="000000"/>
              <w:left w:val="outset" w:sz="6" w:space="0" w:color="000000"/>
              <w:bottom w:val="outset" w:sz="6" w:space="0" w:color="000000"/>
              <w:right w:val="outset" w:sz="6" w:space="0" w:color="000000"/>
            </w:tcBorders>
            <w:hideMark/>
          </w:tcPr>
          <w:p w14:paraId="448E479A" w14:textId="77777777" w:rsidR="0096532D" w:rsidRPr="00F713F5" w:rsidRDefault="0096532D" w:rsidP="0096532D">
            <w:pPr>
              <w:pStyle w:val="ConsPlusNormal"/>
              <w:ind w:firstLine="709"/>
              <w:jc w:val="both"/>
              <w:rPr>
                <w:rFonts w:ascii="Times New Roman" w:hAnsi="Times New Roman" w:cs="Times New Roman"/>
                <w:color w:val="0033CC"/>
                <w:sz w:val="24"/>
                <w:szCs w:val="24"/>
              </w:rPr>
            </w:pPr>
            <w:r w:rsidRPr="00F713F5">
              <w:rPr>
                <w:rFonts w:ascii="Times New Roman" w:hAnsi="Times New Roman" w:cs="Times New Roman"/>
                <w:color w:val="0033CC"/>
                <w:sz w:val="24"/>
                <w:szCs w:val="24"/>
              </w:rPr>
              <w:t xml:space="preserve">03232643777010008800 </w:t>
            </w:r>
          </w:p>
        </w:tc>
      </w:tr>
      <w:tr w:rsidR="0096532D" w:rsidRPr="005C3DB6" w14:paraId="540725FF" w14:textId="77777777" w:rsidTr="007621DF">
        <w:trPr>
          <w:trHeight w:val="165"/>
          <w:tblCellSpacing w:w="0" w:type="dxa"/>
        </w:trPr>
        <w:tc>
          <w:tcPr>
            <w:tcW w:w="2597" w:type="dxa"/>
            <w:tcBorders>
              <w:top w:val="outset" w:sz="6" w:space="0" w:color="000000"/>
              <w:left w:val="outset" w:sz="6" w:space="0" w:color="000000"/>
              <w:bottom w:val="outset" w:sz="6" w:space="0" w:color="000000"/>
              <w:right w:val="outset" w:sz="6" w:space="0" w:color="000000"/>
            </w:tcBorders>
            <w:hideMark/>
          </w:tcPr>
          <w:p w14:paraId="22FFAEC6" w14:textId="77777777" w:rsidR="0096532D" w:rsidRPr="00F713F5" w:rsidRDefault="0096532D" w:rsidP="0096532D">
            <w:pPr>
              <w:pStyle w:val="ConsPlusNormal"/>
              <w:ind w:firstLine="709"/>
              <w:jc w:val="both"/>
              <w:rPr>
                <w:rFonts w:ascii="Times New Roman" w:hAnsi="Times New Roman" w:cs="Times New Roman"/>
                <w:color w:val="0033CC"/>
                <w:sz w:val="24"/>
                <w:szCs w:val="24"/>
              </w:rPr>
            </w:pPr>
            <w:r w:rsidRPr="00F713F5">
              <w:rPr>
                <w:rFonts w:ascii="Times New Roman" w:hAnsi="Times New Roman" w:cs="Times New Roman"/>
                <w:color w:val="0033CC"/>
                <w:sz w:val="24"/>
                <w:szCs w:val="24"/>
              </w:rPr>
              <w:t>Назначение платежа</w:t>
            </w:r>
          </w:p>
        </w:tc>
        <w:tc>
          <w:tcPr>
            <w:tcW w:w="6804" w:type="dxa"/>
            <w:tcBorders>
              <w:top w:val="outset" w:sz="6" w:space="0" w:color="000000"/>
              <w:left w:val="outset" w:sz="6" w:space="0" w:color="000000"/>
              <w:bottom w:val="outset" w:sz="6" w:space="0" w:color="000000"/>
              <w:right w:val="outset" w:sz="6" w:space="0" w:color="000000"/>
            </w:tcBorders>
            <w:hideMark/>
          </w:tcPr>
          <w:p w14:paraId="45E096D4" w14:textId="77777777" w:rsidR="0096532D" w:rsidRPr="00F713F5" w:rsidRDefault="0096532D" w:rsidP="0096532D">
            <w:pPr>
              <w:pStyle w:val="ConsPlusNormal"/>
              <w:ind w:firstLine="709"/>
              <w:jc w:val="both"/>
              <w:rPr>
                <w:rFonts w:ascii="Times New Roman" w:hAnsi="Times New Roman" w:cs="Times New Roman"/>
                <w:color w:val="0033CC"/>
                <w:sz w:val="24"/>
                <w:szCs w:val="24"/>
              </w:rPr>
            </w:pPr>
            <w:r w:rsidRPr="00F713F5">
              <w:rPr>
                <w:rFonts w:ascii="Times New Roman" w:hAnsi="Times New Roman" w:cs="Times New Roman"/>
                <w:color w:val="0033CC"/>
                <w:sz w:val="24"/>
                <w:szCs w:val="24"/>
              </w:rPr>
              <w:t>Задаток для участия в электронном аукционе (приватизация муниципального имущества по лоту № )</w:t>
            </w:r>
          </w:p>
        </w:tc>
      </w:tr>
      <w:tr w:rsidR="0096532D" w:rsidRPr="005C3DB6" w14:paraId="27BB1C9E" w14:textId="77777777" w:rsidTr="007621DF">
        <w:trPr>
          <w:trHeight w:val="165"/>
          <w:tblCellSpacing w:w="0" w:type="dxa"/>
        </w:trPr>
        <w:tc>
          <w:tcPr>
            <w:tcW w:w="2597" w:type="dxa"/>
            <w:tcBorders>
              <w:top w:val="outset" w:sz="6" w:space="0" w:color="000000"/>
              <w:left w:val="outset" w:sz="6" w:space="0" w:color="000000"/>
              <w:bottom w:val="outset" w:sz="6" w:space="0" w:color="000000"/>
              <w:right w:val="outset" w:sz="6" w:space="0" w:color="000000"/>
            </w:tcBorders>
            <w:hideMark/>
          </w:tcPr>
          <w:p w14:paraId="31497F74" w14:textId="77777777" w:rsidR="0096532D" w:rsidRPr="00F713F5" w:rsidRDefault="0096532D" w:rsidP="0096532D">
            <w:pPr>
              <w:pStyle w:val="ConsPlusNormal"/>
              <w:ind w:firstLine="709"/>
              <w:jc w:val="both"/>
              <w:rPr>
                <w:rFonts w:ascii="Times New Roman" w:hAnsi="Times New Roman" w:cs="Times New Roman"/>
                <w:color w:val="0033CC"/>
                <w:sz w:val="24"/>
                <w:szCs w:val="24"/>
              </w:rPr>
            </w:pPr>
            <w:r w:rsidRPr="00F713F5">
              <w:rPr>
                <w:rFonts w:ascii="Times New Roman" w:hAnsi="Times New Roman" w:cs="Times New Roman"/>
                <w:color w:val="0033CC"/>
                <w:sz w:val="24"/>
                <w:szCs w:val="24"/>
              </w:rPr>
              <w:t>ОКТМО</w:t>
            </w:r>
          </w:p>
        </w:tc>
        <w:tc>
          <w:tcPr>
            <w:tcW w:w="6804" w:type="dxa"/>
            <w:tcBorders>
              <w:top w:val="outset" w:sz="6" w:space="0" w:color="000000"/>
              <w:left w:val="outset" w:sz="6" w:space="0" w:color="000000"/>
              <w:bottom w:val="outset" w:sz="6" w:space="0" w:color="000000"/>
              <w:right w:val="outset" w:sz="6" w:space="0" w:color="000000"/>
            </w:tcBorders>
            <w:hideMark/>
          </w:tcPr>
          <w:p w14:paraId="6BAB5A7B" w14:textId="77777777" w:rsidR="0096532D" w:rsidRPr="00F713F5" w:rsidRDefault="0096532D" w:rsidP="0096532D">
            <w:pPr>
              <w:pStyle w:val="ConsPlusNormal"/>
              <w:ind w:firstLine="709"/>
              <w:jc w:val="both"/>
              <w:rPr>
                <w:rFonts w:ascii="Times New Roman" w:hAnsi="Times New Roman" w:cs="Times New Roman"/>
                <w:color w:val="0033CC"/>
                <w:sz w:val="24"/>
                <w:szCs w:val="24"/>
              </w:rPr>
            </w:pPr>
            <w:r w:rsidRPr="00F713F5">
              <w:rPr>
                <w:rFonts w:ascii="Times New Roman" w:hAnsi="Times New Roman" w:cs="Times New Roman"/>
                <w:color w:val="0033CC"/>
                <w:sz w:val="24"/>
                <w:szCs w:val="24"/>
              </w:rPr>
              <w:t>77701000</w:t>
            </w:r>
          </w:p>
        </w:tc>
      </w:tr>
      <w:tr w:rsidR="0096532D" w:rsidRPr="005C3DB6" w14:paraId="2E2E3042" w14:textId="77777777" w:rsidTr="007621DF">
        <w:trPr>
          <w:trHeight w:val="165"/>
          <w:tblCellSpacing w:w="0" w:type="dxa"/>
        </w:trPr>
        <w:tc>
          <w:tcPr>
            <w:tcW w:w="2597" w:type="dxa"/>
            <w:tcBorders>
              <w:top w:val="outset" w:sz="6" w:space="0" w:color="000000"/>
              <w:left w:val="outset" w:sz="6" w:space="0" w:color="000000"/>
              <w:bottom w:val="outset" w:sz="6" w:space="0" w:color="000000"/>
              <w:right w:val="outset" w:sz="6" w:space="0" w:color="000000"/>
            </w:tcBorders>
          </w:tcPr>
          <w:p w14:paraId="50459DA8" w14:textId="77777777" w:rsidR="0096532D" w:rsidRPr="00F713F5" w:rsidRDefault="0096532D" w:rsidP="0096532D">
            <w:pPr>
              <w:pStyle w:val="ConsPlusNormal"/>
              <w:ind w:firstLine="709"/>
              <w:jc w:val="both"/>
              <w:rPr>
                <w:rFonts w:ascii="Times New Roman" w:hAnsi="Times New Roman" w:cs="Times New Roman"/>
                <w:color w:val="0033CC"/>
                <w:sz w:val="24"/>
                <w:szCs w:val="24"/>
              </w:rPr>
            </w:pPr>
            <w:r w:rsidRPr="00F713F5">
              <w:rPr>
                <w:rFonts w:ascii="Times New Roman" w:hAnsi="Times New Roman" w:cs="Times New Roman"/>
                <w:color w:val="0033CC"/>
                <w:sz w:val="24"/>
                <w:szCs w:val="24"/>
              </w:rPr>
              <w:t>ЕКС</w:t>
            </w:r>
          </w:p>
        </w:tc>
        <w:tc>
          <w:tcPr>
            <w:tcW w:w="6804" w:type="dxa"/>
            <w:tcBorders>
              <w:top w:val="outset" w:sz="6" w:space="0" w:color="000000"/>
              <w:left w:val="outset" w:sz="6" w:space="0" w:color="000000"/>
              <w:bottom w:val="outset" w:sz="6" w:space="0" w:color="000000"/>
              <w:right w:val="outset" w:sz="6" w:space="0" w:color="000000"/>
            </w:tcBorders>
          </w:tcPr>
          <w:p w14:paraId="19BE2215" w14:textId="77777777" w:rsidR="0096532D" w:rsidRPr="00F713F5" w:rsidRDefault="0096532D" w:rsidP="0096532D">
            <w:pPr>
              <w:pStyle w:val="ConsPlusNormal"/>
              <w:ind w:firstLine="709"/>
              <w:jc w:val="both"/>
              <w:rPr>
                <w:rFonts w:ascii="Times New Roman" w:hAnsi="Times New Roman" w:cs="Times New Roman"/>
                <w:color w:val="0033CC"/>
                <w:sz w:val="24"/>
                <w:szCs w:val="24"/>
              </w:rPr>
            </w:pPr>
            <w:r w:rsidRPr="00F713F5">
              <w:rPr>
                <w:rFonts w:ascii="Times New Roman" w:hAnsi="Times New Roman" w:cs="Times New Roman"/>
                <w:color w:val="0033CC"/>
                <w:sz w:val="24"/>
                <w:szCs w:val="24"/>
              </w:rPr>
              <w:t>40102810745370000064</w:t>
            </w:r>
          </w:p>
        </w:tc>
      </w:tr>
    </w:tbl>
    <w:p w14:paraId="3CFE2965" w14:textId="77777777" w:rsidR="0030779C" w:rsidRPr="002F521C" w:rsidRDefault="00BE0DF2" w:rsidP="003E6A0C">
      <w:pPr>
        <w:pStyle w:val="ConsPlusNormal"/>
        <w:ind w:firstLine="709"/>
        <w:jc w:val="both"/>
        <w:rPr>
          <w:rFonts w:ascii="Times New Roman" w:hAnsi="Times New Roman" w:cs="Times New Roman"/>
          <w:color w:val="0033CC"/>
          <w:sz w:val="28"/>
          <w:szCs w:val="28"/>
        </w:rPr>
      </w:pPr>
      <w:r w:rsidRPr="002F521C">
        <w:rPr>
          <w:rFonts w:ascii="Times New Roman" w:hAnsi="Times New Roman" w:cs="Times New Roman"/>
          <w:color w:val="0033CC"/>
          <w:sz w:val="28"/>
          <w:szCs w:val="28"/>
        </w:rPr>
        <w:t>не позднее 20.09.2024 14</w:t>
      </w:r>
      <w:r w:rsidR="0030779C" w:rsidRPr="002F521C">
        <w:rPr>
          <w:rFonts w:ascii="Times New Roman" w:hAnsi="Times New Roman" w:cs="Times New Roman"/>
          <w:color w:val="0033CC"/>
          <w:sz w:val="28"/>
          <w:szCs w:val="28"/>
        </w:rPr>
        <w:t>:</w:t>
      </w:r>
      <w:r w:rsidRPr="002F521C">
        <w:rPr>
          <w:rFonts w:ascii="Times New Roman" w:hAnsi="Times New Roman" w:cs="Times New Roman"/>
          <w:color w:val="0033CC"/>
          <w:sz w:val="28"/>
          <w:szCs w:val="28"/>
        </w:rPr>
        <w:t>00</w:t>
      </w:r>
      <w:r w:rsidR="0030779C" w:rsidRPr="002F521C">
        <w:rPr>
          <w:rFonts w:ascii="Times New Roman" w:hAnsi="Times New Roman" w:cs="Times New Roman"/>
          <w:color w:val="0033CC"/>
          <w:sz w:val="28"/>
          <w:szCs w:val="28"/>
        </w:rPr>
        <w:t xml:space="preserve"> час. (время </w:t>
      </w:r>
      <w:r w:rsidRPr="002F521C">
        <w:rPr>
          <w:rFonts w:ascii="Times New Roman" w:hAnsi="Times New Roman" w:cs="Times New Roman"/>
          <w:color w:val="0033CC"/>
          <w:sz w:val="28"/>
          <w:szCs w:val="28"/>
        </w:rPr>
        <w:t>местное)</w:t>
      </w:r>
      <w:r w:rsidR="0030779C" w:rsidRPr="002F521C">
        <w:rPr>
          <w:rFonts w:ascii="Times New Roman" w:hAnsi="Times New Roman" w:cs="Times New Roman"/>
          <w:color w:val="0033CC"/>
          <w:sz w:val="28"/>
          <w:szCs w:val="28"/>
        </w:rPr>
        <w:t xml:space="preserve"> дня определения участников торгов, указанного в информационном сообщении. </w:t>
      </w:r>
    </w:p>
    <w:p w14:paraId="7D86E439" w14:textId="77777777" w:rsidR="003E6A0C" w:rsidRPr="003E6A0C" w:rsidRDefault="003E6A0C" w:rsidP="003E6A0C">
      <w:pPr>
        <w:pStyle w:val="ConsPlusNormal"/>
        <w:ind w:firstLine="709"/>
        <w:jc w:val="both"/>
        <w:rPr>
          <w:rFonts w:ascii="Times New Roman" w:hAnsi="Times New Roman" w:cs="Times New Roman"/>
          <w:color w:val="FF0000"/>
          <w:sz w:val="28"/>
          <w:szCs w:val="28"/>
        </w:rPr>
      </w:pPr>
    </w:p>
    <w:p w14:paraId="3AEE6B6C" w14:textId="77777777" w:rsidR="0030779C" w:rsidRPr="003E6A0C" w:rsidRDefault="003E6A0C" w:rsidP="003E6A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30779C" w:rsidRPr="003E6A0C">
        <w:rPr>
          <w:rFonts w:ascii="Times New Roman" w:hAnsi="Times New Roman" w:cs="Times New Roman"/>
          <w:color w:val="000000"/>
          <w:sz w:val="28"/>
          <w:szCs w:val="28"/>
        </w:rPr>
        <w:t xml:space="preserve">. Порядок возврата задатка: </w:t>
      </w:r>
    </w:p>
    <w:p w14:paraId="679BECDE" w14:textId="77777777" w:rsidR="0030779C" w:rsidRPr="003E6A0C" w:rsidRDefault="0030779C" w:rsidP="003E6A0C">
      <w:pPr>
        <w:pStyle w:val="ConsPlusNormal"/>
        <w:ind w:firstLine="709"/>
        <w:jc w:val="both"/>
        <w:rPr>
          <w:rFonts w:ascii="Times New Roman" w:hAnsi="Times New Roman" w:cs="Times New Roman"/>
          <w:color w:val="000000"/>
          <w:sz w:val="28"/>
          <w:szCs w:val="28"/>
        </w:rPr>
      </w:pPr>
      <w:r w:rsidRPr="003E6A0C">
        <w:rPr>
          <w:rFonts w:ascii="Times New Roman" w:hAnsi="Times New Roman" w:cs="Times New Roman"/>
          <w:color w:val="000000"/>
          <w:sz w:val="28"/>
          <w:szCs w:val="28"/>
        </w:rPr>
        <w:t xml:space="preserve">Лицам, перечислившим задаток для участия в конкурсе, денежные средства возвращаются в следующем порядке: </w:t>
      </w:r>
    </w:p>
    <w:p w14:paraId="63DAEA4C" w14:textId="77777777" w:rsidR="0030779C" w:rsidRPr="003E6A0C" w:rsidRDefault="0030779C" w:rsidP="003E6A0C">
      <w:pPr>
        <w:pStyle w:val="ConsPlusNormal"/>
        <w:ind w:firstLine="709"/>
        <w:jc w:val="both"/>
        <w:rPr>
          <w:rFonts w:ascii="Times New Roman" w:hAnsi="Times New Roman" w:cs="Times New Roman"/>
          <w:color w:val="000000"/>
          <w:sz w:val="28"/>
          <w:szCs w:val="28"/>
        </w:rPr>
      </w:pPr>
      <w:r w:rsidRPr="003E6A0C">
        <w:rPr>
          <w:rFonts w:ascii="Times New Roman" w:hAnsi="Times New Roman" w:cs="Times New Roman"/>
          <w:color w:val="000000"/>
          <w:sz w:val="28"/>
          <w:szCs w:val="28"/>
        </w:rPr>
        <w:t xml:space="preserve">участникам конкурса, за исключением его победителя, - в течение 5 (пяти) календарных дней со дня подведения итогов продажи имущества; </w:t>
      </w:r>
    </w:p>
    <w:p w14:paraId="605B43CB" w14:textId="77777777" w:rsidR="0030779C" w:rsidRPr="003E6A0C" w:rsidRDefault="0030779C" w:rsidP="003E6A0C">
      <w:pPr>
        <w:pStyle w:val="ConsPlusNormal"/>
        <w:ind w:firstLine="709"/>
        <w:jc w:val="both"/>
        <w:rPr>
          <w:rFonts w:ascii="Times New Roman" w:hAnsi="Times New Roman" w:cs="Times New Roman"/>
          <w:color w:val="000000"/>
          <w:sz w:val="28"/>
          <w:szCs w:val="28"/>
        </w:rPr>
      </w:pPr>
      <w:r w:rsidRPr="003E6A0C">
        <w:rPr>
          <w:rFonts w:ascii="Times New Roman" w:hAnsi="Times New Roman" w:cs="Times New Roman"/>
          <w:color w:val="000000"/>
          <w:sz w:val="28"/>
          <w:szCs w:val="28"/>
        </w:rPr>
        <w:t xml:space="preserve">претендентам, не допущенным к участию в конкурсе, - в течение 5 (пяти) календарных дней со дня подписания протокола о признании претендентов </w:t>
      </w:r>
      <w:r w:rsidRPr="003E6A0C">
        <w:rPr>
          <w:rFonts w:ascii="Times New Roman" w:hAnsi="Times New Roman" w:cs="Times New Roman"/>
          <w:color w:val="000000"/>
          <w:sz w:val="28"/>
          <w:szCs w:val="28"/>
        </w:rPr>
        <w:lastRenderedPageBreak/>
        <w:t xml:space="preserve">участниками конкурса; </w:t>
      </w:r>
    </w:p>
    <w:p w14:paraId="2844A8F3" w14:textId="77777777" w:rsidR="0030779C" w:rsidRPr="003E6A0C" w:rsidRDefault="0030779C" w:rsidP="003E6A0C">
      <w:pPr>
        <w:pStyle w:val="ConsPlusNormal"/>
        <w:ind w:firstLine="709"/>
        <w:jc w:val="both"/>
        <w:rPr>
          <w:rFonts w:ascii="Times New Roman" w:hAnsi="Times New Roman" w:cs="Times New Roman"/>
          <w:color w:val="000000"/>
          <w:sz w:val="28"/>
          <w:szCs w:val="28"/>
        </w:rPr>
      </w:pPr>
      <w:r w:rsidRPr="003E6A0C">
        <w:rPr>
          <w:rFonts w:ascii="Times New Roman" w:hAnsi="Times New Roman" w:cs="Times New Roman"/>
          <w:color w:val="000000"/>
          <w:sz w:val="28"/>
          <w:szCs w:val="28"/>
        </w:rPr>
        <w:t xml:space="preserve">в случае отзыва заявки претендентом до даты окончания приема заявок задаток возвращается претенденту не позднее пяти дней со дня поступления продавцу уведомления об отзыве; </w:t>
      </w:r>
    </w:p>
    <w:p w14:paraId="6D1242D3" w14:textId="77777777" w:rsidR="0030779C" w:rsidRDefault="0030779C" w:rsidP="003E6A0C">
      <w:pPr>
        <w:pStyle w:val="ConsPlusNormal"/>
        <w:ind w:firstLine="709"/>
        <w:jc w:val="both"/>
        <w:rPr>
          <w:rFonts w:ascii="Times New Roman" w:hAnsi="Times New Roman" w:cs="Times New Roman"/>
          <w:color w:val="000000"/>
          <w:sz w:val="28"/>
          <w:szCs w:val="28"/>
        </w:rPr>
      </w:pPr>
      <w:r w:rsidRPr="003E6A0C">
        <w:rPr>
          <w:rFonts w:ascii="Times New Roman" w:hAnsi="Times New Roman" w:cs="Times New Roman"/>
          <w:color w:val="000000"/>
          <w:sz w:val="28"/>
          <w:szCs w:val="28"/>
        </w:rPr>
        <w:t>в случаях отзыва заявки претендентом позднее даты окончания приема заявок задаток возвращается в порядке, установленном для участников конкурса. Внесенный победителем продажи задаток засчитывается в счет оплаты приобретаемого имущества. При уклонении или отказе победителя конкурса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14:paraId="709A7C9B" w14:textId="77777777" w:rsidR="003E6A0C" w:rsidRPr="003E6A0C" w:rsidRDefault="003E6A0C" w:rsidP="003E6A0C">
      <w:pPr>
        <w:pStyle w:val="ConsPlusNormal"/>
        <w:ind w:firstLine="709"/>
        <w:jc w:val="both"/>
        <w:rPr>
          <w:rFonts w:ascii="Times New Roman" w:hAnsi="Times New Roman" w:cs="Times New Roman"/>
          <w:color w:val="000000"/>
          <w:sz w:val="28"/>
          <w:szCs w:val="28"/>
        </w:rPr>
      </w:pPr>
    </w:p>
    <w:p w14:paraId="71AB2C22" w14:textId="77777777" w:rsidR="0030779C" w:rsidRPr="003E6A0C" w:rsidRDefault="003E6A0C" w:rsidP="003E6A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0779C" w:rsidRPr="003E6A0C">
        <w:rPr>
          <w:rFonts w:ascii="Times New Roman" w:hAnsi="Times New Roman" w:cs="Times New Roman"/>
          <w:color w:val="000000"/>
          <w:sz w:val="28"/>
          <w:szCs w:val="28"/>
        </w:rPr>
        <w:t xml:space="preserve">. Порядок ознакомления с документами и информацией об имуществе, условиями договора купли-продажи имущества. </w:t>
      </w:r>
    </w:p>
    <w:p w14:paraId="4EC90EDC" w14:textId="77777777" w:rsidR="0030779C" w:rsidRPr="003E6A0C" w:rsidRDefault="0030779C" w:rsidP="003E6A0C">
      <w:pPr>
        <w:pStyle w:val="ConsPlusNormal"/>
        <w:ind w:firstLine="709"/>
        <w:jc w:val="both"/>
        <w:rPr>
          <w:rFonts w:ascii="Times New Roman" w:hAnsi="Times New Roman" w:cs="Times New Roman"/>
          <w:color w:val="000000"/>
          <w:sz w:val="28"/>
          <w:szCs w:val="28"/>
        </w:rPr>
      </w:pPr>
      <w:r w:rsidRPr="003E6A0C">
        <w:rPr>
          <w:rFonts w:ascii="Times New Roman" w:hAnsi="Times New Roman" w:cs="Times New Roman"/>
          <w:color w:val="000000"/>
          <w:sz w:val="28"/>
          <w:szCs w:val="28"/>
        </w:rPr>
        <w:t xml:space="preserve">Любое лицо независимо от регистрации на электронной площадке вправе направить на электронный адрес организатора, указанный в информационном сообщении о проведении продажи имущества, запрос о разъяснении размещенной информации.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 </w:t>
      </w:r>
    </w:p>
    <w:p w14:paraId="124BE72A" w14:textId="77777777" w:rsidR="0030779C" w:rsidRPr="003E6A0C" w:rsidRDefault="0030779C" w:rsidP="003E6A0C">
      <w:pPr>
        <w:pStyle w:val="ConsPlusNormal"/>
        <w:ind w:firstLine="709"/>
        <w:jc w:val="both"/>
        <w:rPr>
          <w:rFonts w:ascii="Times New Roman" w:hAnsi="Times New Roman" w:cs="Times New Roman"/>
          <w:color w:val="000000"/>
          <w:sz w:val="28"/>
          <w:szCs w:val="28"/>
        </w:rPr>
      </w:pPr>
      <w:r w:rsidRPr="003E6A0C">
        <w:rPr>
          <w:rFonts w:ascii="Times New Roman" w:hAnsi="Times New Roman" w:cs="Times New Roman"/>
          <w:color w:val="000000"/>
          <w:sz w:val="28"/>
          <w:szCs w:val="28"/>
        </w:rPr>
        <w:t xml:space="preserve">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 </w:t>
      </w:r>
    </w:p>
    <w:p w14:paraId="04EFF68D" w14:textId="77777777" w:rsidR="0030779C" w:rsidRPr="003E6A0C" w:rsidRDefault="0030779C" w:rsidP="003E6A0C">
      <w:pPr>
        <w:pStyle w:val="ConsPlusNormal"/>
        <w:ind w:firstLine="709"/>
        <w:jc w:val="both"/>
        <w:rPr>
          <w:rFonts w:ascii="Times New Roman" w:hAnsi="Times New Roman" w:cs="Times New Roman"/>
          <w:color w:val="000000"/>
          <w:sz w:val="28"/>
          <w:szCs w:val="28"/>
        </w:rPr>
      </w:pPr>
      <w:r w:rsidRPr="003E6A0C">
        <w:rPr>
          <w:rFonts w:ascii="Times New Roman" w:hAnsi="Times New Roman" w:cs="Times New Roman"/>
          <w:color w:val="000000"/>
          <w:sz w:val="28"/>
          <w:szCs w:val="28"/>
        </w:rPr>
        <w:t xml:space="preserve">Любое лицо независимо от регистрации на электронной площадке со дня начала приема заявок вправе осмотреть выставленные на продажу объекты недвижимости. </w:t>
      </w:r>
    </w:p>
    <w:p w14:paraId="04D22CDC" w14:textId="77777777" w:rsidR="0030779C" w:rsidRDefault="0030779C" w:rsidP="003E6A0C">
      <w:pPr>
        <w:pStyle w:val="ConsPlusNormal"/>
        <w:ind w:firstLine="709"/>
        <w:jc w:val="both"/>
        <w:rPr>
          <w:rFonts w:ascii="Times New Roman" w:hAnsi="Times New Roman" w:cs="Times New Roman"/>
          <w:color w:val="000000"/>
          <w:sz w:val="28"/>
          <w:szCs w:val="28"/>
        </w:rPr>
      </w:pPr>
      <w:r w:rsidRPr="003E6A0C">
        <w:rPr>
          <w:rFonts w:ascii="Times New Roman" w:hAnsi="Times New Roman" w:cs="Times New Roman"/>
          <w:color w:val="000000"/>
          <w:sz w:val="28"/>
          <w:szCs w:val="28"/>
        </w:rPr>
        <w:t xml:space="preserve">Для осмотра имущества необходимо предварительно позвонить по телефону: </w:t>
      </w:r>
      <w:r w:rsidRPr="002F521C">
        <w:rPr>
          <w:rFonts w:ascii="Times New Roman" w:hAnsi="Times New Roman" w:cs="Times New Roman"/>
          <w:color w:val="0033CC"/>
          <w:sz w:val="28"/>
          <w:szCs w:val="28"/>
        </w:rPr>
        <w:t>8 (</w:t>
      </w:r>
      <w:r w:rsidR="00BE0DF2" w:rsidRPr="002F521C">
        <w:rPr>
          <w:rFonts w:ascii="Times New Roman" w:hAnsi="Times New Roman" w:cs="Times New Roman"/>
          <w:color w:val="0033CC"/>
          <w:sz w:val="28"/>
          <w:szCs w:val="28"/>
        </w:rPr>
        <w:t>452722</w:t>
      </w:r>
      <w:r w:rsidRPr="002F521C">
        <w:rPr>
          <w:rFonts w:ascii="Times New Roman" w:hAnsi="Times New Roman" w:cs="Times New Roman"/>
          <w:color w:val="0033CC"/>
          <w:sz w:val="28"/>
          <w:szCs w:val="28"/>
        </w:rPr>
        <w:t>)</w:t>
      </w:r>
      <w:r w:rsidR="00BE0DF2" w:rsidRPr="002F521C">
        <w:rPr>
          <w:rFonts w:ascii="Times New Roman" w:hAnsi="Times New Roman" w:cs="Times New Roman"/>
          <w:color w:val="0033CC"/>
          <w:sz w:val="28"/>
          <w:szCs w:val="28"/>
        </w:rPr>
        <w:t xml:space="preserve"> 63636,63619,63604. В Управлении финансов, экономики и имущественных отношений Администрации городского округа Анадырь</w:t>
      </w:r>
      <w:r w:rsidRPr="002F521C">
        <w:rPr>
          <w:rFonts w:ascii="Times New Roman" w:hAnsi="Times New Roman" w:cs="Times New Roman"/>
          <w:color w:val="0033CC"/>
          <w:sz w:val="28"/>
          <w:szCs w:val="28"/>
        </w:rPr>
        <w:t xml:space="preserve"> по адресу: </w:t>
      </w:r>
      <w:r w:rsidR="00BE0DF2" w:rsidRPr="002F521C">
        <w:rPr>
          <w:rFonts w:ascii="Times New Roman" w:hAnsi="Times New Roman" w:cs="Times New Roman"/>
          <w:color w:val="0033CC"/>
          <w:sz w:val="28"/>
          <w:szCs w:val="28"/>
        </w:rPr>
        <w:t>689000</w:t>
      </w:r>
      <w:r w:rsidRPr="002F521C">
        <w:rPr>
          <w:rFonts w:ascii="Times New Roman" w:hAnsi="Times New Roman" w:cs="Times New Roman"/>
          <w:color w:val="0033CC"/>
          <w:sz w:val="28"/>
          <w:szCs w:val="28"/>
        </w:rPr>
        <w:t xml:space="preserve">, </w:t>
      </w:r>
      <w:r w:rsidR="00BE0DF2" w:rsidRPr="002F521C">
        <w:rPr>
          <w:rFonts w:ascii="Times New Roman" w:hAnsi="Times New Roman" w:cs="Times New Roman"/>
          <w:color w:val="0033CC"/>
          <w:sz w:val="28"/>
          <w:szCs w:val="28"/>
        </w:rPr>
        <w:t>Чукотский АО</w:t>
      </w:r>
      <w:r w:rsidRPr="002F521C">
        <w:rPr>
          <w:rFonts w:ascii="Times New Roman" w:hAnsi="Times New Roman" w:cs="Times New Roman"/>
          <w:color w:val="0033CC"/>
          <w:sz w:val="28"/>
          <w:szCs w:val="28"/>
        </w:rPr>
        <w:t xml:space="preserve">, </w:t>
      </w:r>
      <w:r w:rsidR="00BE0DF2" w:rsidRPr="002F521C">
        <w:rPr>
          <w:rFonts w:ascii="Times New Roman" w:hAnsi="Times New Roman" w:cs="Times New Roman"/>
          <w:color w:val="0033CC"/>
          <w:sz w:val="28"/>
          <w:szCs w:val="28"/>
        </w:rPr>
        <w:t>ул. Рультытегина, д. 1</w:t>
      </w:r>
      <w:r w:rsidRPr="002F521C">
        <w:rPr>
          <w:rFonts w:ascii="Times New Roman" w:hAnsi="Times New Roman" w:cs="Times New Roman"/>
          <w:color w:val="0033CC"/>
          <w:sz w:val="28"/>
          <w:szCs w:val="28"/>
        </w:rPr>
        <w:t>, телефон: 8 (</w:t>
      </w:r>
      <w:r w:rsidR="00BE0DF2" w:rsidRPr="002F521C">
        <w:rPr>
          <w:rFonts w:ascii="Times New Roman" w:hAnsi="Times New Roman" w:cs="Times New Roman"/>
          <w:color w:val="0033CC"/>
          <w:sz w:val="28"/>
          <w:szCs w:val="28"/>
        </w:rPr>
        <w:t>42722</w:t>
      </w:r>
      <w:r w:rsidRPr="002F521C">
        <w:rPr>
          <w:rFonts w:ascii="Times New Roman" w:hAnsi="Times New Roman" w:cs="Times New Roman"/>
          <w:color w:val="0033CC"/>
          <w:sz w:val="28"/>
          <w:szCs w:val="28"/>
        </w:rPr>
        <w:t xml:space="preserve">) </w:t>
      </w:r>
      <w:r w:rsidR="00BE0DF2" w:rsidRPr="002F521C">
        <w:rPr>
          <w:rFonts w:ascii="Times New Roman" w:hAnsi="Times New Roman" w:cs="Times New Roman"/>
          <w:color w:val="0033CC"/>
          <w:sz w:val="28"/>
          <w:szCs w:val="28"/>
        </w:rPr>
        <w:t>6-36-36, 6-36-04, 6-36-19</w:t>
      </w:r>
      <w:r w:rsidRPr="002F521C">
        <w:rPr>
          <w:rFonts w:ascii="Times New Roman" w:hAnsi="Times New Roman" w:cs="Times New Roman"/>
          <w:color w:val="0033CC"/>
          <w:sz w:val="28"/>
          <w:szCs w:val="28"/>
        </w:rPr>
        <w:t>, ежедневно в рабочие дни с</w:t>
      </w:r>
      <w:r w:rsidR="00BE0DF2" w:rsidRPr="002F521C">
        <w:rPr>
          <w:rFonts w:ascii="Times New Roman" w:hAnsi="Times New Roman" w:cs="Times New Roman"/>
          <w:color w:val="0033CC"/>
          <w:sz w:val="28"/>
          <w:szCs w:val="28"/>
        </w:rPr>
        <w:t xml:space="preserve"> 09:0</w:t>
      </w:r>
      <w:r w:rsidRPr="002F521C">
        <w:rPr>
          <w:rFonts w:ascii="Times New Roman" w:hAnsi="Times New Roman" w:cs="Times New Roman"/>
          <w:color w:val="0033CC"/>
          <w:sz w:val="28"/>
          <w:szCs w:val="28"/>
        </w:rPr>
        <w:t>0 до 11:30 и с 1</w:t>
      </w:r>
      <w:r w:rsidR="00BE0DF2" w:rsidRPr="002F521C">
        <w:rPr>
          <w:rFonts w:ascii="Times New Roman" w:hAnsi="Times New Roman" w:cs="Times New Roman"/>
          <w:color w:val="0033CC"/>
          <w:sz w:val="28"/>
          <w:szCs w:val="28"/>
        </w:rPr>
        <w:t>4</w:t>
      </w:r>
      <w:r w:rsidRPr="002F521C">
        <w:rPr>
          <w:rFonts w:ascii="Times New Roman" w:hAnsi="Times New Roman" w:cs="Times New Roman"/>
          <w:color w:val="0033CC"/>
          <w:sz w:val="28"/>
          <w:szCs w:val="28"/>
        </w:rPr>
        <w:t>.30 до 1</w:t>
      </w:r>
      <w:r w:rsidR="00BE0DF2" w:rsidRPr="002F521C">
        <w:rPr>
          <w:rFonts w:ascii="Times New Roman" w:hAnsi="Times New Roman" w:cs="Times New Roman"/>
          <w:color w:val="0033CC"/>
          <w:sz w:val="28"/>
          <w:szCs w:val="28"/>
        </w:rPr>
        <w:t>7</w:t>
      </w:r>
      <w:r w:rsidRPr="002F521C">
        <w:rPr>
          <w:rFonts w:ascii="Times New Roman" w:hAnsi="Times New Roman" w:cs="Times New Roman"/>
          <w:color w:val="0033CC"/>
          <w:sz w:val="28"/>
          <w:szCs w:val="28"/>
        </w:rPr>
        <w:t>.</w:t>
      </w:r>
      <w:r w:rsidR="00BE0DF2" w:rsidRPr="002F521C">
        <w:rPr>
          <w:rFonts w:ascii="Times New Roman" w:hAnsi="Times New Roman" w:cs="Times New Roman"/>
          <w:color w:val="0033CC"/>
          <w:sz w:val="28"/>
          <w:szCs w:val="28"/>
        </w:rPr>
        <w:t>0</w:t>
      </w:r>
      <w:r w:rsidRPr="002F521C">
        <w:rPr>
          <w:rFonts w:ascii="Times New Roman" w:hAnsi="Times New Roman" w:cs="Times New Roman"/>
          <w:color w:val="0033CC"/>
          <w:sz w:val="28"/>
          <w:szCs w:val="28"/>
        </w:rPr>
        <w:t xml:space="preserve">0 </w:t>
      </w:r>
      <w:r w:rsidRPr="003E6A0C">
        <w:rPr>
          <w:rFonts w:ascii="Times New Roman" w:hAnsi="Times New Roman" w:cs="Times New Roman"/>
          <w:color w:val="000000"/>
          <w:sz w:val="28"/>
          <w:szCs w:val="28"/>
        </w:rPr>
        <w:t>(местное время) можно ознакомиться с условиями продажи, наличием обременений, технической документацией, порядком проведения конкурса, с условиями типового договора купли-продажи.</w:t>
      </w:r>
    </w:p>
    <w:p w14:paraId="0E0F98CA" w14:textId="77777777" w:rsidR="003E6A0C" w:rsidRPr="003E6A0C" w:rsidRDefault="003E6A0C" w:rsidP="003E6A0C">
      <w:pPr>
        <w:pStyle w:val="ConsPlusNormal"/>
        <w:ind w:firstLine="709"/>
        <w:jc w:val="both"/>
        <w:rPr>
          <w:rFonts w:ascii="Times New Roman" w:hAnsi="Times New Roman" w:cs="Times New Roman"/>
          <w:color w:val="000000"/>
          <w:sz w:val="28"/>
          <w:szCs w:val="28"/>
        </w:rPr>
      </w:pPr>
    </w:p>
    <w:p w14:paraId="07653EF3" w14:textId="77777777" w:rsidR="0030779C" w:rsidRPr="003E6A0C" w:rsidRDefault="003E6A0C" w:rsidP="003E6A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30779C" w:rsidRPr="003E6A0C">
        <w:rPr>
          <w:rFonts w:ascii="Times New Roman" w:hAnsi="Times New Roman" w:cs="Times New Roman"/>
          <w:color w:val="000000"/>
          <w:sz w:val="28"/>
          <w:szCs w:val="28"/>
        </w:rPr>
        <w:t xml:space="preserve">. Определение участников конкурса. </w:t>
      </w:r>
    </w:p>
    <w:p w14:paraId="522CA148" w14:textId="77777777" w:rsidR="0030779C" w:rsidRPr="003E6A0C" w:rsidRDefault="0030779C" w:rsidP="003E6A0C">
      <w:pPr>
        <w:pStyle w:val="ConsPlusNormal"/>
        <w:ind w:firstLine="709"/>
        <w:jc w:val="both"/>
        <w:rPr>
          <w:rFonts w:ascii="Times New Roman" w:hAnsi="Times New Roman" w:cs="Times New Roman"/>
          <w:color w:val="000000"/>
          <w:sz w:val="28"/>
          <w:szCs w:val="28"/>
        </w:rPr>
      </w:pPr>
      <w:r w:rsidRPr="003E6A0C">
        <w:rPr>
          <w:rFonts w:ascii="Times New Roman" w:hAnsi="Times New Roman" w:cs="Times New Roman"/>
          <w:color w:val="000000"/>
          <w:sz w:val="28"/>
          <w:szCs w:val="28"/>
        </w:rPr>
        <w:t xml:space="preserve">В день определения участников конкурса, указанный в информационном сообщении, оператор через «личный кабинет» продавца обеспечивает доступ продавца к поданным претендентами заявкам и документам, а также к журналу приема заявок. </w:t>
      </w:r>
    </w:p>
    <w:p w14:paraId="1534190E" w14:textId="77777777" w:rsidR="0030779C" w:rsidRPr="003E6A0C" w:rsidRDefault="0030779C" w:rsidP="003E6A0C">
      <w:pPr>
        <w:pStyle w:val="ConsPlusNormal"/>
        <w:ind w:firstLine="709"/>
        <w:jc w:val="both"/>
        <w:rPr>
          <w:rFonts w:ascii="Times New Roman" w:hAnsi="Times New Roman" w:cs="Times New Roman"/>
          <w:color w:val="000000"/>
          <w:sz w:val="28"/>
          <w:szCs w:val="28"/>
        </w:rPr>
      </w:pPr>
      <w:r w:rsidRPr="003E6A0C">
        <w:rPr>
          <w:rFonts w:ascii="Times New Roman" w:hAnsi="Times New Roman" w:cs="Times New Roman"/>
          <w:color w:val="000000"/>
          <w:sz w:val="28"/>
          <w:szCs w:val="28"/>
        </w:rPr>
        <w:t xml:space="preserve">По итогам рассмотрения заявок и прилагаемых к ним документов претендентов и установления факта поступления задатка, продавцом в тот же день подписывается протокол о признании претендентов участниками, в котором приводится перечень принятых заявок (с указанием имен </w:t>
      </w:r>
      <w:r w:rsidRPr="003E6A0C">
        <w:rPr>
          <w:rFonts w:ascii="Times New Roman" w:hAnsi="Times New Roman" w:cs="Times New Roman"/>
          <w:color w:val="000000"/>
          <w:sz w:val="28"/>
          <w:szCs w:val="28"/>
        </w:rPr>
        <w:lastRenderedPageBreak/>
        <w:t xml:space="preserve">(наименований) претендентов), признанных участниками, а также имена (наименования) претендентов, которым было отказано в допуске к участию в конкурсе, с указанием оснований такого отказа. </w:t>
      </w:r>
    </w:p>
    <w:p w14:paraId="0AB1F605" w14:textId="77777777" w:rsidR="0030779C" w:rsidRPr="003E6A0C" w:rsidRDefault="0030779C" w:rsidP="003E6A0C">
      <w:pPr>
        <w:pStyle w:val="ConsPlusNormal"/>
        <w:ind w:firstLine="709"/>
        <w:jc w:val="both"/>
        <w:rPr>
          <w:rFonts w:ascii="Times New Roman" w:hAnsi="Times New Roman" w:cs="Times New Roman"/>
          <w:color w:val="000000"/>
          <w:sz w:val="28"/>
          <w:szCs w:val="28"/>
        </w:rPr>
      </w:pPr>
      <w:r w:rsidRPr="003E6A0C">
        <w:rPr>
          <w:rFonts w:ascii="Times New Roman" w:hAnsi="Times New Roman" w:cs="Times New Roman"/>
          <w:color w:val="000000"/>
          <w:sz w:val="28"/>
          <w:szCs w:val="28"/>
        </w:rPr>
        <w:t xml:space="preserve">Не позднее следующего рабочего дня после дня подписания протокола о признании претендентов участниками конкурса всем претендентам, подавшим заявки, направляется уведомление о признании их участниками конкурса или об отказе в признании участниками конкурса с указанием оснований отказа. Информация о претендентах, не допущенных к участию в конкурсе, открытой части электронной площадки </w:t>
      </w:r>
      <w:hyperlink r:id="rId10" w:history="1">
        <w:r w:rsidRPr="003E6A0C">
          <w:rPr>
            <w:rFonts w:ascii="Times New Roman" w:hAnsi="Times New Roman" w:cs="Times New Roman"/>
            <w:color w:val="000000"/>
            <w:sz w:val="28"/>
            <w:szCs w:val="28"/>
          </w:rPr>
          <w:t>http://utp.sberbank-ast.ru</w:t>
        </w:r>
      </w:hyperlink>
      <w:r w:rsidRPr="003E6A0C">
        <w:rPr>
          <w:rFonts w:ascii="Times New Roman" w:hAnsi="Times New Roman" w:cs="Times New Roman"/>
          <w:color w:val="000000"/>
          <w:sz w:val="28"/>
          <w:szCs w:val="28"/>
        </w:rPr>
        <w:t xml:space="preserve">,  на официальном сайте Российской Федерации для размещения информации о проведении торгов </w:t>
      </w:r>
      <w:hyperlink r:id="rId11" w:history="1">
        <w:r w:rsidRPr="003E6A0C">
          <w:rPr>
            <w:rFonts w:ascii="Times New Roman" w:hAnsi="Times New Roman" w:cs="Times New Roman"/>
            <w:color w:val="000000"/>
            <w:sz w:val="28"/>
            <w:szCs w:val="28"/>
          </w:rPr>
          <w:t>https://torgi.gov.ru</w:t>
        </w:r>
      </w:hyperlink>
      <w:r w:rsidRPr="003E6A0C">
        <w:rPr>
          <w:rFonts w:ascii="Times New Roman" w:hAnsi="Times New Roman" w:cs="Times New Roman"/>
          <w:color w:val="000000"/>
          <w:sz w:val="28"/>
          <w:szCs w:val="28"/>
        </w:rPr>
        <w:t xml:space="preserve"> , официальном сайте </w:t>
      </w:r>
      <w:r w:rsidR="003E6A0C">
        <w:rPr>
          <w:rFonts w:ascii="Times New Roman" w:hAnsi="Times New Roman" w:cs="Times New Roman"/>
          <w:color w:val="000000"/>
          <w:sz w:val="28"/>
          <w:szCs w:val="28"/>
        </w:rPr>
        <w:t>Администрации городского округа Анадырь</w:t>
      </w:r>
      <w:r w:rsidRPr="003E6A0C">
        <w:rPr>
          <w:rFonts w:ascii="Times New Roman" w:hAnsi="Times New Roman" w:cs="Times New Roman"/>
          <w:color w:val="000000"/>
          <w:sz w:val="28"/>
          <w:szCs w:val="28"/>
        </w:rPr>
        <w:t xml:space="preserve">.  </w:t>
      </w:r>
    </w:p>
    <w:p w14:paraId="6837DFAD" w14:textId="77777777" w:rsidR="0030779C" w:rsidRPr="003E6A0C" w:rsidRDefault="0030779C" w:rsidP="003E6A0C">
      <w:pPr>
        <w:pStyle w:val="ConsPlusNormal"/>
        <w:ind w:firstLine="709"/>
        <w:jc w:val="both"/>
        <w:rPr>
          <w:rFonts w:ascii="Times New Roman" w:hAnsi="Times New Roman" w:cs="Times New Roman"/>
          <w:color w:val="000000"/>
          <w:sz w:val="28"/>
          <w:szCs w:val="28"/>
        </w:rPr>
      </w:pPr>
      <w:r w:rsidRPr="003E6A0C">
        <w:rPr>
          <w:rFonts w:ascii="Times New Roman" w:hAnsi="Times New Roman" w:cs="Times New Roman"/>
          <w:color w:val="000000"/>
          <w:sz w:val="28"/>
          <w:szCs w:val="28"/>
        </w:rPr>
        <w:t xml:space="preserve">Претендент приобретает статус участника конкурса с момента подписания протокола о признании претендентов участниками конкурса. </w:t>
      </w:r>
    </w:p>
    <w:p w14:paraId="428CE316" w14:textId="77777777" w:rsidR="0030779C" w:rsidRPr="003E6A0C" w:rsidRDefault="0030779C" w:rsidP="003E6A0C">
      <w:pPr>
        <w:pStyle w:val="ConsPlusNormal"/>
        <w:ind w:firstLine="709"/>
        <w:jc w:val="both"/>
        <w:rPr>
          <w:rFonts w:ascii="Times New Roman" w:hAnsi="Times New Roman" w:cs="Times New Roman"/>
          <w:color w:val="000000"/>
          <w:sz w:val="28"/>
          <w:szCs w:val="28"/>
        </w:rPr>
      </w:pPr>
      <w:r w:rsidRPr="003E6A0C">
        <w:rPr>
          <w:rFonts w:ascii="Times New Roman" w:hAnsi="Times New Roman" w:cs="Times New Roman"/>
          <w:color w:val="000000"/>
          <w:sz w:val="28"/>
          <w:szCs w:val="28"/>
        </w:rPr>
        <w:t xml:space="preserve">Претендент не допускается к участию в конкурсе по продаже имущества по следующим основаниям: </w:t>
      </w:r>
    </w:p>
    <w:p w14:paraId="31F0AAC5" w14:textId="77777777" w:rsidR="0030779C" w:rsidRPr="003E6A0C" w:rsidRDefault="0030779C" w:rsidP="003E6A0C">
      <w:pPr>
        <w:pStyle w:val="ConsPlusNormal"/>
        <w:ind w:firstLine="709"/>
        <w:jc w:val="both"/>
        <w:rPr>
          <w:rFonts w:ascii="Times New Roman" w:hAnsi="Times New Roman" w:cs="Times New Roman"/>
          <w:color w:val="000000"/>
          <w:sz w:val="28"/>
          <w:szCs w:val="28"/>
        </w:rPr>
      </w:pPr>
      <w:r w:rsidRPr="003E6A0C">
        <w:rPr>
          <w:rFonts w:ascii="Times New Roman" w:hAnsi="Times New Roman" w:cs="Times New Roman"/>
          <w:color w:val="000000"/>
          <w:sz w:val="28"/>
          <w:szCs w:val="28"/>
        </w:rPr>
        <w:t xml:space="preserve">представленные документы не подтверждают право претендента быть покупателем имущества в соответствии с законодательством Российской Федерации; </w:t>
      </w:r>
    </w:p>
    <w:p w14:paraId="78D410FE" w14:textId="77777777" w:rsidR="0030779C" w:rsidRPr="003E6A0C" w:rsidRDefault="0030779C" w:rsidP="003E6A0C">
      <w:pPr>
        <w:pStyle w:val="ConsPlusNormal"/>
        <w:ind w:firstLine="709"/>
        <w:jc w:val="both"/>
        <w:rPr>
          <w:rFonts w:ascii="Times New Roman" w:hAnsi="Times New Roman" w:cs="Times New Roman"/>
          <w:color w:val="000000"/>
          <w:sz w:val="28"/>
          <w:szCs w:val="28"/>
        </w:rPr>
      </w:pPr>
      <w:r w:rsidRPr="003E6A0C">
        <w:rPr>
          <w:rFonts w:ascii="Times New Roman" w:hAnsi="Times New Roman" w:cs="Times New Roman"/>
          <w:color w:val="000000"/>
          <w:sz w:val="28"/>
          <w:szCs w:val="28"/>
        </w:rPr>
        <w:t xml:space="preserve">представлены не все документы в соответствии с перечнем, указанным в информационном сообщении о проведении конкурса (за исключением предложения о цене продаваемого на конкурсе имущества), или оформление представленных документов не соответствует законодательству Российской Федерации; </w:t>
      </w:r>
    </w:p>
    <w:p w14:paraId="7A9CE0C6" w14:textId="77777777" w:rsidR="0030779C" w:rsidRPr="003E6A0C" w:rsidRDefault="0030779C" w:rsidP="003E6A0C">
      <w:pPr>
        <w:pStyle w:val="ConsPlusNormal"/>
        <w:ind w:firstLine="709"/>
        <w:jc w:val="both"/>
        <w:rPr>
          <w:rFonts w:ascii="Times New Roman" w:hAnsi="Times New Roman" w:cs="Times New Roman"/>
          <w:color w:val="000000"/>
          <w:sz w:val="28"/>
          <w:szCs w:val="28"/>
        </w:rPr>
      </w:pPr>
      <w:r w:rsidRPr="003E6A0C">
        <w:rPr>
          <w:rFonts w:ascii="Times New Roman" w:hAnsi="Times New Roman" w:cs="Times New Roman"/>
          <w:color w:val="000000"/>
          <w:sz w:val="28"/>
          <w:szCs w:val="28"/>
        </w:rPr>
        <w:t xml:space="preserve">не подтверждено поступление в установленный срок задатка на счет оператора, указанный в информационном сообщении; </w:t>
      </w:r>
    </w:p>
    <w:p w14:paraId="6F67F98C" w14:textId="77777777" w:rsidR="0030779C" w:rsidRDefault="0030779C" w:rsidP="003E6A0C">
      <w:pPr>
        <w:pStyle w:val="ConsPlusNormal"/>
        <w:ind w:firstLine="709"/>
        <w:jc w:val="both"/>
        <w:rPr>
          <w:rFonts w:ascii="Times New Roman" w:hAnsi="Times New Roman" w:cs="Times New Roman"/>
          <w:color w:val="000000"/>
          <w:sz w:val="28"/>
          <w:szCs w:val="28"/>
        </w:rPr>
      </w:pPr>
      <w:r w:rsidRPr="003E6A0C">
        <w:rPr>
          <w:rFonts w:ascii="Times New Roman" w:hAnsi="Times New Roman" w:cs="Times New Roman"/>
          <w:color w:val="000000"/>
          <w:sz w:val="28"/>
          <w:szCs w:val="28"/>
        </w:rPr>
        <w:t>заявка подана лицом, не уполномоченным претендентом на осуществление таких действий.</w:t>
      </w:r>
    </w:p>
    <w:p w14:paraId="02DD662D" w14:textId="77777777" w:rsidR="002F3B4C" w:rsidRDefault="002F3B4C" w:rsidP="003E6A0C">
      <w:pPr>
        <w:pStyle w:val="ConsPlusNormal"/>
        <w:ind w:firstLine="709"/>
        <w:jc w:val="both"/>
        <w:rPr>
          <w:rFonts w:ascii="Times New Roman" w:hAnsi="Times New Roman" w:cs="Times New Roman"/>
          <w:color w:val="000000"/>
          <w:sz w:val="28"/>
          <w:szCs w:val="28"/>
        </w:rPr>
      </w:pPr>
    </w:p>
    <w:p w14:paraId="02A578A2" w14:textId="77777777" w:rsidR="002F3B4C" w:rsidRDefault="002F3B4C" w:rsidP="002F3B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Pr="002F3B4C">
        <w:rPr>
          <w:rFonts w:ascii="Times New Roman" w:hAnsi="Times New Roman" w:cs="Times New Roman"/>
          <w:color w:val="000000"/>
          <w:sz w:val="28"/>
          <w:szCs w:val="28"/>
        </w:rPr>
        <w:t>. Форма подачи предложений о цене - предложения о цене муниципального имущества подаются претендентами (участниками) в электронной форме, посредством функционала электронной площадки, в сроки, указанные в настоящем извещении.</w:t>
      </w:r>
    </w:p>
    <w:p w14:paraId="21119FBE" w14:textId="77777777" w:rsidR="003E6A0C" w:rsidRDefault="003E6A0C" w:rsidP="003E6A0C">
      <w:pPr>
        <w:pStyle w:val="ConsPlusNormal"/>
        <w:ind w:firstLine="709"/>
        <w:jc w:val="both"/>
        <w:rPr>
          <w:rFonts w:ascii="Times New Roman" w:hAnsi="Times New Roman" w:cs="Times New Roman"/>
          <w:color w:val="FF0000"/>
          <w:sz w:val="28"/>
          <w:szCs w:val="28"/>
        </w:rPr>
      </w:pPr>
    </w:p>
    <w:p w14:paraId="3C2A1209" w14:textId="77777777" w:rsidR="002F3B4C" w:rsidRPr="002F3B4C" w:rsidRDefault="002F3B4C" w:rsidP="002F3B4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r w:rsidRPr="002F3B4C">
        <w:rPr>
          <w:rFonts w:ascii="Times New Roman" w:hAnsi="Times New Roman" w:cs="Times New Roman"/>
          <w:color w:val="000000"/>
          <w:sz w:val="28"/>
          <w:szCs w:val="28"/>
        </w:rPr>
        <w:t>Сведения обо всех предыдущих торгах по продаже имущества, объявленных в течение года, предшествующих его продаже, и об итогах торгов по продаже такого имущества: на торги выставляется впервые.</w:t>
      </w:r>
    </w:p>
    <w:p w14:paraId="3502C98C" w14:textId="77777777" w:rsidR="00584061" w:rsidRPr="00584061" w:rsidRDefault="00584061" w:rsidP="00584061">
      <w:pPr>
        <w:tabs>
          <w:tab w:val="left" w:pos="540"/>
        </w:tabs>
        <w:ind w:firstLine="567"/>
        <w:jc w:val="both"/>
        <w:rPr>
          <w:rFonts w:ascii="Times New Roman" w:hAnsi="Times New Roman"/>
          <w:bCs/>
          <w:spacing w:val="-5"/>
          <w:sz w:val="28"/>
          <w:szCs w:val="28"/>
        </w:rPr>
      </w:pPr>
      <w:r w:rsidRPr="00584061">
        <w:rPr>
          <w:rFonts w:ascii="Times New Roman" w:hAnsi="Times New Roman"/>
          <w:bCs/>
          <w:spacing w:val="-5"/>
          <w:sz w:val="28"/>
          <w:szCs w:val="28"/>
        </w:rPr>
        <w:t>14. Порядок подачи предложения о цене имущества и проведения конкурса.</w:t>
      </w:r>
    </w:p>
    <w:p w14:paraId="46FAD760" w14:textId="77777777" w:rsidR="00584061" w:rsidRPr="00584061" w:rsidRDefault="00584061" w:rsidP="00584061">
      <w:pPr>
        <w:tabs>
          <w:tab w:val="left" w:pos="540"/>
        </w:tabs>
        <w:ind w:firstLine="567"/>
        <w:jc w:val="both"/>
        <w:rPr>
          <w:rFonts w:ascii="Times New Roman" w:hAnsi="Times New Roman"/>
          <w:bCs/>
          <w:spacing w:val="-5"/>
          <w:sz w:val="28"/>
          <w:szCs w:val="28"/>
        </w:rPr>
      </w:pPr>
      <w:r w:rsidRPr="00584061">
        <w:rPr>
          <w:rFonts w:ascii="Times New Roman" w:hAnsi="Times New Roman"/>
          <w:bCs/>
          <w:spacing w:val="-5"/>
          <w:sz w:val="28"/>
          <w:szCs w:val="28"/>
        </w:rPr>
        <w:t>Предложение о цене имущества заявляется участником конкурса в установленное время в день подведения итогов конкурса, указанное в информационном сообщении о проведении конкурса.</w:t>
      </w:r>
    </w:p>
    <w:p w14:paraId="20255DB6" w14:textId="77777777" w:rsidR="00584061" w:rsidRPr="00584061" w:rsidRDefault="00584061" w:rsidP="00584061">
      <w:pPr>
        <w:tabs>
          <w:tab w:val="left" w:pos="540"/>
        </w:tabs>
        <w:ind w:firstLine="567"/>
        <w:jc w:val="both"/>
        <w:rPr>
          <w:rFonts w:ascii="Times New Roman" w:hAnsi="Times New Roman"/>
          <w:bCs/>
          <w:spacing w:val="-5"/>
          <w:sz w:val="28"/>
          <w:szCs w:val="28"/>
        </w:rPr>
      </w:pPr>
      <w:r w:rsidRPr="00584061">
        <w:rPr>
          <w:rFonts w:ascii="Times New Roman" w:hAnsi="Times New Roman"/>
          <w:bCs/>
          <w:spacing w:val="-5"/>
          <w:sz w:val="28"/>
          <w:szCs w:val="28"/>
        </w:rPr>
        <w:t>Участник вправе подать только одно предложение о цене имущества, которое не может быть изменено.</w:t>
      </w:r>
    </w:p>
    <w:p w14:paraId="5488CECE" w14:textId="77777777" w:rsidR="00584061" w:rsidRPr="00584061" w:rsidRDefault="00584061" w:rsidP="00584061">
      <w:pPr>
        <w:tabs>
          <w:tab w:val="left" w:pos="540"/>
        </w:tabs>
        <w:ind w:firstLine="567"/>
        <w:jc w:val="both"/>
        <w:rPr>
          <w:rFonts w:ascii="Times New Roman" w:hAnsi="Times New Roman"/>
          <w:bCs/>
          <w:spacing w:val="-5"/>
          <w:sz w:val="28"/>
          <w:szCs w:val="28"/>
        </w:rPr>
      </w:pPr>
      <w:r w:rsidRPr="00584061">
        <w:rPr>
          <w:rFonts w:ascii="Times New Roman" w:hAnsi="Times New Roman"/>
          <w:bCs/>
          <w:spacing w:val="-5"/>
          <w:sz w:val="28"/>
          <w:szCs w:val="28"/>
        </w:rPr>
        <w:lastRenderedPageBreak/>
        <w:t>Предложение о цене имущества подается посредством функционала электронной площадки в сроки, указанные в настоящем извещении.</w:t>
      </w:r>
    </w:p>
    <w:p w14:paraId="1F729DD0" w14:textId="77777777" w:rsidR="00584061" w:rsidRPr="00584061" w:rsidRDefault="00584061" w:rsidP="00584061">
      <w:pPr>
        <w:tabs>
          <w:tab w:val="left" w:pos="540"/>
        </w:tabs>
        <w:ind w:firstLine="567"/>
        <w:jc w:val="both"/>
        <w:rPr>
          <w:rFonts w:ascii="Times New Roman" w:hAnsi="Times New Roman"/>
          <w:bCs/>
          <w:spacing w:val="-5"/>
          <w:sz w:val="28"/>
          <w:szCs w:val="28"/>
        </w:rPr>
      </w:pPr>
      <w:r w:rsidRPr="00584061">
        <w:rPr>
          <w:rFonts w:ascii="Times New Roman" w:hAnsi="Times New Roman"/>
          <w:bCs/>
          <w:spacing w:val="-5"/>
          <w:sz w:val="28"/>
          <w:szCs w:val="28"/>
        </w:rPr>
        <w:t>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14:paraId="0B1CFA66" w14:textId="77777777" w:rsidR="00584061" w:rsidRPr="00584061" w:rsidRDefault="00584061" w:rsidP="00584061">
      <w:pPr>
        <w:tabs>
          <w:tab w:val="left" w:pos="540"/>
        </w:tabs>
        <w:ind w:firstLine="567"/>
        <w:jc w:val="both"/>
        <w:rPr>
          <w:rFonts w:ascii="Times New Roman" w:hAnsi="Times New Roman"/>
          <w:bCs/>
          <w:spacing w:val="-5"/>
          <w:sz w:val="28"/>
          <w:szCs w:val="28"/>
        </w:rPr>
      </w:pPr>
      <w:r w:rsidRPr="00584061">
        <w:rPr>
          <w:rFonts w:ascii="Times New Roman" w:hAnsi="Times New Roman"/>
          <w:bCs/>
          <w:spacing w:val="-5"/>
          <w:sz w:val="28"/>
          <w:szCs w:val="28"/>
        </w:rPr>
        <w:t xml:space="preserve">Конкурс, в котором принял участие только один участник, признается несостоявшимся, если иное не установлено </w:t>
      </w:r>
      <w:r w:rsidRPr="00584061">
        <w:rPr>
          <w:rFonts w:ascii="Times New Roman" w:hAnsi="Times New Roman"/>
          <w:sz w:val="28"/>
          <w:szCs w:val="28"/>
          <w:shd w:val="clear" w:color="auto" w:fill="FFFFFF"/>
        </w:rPr>
        <w:t>Федеральным законом от 21.12.2001 № 178-ФЗ «О приватизации государственного и муниципального имущества».</w:t>
      </w:r>
    </w:p>
    <w:p w14:paraId="71BED99E" w14:textId="77777777" w:rsidR="00584061" w:rsidRPr="00584061" w:rsidRDefault="00584061" w:rsidP="00584061">
      <w:pPr>
        <w:tabs>
          <w:tab w:val="left" w:pos="540"/>
        </w:tabs>
        <w:ind w:firstLine="567"/>
        <w:jc w:val="both"/>
        <w:rPr>
          <w:rFonts w:ascii="Times New Roman" w:hAnsi="Times New Roman"/>
          <w:bCs/>
          <w:spacing w:val="-5"/>
          <w:sz w:val="28"/>
          <w:szCs w:val="28"/>
        </w:rPr>
      </w:pPr>
      <w:r w:rsidRPr="00584061">
        <w:rPr>
          <w:rFonts w:ascii="Times New Roman" w:hAnsi="Times New Roman"/>
          <w:bCs/>
          <w:spacing w:val="-5"/>
          <w:sz w:val="28"/>
          <w:szCs w:val="28"/>
        </w:rPr>
        <w:t>Продавец принимает соответствующее решение, которое отражает в протоколе об итогах конкурса.</w:t>
      </w:r>
    </w:p>
    <w:p w14:paraId="41AF75F0" w14:textId="77777777" w:rsidR="00584061" w:rsidRPr="00584061" w:rsidRDefault="00584061" w:rsidP="00584061">
      <w:pPr>
        <w:tabs>
          <w:tab w:val="left" w:pos="540"/>
        </w:tabs>
        <w:ind w:firstLine="567"/>
        <w:jc w:val="both"/>
        <w:rPr>
          <w:rFonts w:ascii="Times New Roman" w:hAnsi="Times New Roman"/>
          <w:bCs/>
          <w:spacing w:val="-5"/>
          <w:sz w:val="28"/>
          <w:szCs w:val="28"/>
        </w:rPr>
      </w:pPr>
      <w:r w:rsidRPr="00584061">
        <w:rPr>
          <w:rFonts w:ascii="Times New Roman" w:hAnsi="Times New Roman"/>
          <w:bCs/>
          <w:spacing w:val="-5"/>
          <w:sz w:val="28"/>
          <w:szCs w:val="28"/>
        </w:rPr>
        <w:t>При равенстве двух и более предложений о цене имущества победителем признается тот участник, чья заявка была подана раньше других заявок.</w:t>
      </w:r>
    </w:p>
    <w:p w14:paraId="034C55A1" w14:textId="77777777" w:rsidR="00584061" w:rsidRPr="00584061" w:rsidRDefault="00584061" w:rsidP="00584061">
      <w:pPr>
        <w:tabs>
          <w:tab w:val="left" w:pos="540"/>
        </w:tabs>
        <w:ind w:firstLine="567"/>
        <w:jc w:val="both"/>
        <w:rPr>
          <w:rFonts w:ascii="Times New Roman" w:hAnsi="Times New Roman"/>
          <w:bCs/>
          <w:spacing w:val="-5"/>
          <w:sz w:val="28"/>
          <w:szCs w:val="28"/>
        </w:rPr>
      </w:pPr>
    </w:p>
    <w:p w14:paraId="227DA202" w14:textId="77777777" w:rsidR="00584061" w:rsidRPr="00584061" w:rsidRDefault="00584061" w:rsidP="00584061">
      <w:pPr>
        <w:tabs>
          <w:tab w:val="left" w:pos="540"/>
        </w:tabs>
        <w:ind w:firstLine="567"/>
        <w:jc w:val="both"/>
        <w:rPr>
          <w:rFonts w:ascii="Times New Roman" w:hAnsi="Times New Roman"/>
          <w:bCs/>
          <w:spacing w:val="-5"/>
          <w:sz w:val="28"/>
          <w:szCs w:val="28"/>
        </w:rPr>
      </w:pPr>
      <w:r w:rsidRPr="00584061">
        <w:rPr>
          <w:rFonts w:ascii="Times New Roman" w:hAnsi="Times New Roman"/>
          <w:bCs/>
          <w:spacing w:val="-5"/>
          <w:sz w:val="28"/>
          <w:szCs w:val="28"/>
        </w:rPr>
        <w:t>14. Подведение итогов торгов.</w:t>
      </w:r>
    </w:p>
    <w:p w14:paraId="48BCFA20" w14:textId="77777777" w:rsidR="00584061" w:rsidRPr="00584061" w:rsidRDefault="00584061" w:rsidP="00584061">
      <w:pPr>
        <w:tabs>
          <w:tab w:val="left" w:pos="540"/>
        </w:tabs>
        <w:ind w:firstLine="567"/>
        <w:jc w:val="both"/>
        <w:rPr>
          <w:rFonts w:ascii="Times New Roman" w:eastAsia="Calibri" w:hAnsi="Times New Roman"/>
          <w:sz w:val="28"/>
          <w:szCs w:val="28"/>
        </w:rPr>
      </w:pPr>
      <w:r w:rsidRPr="00584061">
        <w:rPr>
          <w:rFonts w:ascii="Times New Roman" w:hAnsi="Times New Roman"/>
          <w:bCs/>
          <w:spacing w:val="-5"/>
          <w:sz w:val="28"/>
          <w:szCs w:val="28"/>
        </w:rPr>
        <w:t>Победителем конкурса признается участник, предложивший наибольшую цену имущества при условии выполнения таким покупателем условий конкурса.</w:t>
      </w:r>
    </w:p>
    <w:p w14:paraId="14D46E7A" w14:textId="77777777" w:rsidR="00584061" w:rsidRPr="00584061" w:rsidRDefault="00584061" w:rsidP="00584061">
      <w:pPr>
        <w:widowControl w:val="0"/>
        <w:autoSpaceDE w:val="0"/>
        <w:ind w:right="-1" w:firstLine="567"/>
        <w:jc w:val="both"/>
        <w:rPr>
          <w:rFonts w:ascii="Times New Roman" w:eastAsia="Calibri" w:hAnsi="Times New Roman"/>
          <w:sz w:val="28"/>
          <w:szCs w:val="28"/>
        </w:rPr>
      </w:pPr>
      <w:r w:rsidRPr="00584061">
        <w:rPr>
          <w:rFonts w:ascii="Times New Roman" w:eastAsia="Calibri" w:hAnsi="Times New Roman"/>
          <w:sz w:val="28"/>
          <w:szCs w:val="28"/>
        </w:rPr>
        <w:t xml:space="preserve">Принятые предложения о цене имущества фиксируется оператором в электронном журнале, который направляется Продавцу </w:t>
      </w:r>
      <w:r w:rsidRPr="00584061">
        <w:rPr>
          <w:rFonts w:ascii="Times New Roman" w:eastAsia="Calibri" w:hAnsi="Times New Roman"/>
          <w:color w:val="000000"/>
          <w:sz w:val="28"/>
          <w:szCs w:val="28"/>
        </w:rPr>
        <w:t xml:space="preserve">в течение одного часа со времени завершения приема </w:t>
      </w:r>
      <w:r w:rsidRPr="00584061">
        <w:rPr>
          <w:rFonts w:ascii="Times New Roman" w:eastAsia="Calibri" w:hAnsi="Times New Roman"/>
          <w:sz w:val="28"/>
          <w:szCs w:val="28"/>
        </w:rPr>
        <w:t xml:space="preserve">предложений о цене имущества для подведения итогов конкурса путем оформления протокола об итогах конкурса. </w:t>
      </w:r>
    </w:p>
    <w:p w14:paraId="349EF16C" w14:textId="77777777" w:rsidR="00584061" w:rsidRPr="00584061" w:rsidRDefault="00584061" w:rsidP="00584061">
      <w:pPr>
        <w:widowControl w:val="0"/>
        <w:autoSpaceDE w:val="0"/>
        <w:ind w:right="-1" w:firstLine="567"/>
        <w:jc w:val="both"/>
        <w:rPr>
          <w:rFonts w:ascii="Times New Roman" w:eastAsia="Calibri" w:hAnsi="Times New Roman"/>
          <w:sz w:val="28"/>
          <w:szCs w:val="28"/>
        </w:rPr>
      </w:pPr>
      <w:r w:rsidRPr="00584061">
        <w:rPr>
          <w:rFonts w:ascii="Times New Roman" w:eastAsia="Calibri" w:hAnsi="Times New Roman"/>
          <w:sz w:val="28"/>
          <w:szCs w:val="28"/>
        </w:rPr>
        <w:t xml:space="preserve">Протокол об итогах конкурса удостоверяет право победителя на заключение договора купли-продажи имущества, содержит фамилию, имя, отчество физического лица или наименование юридического лица – победителя конкурса, цену имущества, предложенную победителем, фамилию, имя, отчество физического лица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w:t>
      </w:r>
      <w:r w:rsidRPr="00584061">
        <w:rPr>
          <w:rFonts w:ascii="Times New Roman" w:eastAsia="Calibri" w:hAnsi="Times New Roman"/>
          <w:color w:val="000000"/>
          <w:sz w:val="28"/>
          <w:szCs w:val="28"/>
        </w:rPr>
        <w:t xml:space="preserve">в течение одного часа </w:t>
      </w:r>
      <w:r w:rsidRPr="00584061">
        <w:rPr>
          <w:rFonts w:ascii="Times New Roman" w:eastAsia="Calibri" w:hAnsi="Times New Roman"/>
          <w:sz w:val="28"/>
          <w:szCs w:val="28"/>
        </w:rPr>
        <w:t>со времени получения электронного журнала, но не позднее рабочего дня, следующего за днем подведения итогов конкурса.</w:t>
      </w:r>
    </w:p>
    <w:p w14:paraId="50A0916D" w14:textId="77777777" w:rsidR="00584061" w:rsidRPr="00584061" w:rsidRDefault="00584061" w:rsidP="00584061">
      <w:pPr>
        <w:widowControl w:val="0"/>
        <w:autoSpaceDE w:val="0"/>
        <w:ind w:right="-1" w:firstLine="567"/>
        <w:jc w:val="both"/>
        <w:rPr>
          <w:rFonts w:ascii="Times New Roman" w:eastAsia="Calibri" w:hAnsi="Times New Roman"/>
          <w:color w:val="000000"/>
          <w:sz w:val="28"/>
          <w:szCs w:val="28"/>
        </w:rPr>
      </w:pPr>
      <w:r w:rsidRPr="00584061">
        <w:rPr>
          <w:rFonts w:ascii="Times New Roman" w:eastAsia="Calibri" w:hAnsi="Times New Roman"/>
          <w:sz w:val="28"/>
          <w:szCs w:val="28"/>
        </w:rPr>
        <w:t>Процедура конкурса считается завершенной с момента подписания Продавцом протокола об итогах конкурса.</w:t>
      </w:r>
    </w:p>
    <w:p w14:paraId="3AF7F098" w14:textId="77777777" w:rsidR="00584061" w:rsidRPr="00584061" w:rsidRDefault="00584061" w:rsidP="00584061">
      <w:pPr>
        <w:autoSpaceDE w:val="0"/>
        <w:ind w:right="-1" w:firstLine="567"/>
        <w:jc w:val="both"/>
        <w:rPr>
          <w:rFonts w:ascii="Times New Roman" w:eastAsia="Calibri" w:hAnsi="Times New Roman"/>
          <w:sz w:val="28"/>
          <w:szCs w:val="28"/>
        </w:rPr>
      </w:pPr>
      <w:r w:rsidRPr="00584061">
        <w:rPr>
          <w:rFonts w:ascii="Times New Roman" w:eastAsia="Calibri" w:hAnsi="Times New Roman"/>
          <w:color w:val="000000"/>
          <w:sz w:val="28"/>
          <w:szCs w:val="28"/>
        </w:rPr>
        <w:t xml:space="preserve">Оператор в течение одного часа </w:t>
      </w:r>
      <w:r w:rsidRPr="00584061">
        <w:rPr>
          <w:rFonts w:ascii="Times New Roman" w:eastAsia="Calibri" w:hAnsi="Times New Roman"/>
          <w:sz w:val="28"/>
          <w:szCs w:val="28"/>
        </w:rPr>
        <w:t>со времени подписания протокола об итогах конкурса направляет в Личный кабинет победителя торгов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54D5C392" w14:textId="77777777" w:rsidR="00584061" w:rsidRPr="00584061" w:rsidRDefault="00584061" w:rsidP="00584061">
      <w:pPr>
        <w:autoSpaceDE w:val="0"/>
        <w:ind w:right="-1" w:firstLine="567"/>
        <w:jc w:val="both"/>
        <w:rPr>
          <w:rFonts w:ascii="Times New Roman" w:eastAsia="Calibri" w:hAnsi="Times New Roman"/>
          <w:sz w:val="28"/>
          <w:szCs w:val="28"/>
        </w:rPr>
      </w:pPr>
      <w:r w:rsidRPr="00584061">
        <w:rPr>
          <w:rFonts w:ascii="Times New Roman" w:eastAsia="Calibri" w:hAnsi="Times New Roman"/>
          <w:sz w:val="28"/>
          <w:szCs w:val="28"/>
        </w:rPr>
        <w:t>- наименование имущества и иные позволяющие его индивидуализировать сведения;</w:t>
      </w:r>
    </w:p>
    <w:p w14:paraId="27BC9567" w14:textId="77777777" w:rsidR="00584061" w:rsidRPr="00584061" w:rsidRDefault="00584061" w:rsidP="00584061">
      <w:pPr>
        <w:autoSpaceDE w:val="0"/>
        <w:ind w:right="-1" w:firstLine="567"/>
        <w:jc w:val="both"/>
        <w:rPr>
          <w:rFonts w:ascii="Times New Roman" w:eastAsia="Calibri" w:hAnsi="Times New Roman"/>
          <w:sz w:val="28"/>
          <w:szCs w:val="28"/>
        </w:rPr>
      </w:pPr>
      <w:r w:rsidRPr="00584061">
        <w:rPr>
          <w:rFonts w:ascii="Times New Roman" w:eastAsia="Calibri" w:hAnsi="Times New Roman"/>
          <w:sz w:val="28"/>
          <w:szCs w:val="28"/>
        </w:rPr>
        <w:t>- цена сделки;</w:t>
      </w:r>
    </w:p>
    <w:p w14:paraId="08BC5056" w14:textId="77777777" w:rsidR="00584061" w:rsidRPr="00584061" w:rsidRDefault="00584061" w:rsidP="00584061">
      <w:pPr>
        <w:autoSpaceDE w:val="0"/>
        <w:ind w:right="-1" w:firstLine="567"/>
        <w:jc w:val="both"/>
        <w:rPr>
          <w:rFonts w:ascii="Times New Roman" w:eastAsia="Calibri" w:hAnsi="Times New Roman"/>
          <w:sz w:val="28"/>
          <w:szCs w:val="28"/>
        </w:rPr>
      </w:pPr>
      <w:r w:rsidRPr="00584061">
        <w:rPr>
          <w:rFonts w:ascii="Times New Roman" w:eastAsia="Calibri" w:hAnsi="Times New Roman"/>
          <w:sz w:val="28"/>
          <w:szCs w:val="28"/>
        </w:rPr>
        <w:t>- фамилия, имя, отчество физического лица или наименование юридического лица – Победителя.</w:t>
      </w:r>
    </w:p>
    <w:p w14:paraId="3B62A465" w14:textId="77777777" w:rsidR="00584061" w:rsidRPr="00584061" w:rsidRDefault="00584061" w:rsidP="00584061">
      <w:pPr>
        <w:ind w:right="-1" w:firstLine="567"/>
        <w:rPr>
          <w:rFonts w:ascii="Times New Roman" w:eastAsia="Calibri" w:hAnsi="Times New Roman"/>
          <w:sz w:val="28"/>
          <w:szCs w:val="28"/>
        </w:rPr>
      </w:pPr>
      <w:r w:rsidRPr="00584061">
        <w:rPr>
          <w:rFonts w:ascii="Times New Roman" w:eastAsia="Calibri" w:hAnsi="Times New Roman"/>
          <w:sz w:val="28"/>
          <w:szCs w:val="28"/>
        </w:rPr>
        <w:t>Конкурс признается несостоявшимся в следующих случаях:</w:t>
      </w:r>
    </w:p>
    <w:p w14:paraId="52499686" w14:textId="77777777" w:rsidR="00584061" w:rsidRPr="00584061" w:rsidRDefault="00584061" w:rsidP="00584061">
      <w:pPr>
        <w:autoSpaceDE w:val="0"/>
        <w:ind w:right="-1"/>
        <w:jc w:val="both"/>
        <w:rPr>
          <w:rFonts w:ascii="Times New Roman" w:eastAsia="Calibri" w:hAnsi="Times New Roman"/>
          <w:sz w:val="28"/>
          <w:szCs w:val="28"/>
        </w:rPr>
      </w:pPr>
      <w:r w:rsidRPr="00584061">
        <w:rPr>
          <w:rFonts w:ascii="Times New Roman" w:eastAsia="Calibri" w:hAnsi="Times New Roman"/>
          <w:sz w:val="28"/>
          <w:szCs w:val="28"/>
        </w:rPr>
        <w:t>- не было подано ни одной заявки на участие либо ни один из претендентов не признан участником;</w:t>
      </w:r>
    </w:p>
    <w:p w14:paraId="6C2078BB" w14:textId="77777777" w:rsidR="00584061" w:rsidRPr="00584061" w:rsidRDefault="00584061" w:rsidP="00584061">
      <w:pPr>
        <w:autoSpaceDE w:val="0"/>
        <w:ind w:right="-1"/>
        <w:jc w:val="both"/>
        <w:rPr>
          <w:rFonts w:ascii="Times New Roman" w:eastAsia="Calibri" w:hAnsi="Times New Roman"/>
          <w:sz w:val="28"/>
          <w:szCs w:val="28"/>
        </w:rPr>
      </w:pPr>
      <w:r w:rsidRPr="00584061">
        <w:rPr>
          <w:rFonts w:ascii="Times New Roman" w:eastAsia="Calibri" w:hAnsi="Times New Roman"/>
          <w:sz w:val="28"/>
          <w:szCs w:val="28"/>
        </w:rPr>
        <w:lastRenderedPageBreak/>
        <w:t>- принято решение о признании только одного претендента участником;</w:t>
      </w:r>
    </w:p>
    <w:p w14:paraId="34C486E9" w14:textId="77777777" w:rsidR="00584061" w:rsidRPr="00584061" w:rsidRDefault="00584061" w:rsidP="00584061">
      <w:pPr>
        <w:autoSpaceDE w:val="0"/>
        <w:ind w:right="-1"/>
        <w:jc w:val="both"/>
        <w:rPr>
          <w:rFonts w:ascii="Times New Roman" w:eastAsia="Calibri" w:hAnsi="Times New Roman"/>
          <w:sz w:val="28"/>
          <w:szCs w:val="28"/>
        </w:rPr>
      </w:pPr>
      <w:r w:rsidRPr="00584061">
        <w:rPr>
          <w:rFonts w:ascii="Times New Roman" w:eastAsia="Calibri" w:hAnsi="Times New Roman"/>
          <w:sz w:val="28"/>
          <w:szCs w:val="28"/>
        </w:rPr>
        <w:t>- ни один из участников не сделал предложение о цене имущества.</w:t>
      </w:r>
    </w:p>
    <w:p w14:paraId="72785E8D" w14:textId="77777777" w:rsidR="00584061" w:rsidRPr="00584061" w:rsidRDefault="00584061" w:rsidP="00584061">
      <w:pPr>
        <w:autoSpaceDE w:val="0"/>
        <w:ind w:right="-1" w:firstLine="567"/>
        <w:jc w:val="both"/>
        <w:rPr>
          <w:rFonts w:ascii="Times New Roman" w:hAnsi="Times New Roman"/>
          <w:sz w:val="28"/>
          <w:szCs w:val="28"/>
        </w:rPr>
      </w:pPr>
      <w:r w:rsidRPr="00584061">
        <w:rPr>
          <w:rFonts w:ascii="Times New Roman" w:eastAsia="Calibri" w:hAnsi="Times New Roman"/>
          <w:sz w:val="28"/>
          <w:szCs w:val="28"/>
        </w:rPr>
        <w:t>Решение о признании конкурса несостоявшимся оформляется протоколом об итогах конкурса.</w:t>
      </w:r>
    </w:p>
    <w:p w14:paraId="0ED0331F" w14:textId="77777777" w:rsidR="002F3B4C" w:rsidRPr="002F3B4C" w:rsidRDefault="002F3B4C" w:rsidP="003E6A0C">
      <w:pPr>
        <w:pStyle w:val="ConsPlusNormal"/>
        <w:ind w:firstLine="709"/>
        <w:jc w:val="both"/>
        <w:rPr>
          <w:rFonts w:ascii="Times New Roman" w:hAnsi="Times New Roman" w:cs="Times New Roman"/>
          <w:color w:val="FF0000"/>
          <w:sz w:val="28"/>
          <w:szCs w:val="28"/>
        </w:rPr>
      </w:pPr>
    </w:p>
    <w:p w14:paraId="6445F551" w14:textId="77777777" w:rsidR="0030779C" w:rsidRDefault="00584061" w:rsidP="003E6A0C">
      <w:pPr>
        <w:pStyle w:val="ConsPlusNormal"/>
        <w:ind w:firstLine="709"/>
        <w:jc w:val="both"/>
        <w:rPr>
          <w:rFonts w:ascii="Times New Roman" w:hAnsi="Times New Roman" w:cs="Times New Roman"/>
          <w:color w:val="000000"/>
          <w:sz w:val="28"/>
          <w:szCs w:val="28"/>
        </w:rPr>
      </w:pPr>
      <w:r w:rsidRPr="00174A7E">
        <w:rPr>
          <w:rFonts w:ascii="Times New Roman" w:hAnsi="Times New Roman" w:cs="Times New Roman"/>
          <w:color w:val="000000" w:themeColor="text1"/>
          <w:sz w:val="28"/>
          <w:szCs w:val="28"/>
        </w:rPr>
        <w:t>15</w:t>
      </w:r>
      <w:r w:rsidR="0030779C" w:rsidRPr="00174A7E">
        <w:rPr>
          <w:rFonts w:ascii="Times New Roman" w:hAnsi="Times New Roman" w:cs="Times New Roman"/>
          <w:color w:val="000000" w:themeColor="text1"/>
          <w:sz w:val="28"/>
          <w:szCs w:val="28"/>
        </w:rPr>
        <w:t xml:space="preserve">. Срок </w:t>
      </w:r>
      <w:r w:rsidR="0030779C" w:rsidRPr="003E6A0C">
        <w:rPr>
          <w:rFonts w:ascii="Times New Roman" w:hAnsi="Times New Roman" w:cs="Times New Roman"/>
          <w:color w:val="000000"/>
          <w:sz w:val="28"/>
          <w:szCs w:val="28"/>
        </w:rPr>
        <w:t>подписания договора по итогам продажи в течение 5 рабочих дней со дня подведения итогов конкурса с победителем заключается договор купли-продажи имущества.</w:t>
      </w:r>
    </w:p>
    <w:p w14:paraId="6AE10215" w14:textId="77777777" w:rsidR="003E6A0C" w:rsidRPr="003E6A0C" w:rsidRDefault="003E6A0C" w:rsidP="003E6A0C">
      <w:pPr>
        <w:pStyle w:val="ConsPlusNormal"/>
        <w:ind w:firstLine="709"/>
        <w:jc w:val="both"/>
        <w:rPr>
          <w:rFonts w:ascii="Times New Roman" w:hAnsi="Times New Roman" w:cs="Times New Roman"/>
          <w:color w:val="000000"/>
          <w:sz w:val="28"/>
          <w:szCs w:val="28"/>
        </w:rPr>
      </w:pPr>
    </w:p>
    <w:p w14:paraId="5519E1C7" w14:textId="77777777" w:rsidR="0030779C" w:rsidRDefault="00584061" w:rsidP="00527B39">
      <w:pPr>
        <w:pStyle w:val="ConsPlusNormal"/>
        <w:ind w:firstLine="709"/>
        <w:jc w:val="both"/>
        <w:rPr>
          <w:rFonts w:ascii="Times New Roman" w:hAnsi="Times New Roman" w:cs="Times New Roman"/>
          <w:color w:val="0000CC"/>
          <w:sz w:val="28"/>
          <w:szCs w:val="28"/>
        </w:rPr>
      </w:pPr>
      <w:r>
        <w:rPr>
          <w:rFonts w:ascii="Times New Roman" w:hAnsi="Times New Roman" w:cs="Times New Roman"/>
          <w:color w:val="000000"/>
          <w:sz w:val="28"/>
          <w:szCs w:val="28"/>
        </w:rPr>
        <w:t>16</w:t>
      </w:r>
      <w:r w:rsidR="0030779C" w:rsidRPr="003E6A0C">
        <w:rPr>
          <w:rFonts w:ascii="Times New Roman" w:hAnsi="Times New Roman" w:cs="Times New Roman"/>
          <w:color w:val="000000"/>
          <w:sz w:val="28"/>
          <w:szCs w:val="28"/>
        </w:rPr>
        <w:t xml:space="preserve">. Покупатель перечисляет денежные средства по следующим реквизитам: </w:t>
      </w:r>
      <w:r w:rsidR="0030779C" w:rsidRPr="009D1F1F">
        <w:rPr>
          <w:rFonts w:ascii="Times New Roman" w:hAnsi="Times New Roman" w:cs="Times New Roman"/>
          <w:color w:val="0000CC"/>
          <w:sz w:val="28"/>
          <w:szCs w:val="28"/>
        </w:rPr>
        <w:t xml:space="preserve">Получатель: </w:t>
      </w:r>
      <w:r w:rsidR="00527B39" w:rsidRPr="009D1F1F">
        <w:rPr>
          <w:rFonts w:ascii="Times New Roman" w:hAnsi="Times New Roman" w:cs="Times New Roman"/>
          <w:color w:val="0000CC"/>
          <w:sz w:val="28"/>
          <w:szCs w:val="28"/>
        </w:rPr>
        <w:t>р/счет 03100643000000018800, л/с № 04883000010, ИНН 8709008942, КПП 870901001, БИК 017719101, ОКПО 58002469, ОКТМО 77701000, ЕКС № 40102810745370000064, Банк Получателя ОТДЕЛЕНИЕ АНАДЫРЬ БАНКА РОССИИ//УФК ПО ЧУКОТСКОМУ АВТОНОМНОМУ ОКРУГУ г. Анадырь, КБК  801 1 14 13040 04 0000 410;  назначение платежа: Плата за выкупаемое муниципальное имущество (указать какое) в бюджет городского округа Анадырь, согласно Договору (номер договора и от  какого числа), с учетом ранее перечисленного задатка. С</w:t>
      </w:r>
      <w:r w:rsidR="0030779C" w:rsidRPr="009D1F1F">
        <w:rPr>
          <w:rFonts w:ascii="Times New Roman" w:hAnsi="Times New Roman" w:cs="Times New Roman"/>
          <w:color w:val="0000CC"/>
          <w:sz w:val="28"/>
          <w:szCs w:val="28"/>
        </w:rPr>
        <w:t>умму НДС от продажи имущества в соответствии с пунктом 3 статьи 161 Налогового кодекса Российской Федерации перечисляют как налоговые агенты в федеральный бюджет по реквизитам налогового органа по месту своей регистрации.</w:t>
      </w:r>
    </w:p>
    <w:p w14:paraId="5CF77CC3" w14:textId="77777777" w:rsidR="004F1CEF" w:rsidRDefault="004F1CEF" w:rsidP="00527B39">
      <w:pPr>
        <w:pStyle w:val="ConsPlusNormal"/>
        <w:ind w:firstLine="709"/>
        <w:jc w:val="both"/>
        <w:rPr>
          <w:rFonts w:ascii="Times New Roman" w:hAnsi="Times New Roman" w:cs="Times New Roman"/>
          <w:color w:val="0000CC"/>
          <w:sz w:val="28"/>
          <w:szCs w:val="28"/>
        </w:rPr>
      </w:pPr>
    </w:p>
    <w:p w14:paraId="1D7A2D24" w14:textId="77777777" w:rsidR="004F1CEF" w:rsidRDefault="00584061" w:rsidP="00527B39">
      <w:pPr>
        <w:pStyle w:val="ConsPlusNormal"/>
        <w:ind w:firstLine="709"/>
        <w:jc w:val="both"/>
        <w:rPr>
          <w:rFonts w:ascii="Times New Roman" w:hAnsi="Times New Roman" w:cs="Times New Roman"/>
          <w:color w:val="0000CC"/>
          <w:sz w:val="28"/>
          <w:szCs w:val="28"/>
        </w:rPr>
      </w:pPr>
      <w:r>
        <w:rPr>
          <w:rFonts w:ascii="Times New Roman" w:hAnsi="Times New Roman" w:cs="Times New Roman"/>
          <w:color w:val="0000CC"/>
          <w:sz w:val="28"/>
          <w:szCs w:val="28"/>
        </w:rPr>
        <w:t>17</w:t>
      </w:r>
      <w:r w:rsidR="004F1CEF">
        <w:rPr>
          <w:rFonts w:ascii="Times New Roman" w:hAnsi="Times New Roman" w:cs="Times New Roman"/>
          <w:color w:val="0000CC"/>
          <w:sz w:val="28"/>
          <w:szCs w:val="28"/>
        </w:rPr>
        <w:t>. Утвердить форму заявки, согласно Приложению 1 к настоящему распоряжению.</w:t>
      </w:r>
    </w:p>
    <w:p w14:paraId="732291EC" w14:textId="77777777" w:rsidR="004F1CEF" w:rsidRDefault="004F1CEF" w:rsidP="00527B39">
      <w:pPr>
        <w:pStyle w:val="ConsPlusNormal"/>
        <w:ind w:firstLine="709"/>
        <w:jc w:val="both"/>
        <w:rPr>
          <w:rFonts w:ascii="Times New Roman" w:hAnsi="Times New Roman" w:cs="Times New Roman"/>
          <w:color w:val="0000CC"/>
          <w:sz w:val="28"/>
          <w:szCs w:val="28"/>
        </w:rPr>
      </w:pPr>
    </w:p>
    <w:p w14:paraId="1044EE64" w14:textId="77777777" w:rsidR="004F1CEF" w:rsidRDefault="00584061" w:rsidP="004F1CEF">
      <w:pPr>
        <w:pStyle w:val="ConsPlusNormal"/>
        <w:ind w:firstLine="709"/>
        <w:jc w:val="both"/>
        <w:rPr>
          <w:rFonts w:ascii="Times New Roman" w:hAnsi="Times New Roman" w:cs="Times New Roman"/>
          <w:color w:val="0000CC"/>
          <w:sz w:val="28"/>
          <w:szCs w:val="28"/>
        </w:rPr>
      </w:pPr>
      <w:r>
        <w:rPr>
          <w:rFonts w:ascii="Times New Roman" w:hAnsi="Times New Roman" w:cs="Times New Roman"/>
          <w:color w:val="0000CC"/>
          <w:sz w:val="28"/>
          <w:szCs w:val="28"/>
        </w:rPr>
        <w:t>18</w:t>
      </w:r>
      <w:r w:rsidR="004F1CEF">
        <w:rPr>
          <w:rFonts w:ascii="Times New Roman" w:hAnsi="Times New Roman" w:cs="Times New Roman"/>
          <w:color w:val="0000CC"/>
          <w:sz w:val="28"/>
          <w:szCs w:val="28"/>
        </w:rPr>
        <w:t>. Утвердить форму договора купли-продажи, согласно Приложению 2 к настоящему распоряжению.</w:t>
      </w:r>
    </w:p>
    <w:p w14:paraId="3F7A3C48" w14:textId="77777777" w:rsidR="008B0772" w:rsidRDefault="008B0772" w:rsidP="003E6A0C">
      <w:pPr>
        <w:pStyle w:val="ConsPlusNormal"/>
        <w:widowControl/>
        <w:ind w:firstLine="0"/>
        <w:jc w:val="both"/>
        <w:rPr>
          <w:rFonts w:ascii="Times New Roman" w:hAnsi="Times New Roman" w:cs="Times New Roman"/>
          <w:color w:val="000000"/>
          <w:sz w:val="28"/>
          <w:szCs w:val="28"/>
        </w:rPr>
      </w:pPr>
    </w:p>
    <w:p w14:paraId="4F677AB6" w14:textId="77777777" w:rsidR="00B34B15" w:rsidRPr="00645C41" w:rsidRDefault="003E6A0C" w:rsidP="00B34B15">
      <w:pPr>
        <w:pStyle w:val="ConsPlusNormal"/>
        <w:ind w:firstLine="709"/>
        <w:jc w:val="both"/>
        <w:rPr>
          <w:rFonts w:ascii="Times New Roman" w:hAnsi="Times New Roman" w:cs="Times New Roman"/>
          <w:color w:val="0033CC"/>
          <w:sz w:val="28"/>
          <w:szCs w:val="28"/>
        </w:rPr>
      </w:pPr>
      <w:r>
        <w:rPr>
          <w:rFonts w:ascii="Times New Roman" w:hAnsi="Times New Roman" w:cs="Times New Roman"/>
          <w:color w:val="000000"/>
          <w:sz w:val="28"/>
          <w:szCs w:val="28"/>
        </w:rPr>
        <w:t>1</w:t>
      </w:r>
      <w:r w:rsidR="00584061">
        <w:rPr>
          <w:rFonts w:ascii="Times New Roman" w:hAnsi="Times New Roman" w:cs="Times New Roman"/>
          <w:color w:val="000000"/>
          <w:sz w:val="28"/>
          <w:szCs w:val="28"/>
        </w:rPr>
        <w:t>9</w:t>
      </w:r>
      <w:r w:rsidR="00B34B15" w:rsidRPr="00B34B15">
        <w:rPr>
          <w:rFonts w:ascii="Times New Roman" w:hAnsi="Times New Roman" w:cs="Times New Roman"/>
          <w:color w:val="000000"/>
          <w:sz w:val="28"/>
          <w:szCs w:val="28"/>
        </w:rPr>
        <w:t xml:space="preserve">. Определить организатором аукциона </w:t>
      </w:r>
      <w:r w:rsidR="00B34B15" w:rsidRPr="00645C41">
        <w:rPr>
          <w:rFonts w:ascii="Times New Roman" w:hAnsi="Times New Roman" w:cs="Times New Roman"/>
          <w:color w:val="0033CC"/>
          <w:sz w:val="28"/>
          <w:szCs w:val="28"/>
        </w:rPr>
        <w:t>Управление финансов, экономики и имущественных отношений Администрации городского округа Анадырь.</w:t>
      </w:r>
    </w:p>
    <w:p w14:paraId="4FDB68D0" w14:textId="77777777" w:rsidR="00B34B15" w:rsidRPr="00645C41" w:rsidRDefault="00B34B15" w:rsidP="00B34B15">
      <w:pPr>
        <w:pStyle w:val="ConsPlusNormal"/>
        <w:ind w:firstLine="709"/>
        <w:jc w:val="both"/>
        <w:rPr>
          <w:rFonts w:ascii="Times New Roman" w:hAnsi="Times New Roman" w:cs="Times New Roman"/>
          <w:color w:val="0033CC"/>
          <w:sz w:val="28"/>
          <w:szCs w:val="28"/>
        </w:rPr>
      </w:pPr>
    </w:p>
    <w:p w14:paraId="2F50E574" w14:textId="77777777" w:rsidR="00B34B15" w:rsidRPr="00B34B15" w:rsidRDefault="00584061" w:rsidP="00B34B1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20</w:t>
      </w:r>
      <w:r w:rsidR="00B34B15" w:rsidRPr="00B34B15">
        <w:rPr>
          <w:rFonts w:ascii="Times New Roman" w:hAnsi="Times New Roman" w:cs="Times New Roman"/>
          <w:color w:val="000000"/>
          <w:sz w:val="28"/>
          <w:szCs w:val="28"/>
        </w:rPr>
        <w:t>. Поручить Управлению финансов, экономики и имущественных отношений Администрации городского округа Анадырь (</w:t>
      </w:r>
      <w:r w:rsidR="00ED0BD3">
        <w:rPr>
          <w:rFonts w:ascii="Times New Roman" w:hAnsi="Times New Roman" w:cs="Times New Roman"/>
          <w:color w:val="000000"/>
          <w:sz w:val="28"/>
          <w:szCs w:val="28"/>
        </w:rPr>
        <w:t>Тюнягина Ю.И.)</w:t>
      </w:r>
      <w:r w:rsidR="00B34B15" w:rsidRPr="00B34B15">
        <w:rPr>
          <w:rFonts w:ascii="Times New Roman" w:hAnsi="Times New Roman" w:cs="Times New Roman"/>
          <w:color w:val="000000"/>
          <w:sz w:val="28"/>
          <w:szCs w:val="28"/>
        </w:rPr>
        <w:t xml:space="preserve"> обеспечить подготовку и проведение электронного </w:t>
      </w:r>
      <w:r w:rsidR="003E6A0C">
        <w:rPr>
          <w:rFonts w:ascii="Times New Roman" w:hAnsi="Times New Roman" w:cs="Times New Roman"/>
          <w:color w:val="000000"/>
          <w:sz w:val="28"/>
          <w:szCs w:val="28"/>
        </w:rPr>
        <w:t xml:space="preserve">конкурса </w:t>
      </w:r>
      <w:r w:rsidR="00B34B15" w:rsidRPr="00B34B15">
        <w:rPr>
          <w:rFonts w:ascii="Times New Roman" w:hAnsi="Times New Roman" w:cs="Times New Roman"/>
          <w:color w:val="000000"/>
          <w:sz w:val="28"/>
          <w:szCs w:val="28"/>
        </w:rPr>
        <w:t xml:space="preserve">в соответствии с утвержденными условиями организации и проведения </w:t>
      </w:r>
      <w:r w:rsidR="003E6A0C">
        <w:rPr>
          <w:rFonts w:ascii="Times New Roman" w:hAnsi="Times New Roman" w:cs="Times New Roman"/>
          <w:color w:val="000000"/>
          <w:sz w:val="28"/>
          <w:szCs w:val="28"/>
        </w:rPr>
        <w:t>конкурса</w:t>
      </w:r>
      <w:r w:rsidR="003E6A0C" w:rsidRPr="001140E5">
        <w:rPr>
          <w:rFonts w:ascii="Times New Roman" w:hAnsi="Times New Roman" w:cs="Times New Roman"/>
          <w:color w:val="000000"/>
          <w:sz w:val="28"/>
          <w:szCs w:val="28"/>
        </w:rPr>
        <w:t xml:space="preserve"> </w:t>
      </w:r>
      <w:r w:rsidR="00B34B15" w:rsidRPr="001140E5">
        <w:rPr>
          <w:rFonts w:ascii="Times New Roman" w:hAnsi="Times New Roman" w:cs="Times New Roman"/>
          <w:color w:val="000000"/>
          <w:sz w:val="28"/>
          <w:szCs w:val="28"/>
        </w:rPr>
        <w:t>по продаже имущества муниципальной собственности</w:t>
      </w:r>
      <w:r w:rsidR="00B34B15" w:rsidRPr="00B34B15">
        <w:rPr>
          <w:rFonts w:ascii="Times New Roman" w:hAnsi="Times New Roman" w:cs="Times New Roman"/>
          <w:color w:val="000000"/>
          <w:sz w:val="28"/>
          <w:szCs w:val="28"/>
        </w:rPr>
        <w:t>.</w:t>
      </w:r>
    </w:p>
    <w:p w14:paraId="4D7F7093" w14:textId="77777777" w:rsidR="00B34B15" w:rsidRPr="00B34B15" w:rsidRDefault="00B34B15" w:rsidP="00B34B15">
      <w:pPr>
        <w:pStyle w:val="ConsPlusNormal"/>
        <w:ind w:firstLine="709"/>
        <w:jc w:val="both"/>
        <w:rPr>
          <w:rFonts w:ascii="Times New Roman" w:hAnsi="Times New Roman" w:cs="Times New Roman"/>
          <w:color w:val="000000"/>
          <w:sz w:val="28"/>
          <w:szCs w:val="28"/>
        </w:rPr>
      </w:pPr>
    </w:p>
    <w:p w14:paraId="2D0EA4A6" w14:textId="77777777" w:rsidR="00A33519" w:rsidRDefault="00584061" w:rsidP="00A33519">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w:t>
      </w:r>
      <w:r w:rsidR="00B34B15" w:rsidRPr="00B34B15">
        <w:rPr>
          <w:rFonts w:ascii="Times New Roman" w:hAnsi="Times New Roman" w:cs="Times New Roman"/>
          <w:color w:val="000000"/>
          <w:sz w:val="28"/>
          <w:szCs w:val="28"/>
        </w:rPr>
        <w:t xml:space="preserve">. Опубликовать </w:t>
      </w:r>
      <w:r w:rsidR="00C9612D">
        <w:rPr>
          <w:rFonts w:ascii="Times New Roman" w:hAnsi="Times New Roman" w:cs="Times New Roman"/>
          <w:color w:val="000000"/>
          <w:sz w:val="28"/>
          <w:szCs w:val="28"/>
        </w:rPr>
        <w:t>информационное сообщение</w:t>
      </w:r>
      <w:r w:rsidR="00B34B15" w:rsidRPr="00B34B15">
        <w:rPr>
          <w:rFonts w:ascii="Times New Roman" w:hAnsi="Times New Roman" w:cs="Times New Roman"/>
          <w:color w:val="000000"/>
          <w:sz w:val="28"/>
          <w:szCs w:val="28"/>
        </w:rPr>
        <w:t xml:space="preserve"> о проведении </w:t>
      </w:r>
      <w:r w:rsidR="003E6A0C">
        <w:rPr>
          <w:rFonts w:ascii="Times New Roman" w:hAnsi="Times New Roman" w:cs="Times New Roman"/>
          <w:color w:val="000000"/>
          <w:sz w:val="28"/>
          <w:szCs w:val="28"/>
        </w:rPr>
        <w:t>конкурса</w:t>
      </w:r>
      <w:r w:rsidR="00B34B15" w:rsidRPr="00B34B15">
        <w:rPr>
          <w:rFonts w:ascii="Times New Roman" w:hAnsi="Times New Roman" w:cs="Times New Roman"/>
          <w:color w:val="000000"/>
          <w:sz w:val="28"/>
          <w:szCs w:val="28"/>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00B34B15">
        <w:rPr>
          <w:rFonts w:ascii="Times New Roman" w:hAnsi="Times New Roman" w:cs="Times New Roman"/>
          <w:color w:val="000000"/>
          <w:sz w:val="28"/>
          <w:szCs w:val="28"/>
        </w:rPr>
        <w:t xml:space="preserve">, </w:t>
      </w:r>
      <w:r w:rsidR="00B34B15" w:rsidRPr="00B34B15">
        <w:rPr>
          <w:rFonts w:ascii="Times New Roman" w:hAnsi="Times New Roman" w:cs="Times New Roman"/>
          <w:color w:val="000000"/>
          <w:sz w:val="28"/>
          <w:szCs w:val="28"/>
        </w:rPr>
        <w:t>а также разместить на официальном сайте Администрации городского округа Анадырь.</w:t>
      </w:r>
    </w:p>
    <w:p w14:paraId="25CF47B4" w14:textId="77777777" w:rsidR="00A33519" w:rsidRDefault="00A33519" w:rsidP="00A33519">
      <w:pPr>
        <w:pStyle w:val="ConsPlusNormal"/>
        <w:widowControl/>
        <w:ind w:firstLine="709"/>
        <w:jc w:val="both"/>
        <w:rPr>
          <w:rFonts w:ascii="Times New Roman" w:hAnsi="Times New Roman" w:cs="Times New Roman"/>
          <w:color w:val="000000"/>
          <w:sz w:val="28"/>
          <w:szCs w:val="28"/>
        </w:rPr>
      </w:pPr>
    </w:p>
    <w:p w14:paraId="1BFE7E3D" w14:textId="77777777" w:rsidR="00A33519" w:rsidRPr="00A33519" w:rsidRDefault="00584061" w:rsidP="00A33519">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22</w:t>
      </w:r>
      <w:r w:rsidR="003040CC">
        <w:rPr>
          <w:rFonts w:ascii="Times New Roman" w:hAnsi="Times New Roman" w:cs="Times New Roman"/>
          <w:color w:val="000000"/>
          <w:sz w:val="28"/>
          <w:szCs w:val="28"/>
        </w:rPr>
        <w:t xml:space="preserve">. </w:t>
      </w:r>
      <w:r w:rsidR="00A33519" w:rsidRPr="00A33519">
        <w:rPr>
          <w:rFonts w:ascii="Times New Roman" w:hAnsi="Times New Roman" w:cs="Times New Roman"/>
          <w:color w:val="000000"/>
          <w:sz w:val="28"/>
          <w:szCs w:val="28"/>
        </w:rPr>
        <w:t xml:space="preserve">Контроль за исполнением настоящего распоряжения возложить на заместителя Главы Администрации городского округа Анадырь – начальника </w:t>
      </w:r>
      <w:r w:rsidR="00A33519">
        <w:rPr>
          <w:rFonts w:ascii="Times New Roman" w:hAnsi="Times New Roman" w:cs="Times New Roman"/>
          <w:color w:val="000000"/>
          <w:sz w:val="28"/>
          <w:szCs w:val="28"/>
        </w:rPr>
        <w:t>Управления</w:t>
      </w:r>
      <w:r w:rsidR="00A33519" w:rsidRPr="00B34B15">
        <w:rPr>
          <w:rFonts w:ascii="Times New Roman" w:hAnsi="Times New Roman" w:cs="Times New Roman"/>
          <w:color w:val="000000"/>
          <w:sz w:val="28"/>
          <w:szCs w:val="28"/>
        </w:rPr>
        <w:t xml:space="preserve"> финансов, экономики и имущественных отношений Администр</w:t>
      </w:r>
      <w:r w:rsidR="00A33519">
        <w:rPr>
          <w:rFonts w:ascii="Times New Roman" w:hAnsi="Times New Roman" w:cs="Times New Roman"/>
          <w:color w:val="000000"/>
          <w:sz w:val="28"/>
          <w:szCs w:val="28"/>
        </w:rPr>
        <w:t>ации городского округа Анадырь Тюнягину Ю.И.</w:t>
      </w:r>
      <w:r w:rsidR="00A33519" w:rsidRPr="00A33519">
        <w:rPr>
          <w:rFonts w:ascii="Times New Roman" w:hAnsi="Times New Roman" w:cs="Times New Roman"/>
          <w:color w:val="000000"/>
          <w:sz w:val="28"/>
          <w:szCs w:val="28"/>
        </w:rPr>
        <w:t xml:space="preserve"> </w:t>
      </w:r>
    </w:p>
    <w:p w14:paraId="0D3DA655" w14:textId="77777777" w:rsidR="003040CC" w:rsidRDefault="003040CC" w:rsidP="002975B8">
      <w:pPr>
        <w:pStyle w:val="ConsPlusNormal"/>
        <w:widowControl/>
        <w:ind w:firstLine="709"/>
        <w:jc w:val="both"/>
        <w:rPr>
          <w:rFonts w:ascii="Times New Roman" w:hAnsi="Times New Roman" w:cs="Times New Roman"/>
          <w:color w:val="000000"/>
          <w:sz w:val="28"/>
          <w:szCs w:val="28"/>
        </w:rPr>
      </w:pPr>
    </w:p>
    <w:p w14:paraId="1122B8E3" w14:textId="77777777" w:rsidR="00B34B15" w:rsidRPr="002811D8" w:rsidRDefault="00B34B15" w:rsidP="002975B8">
      <w:pPr>
        <w:pStyle w:val="ConsPlusNormal"/>
        <w:widowControl/>
        <w:ind w:firstLine="709"/>
        <w:jc w:val="both"/>
        <w:rPr>
          <w:rFonts w:ascii="Times New Roman" w:hAnsi="Times New Roman" w:cs="Times New Roman"/>
          <w:color w:val="000000"/>
          <w:sz w:val="28"/>
          <w:szCs w:val="28"/>
        </w:rPr>
      </w:pPr>
    </w:p>
    <w:p w14:paraId="7C1BA42B" w14:textId="77777777" w:rsidR="00294ABE" w:rsidRDefault="00294ABE" w:rsidP="002975B8">
      <w:pPr>
        <w:ind w:firstLine="708"/>
        <w:jc w:val="both"/>
        <w:rPr>
          <w:rFonts w:ascii="Times New Roman" w:hAnsi="Times New Roman"/>
          <w:sz w:val="28"/>
          <w:szCs w:val="28"/>
        </w:rPr>
      </w:pPr>
    </w:p>
    <w:p w14:paraId="4B75FF4E" w14:textId="77777777" w:rsidR="008F55B6" w:rsidRDefault="008F55B6" w:rsidP="002975B8">
      <w:pPr>
        <w:jc w:val="both"/>
        <w:rPr>
          <w:rFonts w:ascii="Times New Roman" w:hAnsi="Times New Roman"/>
          <w:sz w:val="28"/>
          <w:szCs w:val="28"/>
        </w:rPr>
      </w:pPr>
      <w:r w:rsidRPr="009D445C">
        <w:rPr>
          <w:rFonts w:ascii="Times New Roman" w:hAnsi="Times New Roman"/>
          <w:sz w:val="28"/>
          <w:szCs w:val="28"/>
        </w:rPr>
        <w:t>Глав</w:t>
      </w:r>
      <w:r w:rsidR="003E6A0C">
        <w:rPr>
          <w:rFonts w:ascii="Times New Roman" w:hAnsi="Times New Roman"/>
          <w:sz w:val="28"/>
          <w:szCs w:val="28"/>
        </w:rPr>
        <w:t>а</w:t>
      </w:r>
      <w:r w:rsidRPr="009D445C">
        <w:rPr>
          <w:rFonts w:ascii="Times New Roman" w:hAnsi="Times New Roman"/>
          <w:sz w:val="28"/>
          <w:szCs w:val="28"/>
        </w:rPr>
        <w:t xml:space="preserve"> </w:t>
      </w:r>
      <w:r w:rsidR="000F5CE1">
        <w:rPr>
          <w:rFonts w:ascii="Times New Roman" w:hAnsi="Times New Roman"/>
          <w:sz w:val="28"/>
          <w:szCs w:val="28"/>
        </w:rPr>
        <w:t xml:space="preserve">Администрации                                                    </w:t>
      </w:r>
      <w:r w:rsidR="00C647BA" w:rsidRPr="00C647BA">
        <w:rPr>
          <w:rFonts w:ascii="Times New Roman" w:hAnsi="Times New Roman"/>
          <w:sz w:val="28"/>
          <w:szCs w:val="28"/>
        </w:rPr>
        <w:t xml:space="preserve">        </w:t>
      </w:r>
      <w:r w:rsidR="000F5CE1">
        <w:rPr>
          <w:rFonts w:ascii="Times New Roman" w:hAnsi="Times New Roman"/>
          <w:sz w:val="28"/>
          <w:szCs w:val="28"/>
        </w:rPr>
        <w:t xml:space="preserve">  </w:t>
      </w:r>
      <w:r w:rsidR="00F01F2D">
        <w:rPr>
          <w:rFonts w:ascii="Times New Roman" w:hAnsi="Times New Roman"/>
          <w:sz w:val="28"/>
          <w:szCs w:val="28"/>
        </w:rPr>
        <w:t xml:space="preserve">     </w:t>
      </w:r>
      <w:r w:rsidR="000F5CE1">
        <w:rPr>
          <w:rFonts w:ascii="Times New Roman" w:hAnsi="Times New Roman"/>
          <w:sz w:val="28"/>
          <w:szCs w:val="28"/>
        </w:rPr>
        <w:t xml:space="preserve"> </w:t>
      </w:r>
      <w:r w:rsidR="003E6A0C">
        <w:rPr>
          <w:rFonts w:ascii="Times New Roman" w:hAnsi="Times New Roman"/>
          <w:sz w:val="28"/>
          <w:szCs w:val="28"/>
        </w:rPr>
        <w:t xml:space="preserve">     </w:t>
      </w:r>
      <w:r w:rsidR="000F5CE1">
        <w:rPr>
          <w:rFonts w:ascii="Times New Roman" w:hAnsi="Times New Roman"/>
          <w:sz w:val="28"/>
          <w:szCs w:val="28"/>
        </w:rPr>
        <w:t xml:space="preserve"> </w:t>
      </w:r>
      <w:r w:rsidR="003E6A0C">
        <w:rPr>
          <w:rFonts w:ascii="Times New Roman" w:hAnsi="Times New Roman"/>
          <w:sz w:val="28"/>
          <w:szCs w:val="28"/>
        </w:rPr>
        <w:t>Л.А. Николаев</w:t>
      </w:r>
    </w:p>
    <w:p w14:paraId="08D02C94" w14:textId="77777777" w:rsidR="008F55B6" w:rsidRDefault="008F55B6" w:rsidP="008F55B6">
      <w:pPr>
        <w:jc w:val="both"/>
        <w:rPr>
          <w:rFonts w:ascii="Times New Roman" w:hAnsi="Times New Roman"/>
          <w:sz w:val="28"/>
          <w:szCs w:val="28"/>
        </w:rPr>
      </w:pPr>
    </w:p>
    <w:p w14:paraId="354AEA0E" w14:textId="77777777" w:rsidR="006E3AC4" w:rsidRDefault="006E3AC4" w:rsidP="006E3AC4">
      <w:pPr>
        <w:ind w:right="-1"/>
        <w:jc w:val="both"/>
        <w:rPr>
          <w:rFonts w:ascii="Times New Roman" w:hAnsi="Times New Roman"/>
          <w:sz w:val="28"/>
          <w:szCs w:val="28"/>
        </w:rPr>
      </w:pPr>
    </w:p>
    <w:p w14:paraId="1601EF15" w14:textId="77777777" w:rsidR="00645C41" w:rsidRDefault="00645C41" w:rsidP="006E3AC4">
      <w:pPr>
        <w:ind w:right="-1"/>
        <w:jc w:val="both"/>
        <w:rPr>
          <w:rFonts w:ascii="Times New Roman" w:hAnsi="Times New Roman"/>
          <w:sz w:val="28"/>
          <w:szCs w:val="28"/>
        </w:rPr>
      </w:pPr>
    </w:p>
    <w:p w14:paraId="633DC3DB" w14:textId="77777777" w:rsidR="009D1F1F" w:rsidRDefault="009D1F1F" w:rsidP="006E3AC4">
      <w:pPr>
        <w:ind w:right="-1"/>
        <w:jc w:val="both"/>
        <w:rPr>
          <w:rFonts w:ascii="Times New Roman" w:hAnsi="Times New Roman"/>
          <w:sz w:val="28"/>
          <w:szCs w:val="28"/>
        </w:rPr>
      </w:pPr>
    </w:p>
    <w:p w14:paraId="538F907C" w14:textId="77777777" w:rsidR="009D1F1F" w:rsidRDefault="009D1F1F" w:rsidP="006E3AC4">
      <w:pPr>
        <w:ind w:right="-1"/>
        <w:jc w:val="both"/>
        <w:rPr>
          <w:rFonts w:ascii="Times New Roman" w:hAnsi="Times New Roman"/>
          <w:sz w:val="28"/>
          <w:szCs w:val="28"/>
        </w:rPr>
      </w:pPr>
    </w:p>
    <w:p w14:paraId="45A6BC6A" w14:textId="77777777" w:rsidR="009D1F1F" w:rsidRDefault="009D1F1F" w:rsidP="006E3AC4">
      <w:pPr>
        <w:ind w:right="-1"/>
        <w:jc w:val="both"/>
        <w:rPr>
          <w:rFonts w:ascii="Times New Roman" w:hAnsi="Times New Roman"/>
          <w:sz w:val="28"/>
          <w:szCs w:val="28"/>
        </w:rPr>
      </w:pPr>
    </w:p>
    <w:p w14:paraId="28970068" w14:textId="77777777" w:rsidR="009D1F1F" w:rsidRDefault="009D1F1F" w:rsidP="006E3AC4">
      <w:pPr>
        <w:ind w:right="-1"/>
        <w:jc w:val="both"/>
        <w:rPr>
          <w:rFonts w:ascii="Times New Roman" w:hAnsi="Times New Roman"/>
          <w:sz w:val="28"/>
          <w:szCs w:val="28"/>
        </w:rPr>
      </w:pPr>
    </w:p>
    <w:p w14:paraId="43F75DB6" w14:textId="77777777" w:rsidR="009D1F1F" w:rsidRDefault="009D1F1F" w:rsidP="006E3AC4">
      <w:pPr>
        <w:ind w:right="-1"/>
        <w:jc w:val="both"/>
        <w:rPr>
          <w:rFonts w:ascii="Times New Roman" w:hAnsi="Times New Roman"/>
          <w:sz w:val="28"/>
          <w:szCs w:val="28"/>
        </w:rPr>
      </w:pPr>
    </w:p>
    <w:p w14:paraId="03D2F759" w14:textId="77777777" w:rsidR="009D1F1F" w:rsidRDefault="009D1F1F" w:rsidP="006E3AC4">
      <w:pPr>
        <w:ind w:right="-1"/>
        <w:jc w:val="both"/>
        <w:rPr>
          <w:rFonts w:ascii="Times New Roman" w:hAnsi="Times New Roman"/>
          <w:sz w:val="28"/>
          <w:szCs w:val="28"/>
        </w:rPr>
      </w:pPr>
    </w:p>
    <w:p w14:paraId="4F67B7D8" w14:textId="77777777" w:rsidR="009D1F1F" w:rsidRDefault="009D1F1F" w:rsidP="006E3AC4">
      <w:pPr>
        <w:ind w:right="-1"/>
        <w:jc w:val="both"/>
        <w:rPr>
          <w:rFonts w:ascii="Times New Roman" w:hAnsi="Times New Roman"/>
          <w:sz w:val="28"/>
          <w:szCs w:val="28"/>
        </w:rPr>
      </w:pPr>
    </w:p>
    <w:sectPr w:rsidR="009D1F1F" w:rsidSect="00F9231E">
      <w:headerReference w:type="default" r:id="rId12"/>
      <w:pgSz w:w="11906" w:h="16838"/>
      <w:pgMar w:top="369"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BFB04" w14:textId="77777777" w:rsidR="004C117F" w:rsidRDefault="004C117F">
      <w:r>
        <w:separator/>
      </w:r>
    </w:p>
  </w:endnote>
  <w:endnote w:type="continuationSeparator" w:id="0">
    <w:p w14:paraId="2D50E9D7" w14:textId="77777777" w:rsidR="004C117F" w:rsidRDefault="004C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59C24" w14:textId="77777777" w:rsidR="004C117F" w:rsidRDefault="004C117F">
      <w:r>
        <w:separator/>
      </w:r>
    </w:p>
  </w:footnote>
  <w:footnote w:type="continuationSeparator" w:id="0">
    <w:p w14:paraId="093FF24A" w14:textId="77777777" w:rsidR="004C117F" w:rsidRDefault="004C1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3344" w:type="pct"/>
      <w:tblCellMar>
        <w:left w:w="0" w:type="dxa"/>
        <w:right w:w="0" w:type="dxa"/>
      </w:tblCellMar>
      <w:tblLook w:val="04A0" w:firstRow="1" w:lastRow="0" w:firstColumn="1" w:lastColumn="0" w:noHBand="0" w:noVBand="1"/>
    </w:tblPr>
    <w:tblGrid>
      <w:gridCol w:w="3214"/>
      <w:gridCol w:w="21"/>
      <w:gridCol w:w="3211"/>
    </w:tblGrid>
    <w:tr w:rsidR="00600322" w14:paraId="72F70408" w14:textId="77777777" w:rsidTr="00600322">
      <w:trPr>
        <w:trHeight w:val="720"/>
      </w:trPr>
      <w:tc>
        <w:tcPr>
          <w:tcW w:w="2493" w:type="pct"/>
        </w:tcPr>
        <w:p w14:paraId="5223B947" w14:textId="77777777" w:rsidR="00600322" w:rsidRDefault="00600322" w:rsidP="00600322">
          <w:pPr>
            <w:pStyle w:val="a5"/>
            <w:jc w:val="center"/>
            <w:rPr>
              <w:color w:val="5B9BD5" w:themeColor="accent1"/>
            </w:rPr>
          </w:pPr>
        </w:p>
      </w:tc>
      <w:tc>
        <w:tcPr>
          <w:tcW w:w="16" w:type="pct"/>
        </w:tcPr>
        <w:p w14:paraId="3F87A7B1" w14:textId="77777777" w:rsidR="00600322" w:rsidRDefault="00600322">
          <w:pPr>
            <w:pStyle w:val="a5"/>
            <w:jc w:val="center"/>
            <w:rPr>
              <w:color w:val="5B9BD5" w:themeColor="accent1"/>
            </w:rPr>
          </w:pPr>
        </w:p>
      </w:tc>
      <w:tc>
        <w:tcPr>
          <w:tcW w:w="2491" w:type="pct"/>
        </w:tcPr>
        <w:p w14:paraId="52391567" w14:textId="77777777" w:rsidR="00600322" w:rsidRPr="00600322" w:rsidRDefault="00600322" w:rsidP="00600322">
          <w:pPr>
            <w:pStyle w:val="a5"/>
            <w:jc w:val="center"/>
            <w:rPr>
              <w:color w:val="5B9BD5" w:themeColor="accent1"/>
              <w:sz w:val="28"/>
              <w:szCs w:val="28"/>
            </w:rPr>
          </w:pPr>
          <w:r w:rsidRPr="00600322">
            <w:rPr>
              <w:color w:val="000000" w:themeColor="text1"/>
              <w:sz w:val="28"/>
              <w:szCs w:val="28"/>
            </w:rPr>
            <w:fldChar w:fldCharType="begin"/>
          </w:r>
          <w:r w:rsidRPr="00600322">
            <w:rPr>
              <w:color w:val="000000" w:themeColor="text1"/>
              <w:sz w:val="28"/>
              <w:szCs w:val="28"/>
            </w:rPr>
            <w:instrText>PAGE   \* MERGEFORMAT</w:instrText>
          </w:r>
          <w:r w:rsidRPr="00600322">
            <w:rPr>
              <w:color w:val="000000" w:themeColor="text1"/>
              <w:sz w:val="28"/>
              <w:szCs w:val="28"/>
            </w:rPr>
            <w:fldChar w:fldCharType="separate"/>
          </w:r>
          <w:r w:rsidR="00C42278">
            <w:rPr>
              <w:noProof/>
              <w:color w:val="000000" w:themeColor="text1"/>
              <w:sz w:val="28"/>
              <w:szCs w:val="28"/>
            </w:rPr>
            <w:t>14</w:t>
          </w:r>
          <w:r w:rsidRPr="00600322">
            <w:rPr>
              <w:color w:val="000000" w:themeColor="text1"/>
              <w:sz w:val="28"/>
              <w:szCs w:val="28"/>
            </w:rPr>
            <w:fldChar w:fldCharType="end"/>
          </w:r>
        </w:p>
      </w:tc>
    </w:tr>
  </w:tbl>
  <w:p w14:paraId="09628B2A" w14:textId="77777777" w:rsidR="00600322" w:rsidRDefault="0060032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95F41"/>
    <w:multiLevelType w:val="hybridMultilevel"/>
    <w:tmpl w:val="D81C5730"/>
    <w:lvl w:ilvl="0" w:tplc="B97ECB90">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0EF75AB9"/>
    <w:multiLevelType w:val="hybridMultilevel"/>
    <w:tmpl w:val="83BE999C"/>
    <w:lvl w:ilvl="0" w:tplc="994EDB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FE74C27"/>
    <w:multiLevelType w:val="hybridMultilevel"/>
    <w:tmpl w:val="155CA922"/>
    <w:lvl w:ilvl="0" w:tplc="EC644BBE">
      <w:start w:val="1"/>
      <w:numFmt w:val="decimal"/>
      <w:lvlText w:val="%1."/>
      <w:lvlJc w:val="left"/>
      <w:pPr>
        <w:ind w:left="1137" w:hanging="5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9C17C31"/>
    <w:multiLevelType w:val="hybridMultilevel"/>
    <w:tmpl w:val="507C0A78"/>
    <w:lvl w:ilvl="0" w:tplc="994EDB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A4015BC"/>
    <w:multiLevelType w:val="hybridMultilevel"/>
    <w:tmpl w:val="1354D932"/>
    <w:lvl w:ilvl="0" w:tplc="994EDB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47D507B5"/>
    <w:multiLevelType w:val="hybridMultilevel"/>
    <w:tmpl w:val="DF624394"/>
    <w:lvl w:ilvl="0" w:tplc="E892B5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3F52B00"/>
    <w:multiLevelType w:val="hybridMultilevel"/>
    <w:tmpl w:val="BAFE4C04"/>
    <w:lvl w:ilvl="0" w:tplc="08F288DA">
      <w:start w:val="1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384732"/>
    <w:multiLevelType w:val="hybridMultilevel"/>
    <w:tmpl w:val="09FA26E4"/>
    <w:lvl w:ilvl="0" w:tplc="994EDB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E57704D"/>
    <w:multiLevelType w:val="multilevel"/>
    <w:tmpl w:val="2D94CF0E"/>
    <w:lvl w:ilvl="0">
      <w:start w:val="4"/>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79C6EA2"/>
    <w:multiLevelType w:val="hybridMultilevel"/>
    <w:tmpl w:val="0BFC1E88"/>
    <w:lvl w:ilvl="0" w:tplc="994EDB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77BB2385"/>
    <w:multiLevelType w:val="multilevel"/>
    <w:tmpl w:val="F5A8DAE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1" w15:restartNumberingAfterBreak="0">
    <w:nsid w:val="7A642766"/>
    <w:multiLevelType w:val="hybridMultilevel"/>
    <w:tmpl w:val="04709638"/>
    <w:lvl w:ilvl="0" w:tplc="3AAA15D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10"/>
  </w:num>
  <w:num w:numId="3">
    <w:abstractNumId w:val="2"/>
  </w:num>
  <w:num w:numId="4">
    <w:abstractNumId w:val="4"/>
  </w:num>
  <w:num w:numId="5">
    <w:abstractNumId w:val="3"/>
  </w:num>
  <w:num w:numId="6">
    <w:abstractNumId w:val="9"/>
  </w:num>
  <w:num w:numId="7">
    <w:abstractNumId w:val="7"/>
  </w:num>
  <w:num w:numId="8">
    <w:abstractNumId w:val="1"/>
  </w:num>
  <w:num w:numId="9">
    <w:abstractNumId w:val="11"/>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3E6"/>
    <w:rsid w:val="000045E9"/>
    <w:rsid w:val="00006928"/>
    <w:rsid w:val="00014DE9"/>
    <w:rsid w:val="00024AA9"/>
    <w:rsid w:val="0003447E"/>
    <w:rsid w:val="00055D3C"/>
    <w:rsid w:val="00062DB0"/>
    <w:rsid w:val="00086BB6"/>
    <w:rsid w:val="000A0BD4"/>
    <w:rsid w:val="000C5775"/>
    <w:rsid w:val="000C64D9"/>
    <w:rsid w:val="000C79B7"/>
    <w:rsid w:val="000E642C"/>
    <w:rsid w:val="000F5CE1"/>
    <w:rsid w:val="001140E5"/>
    <w:rsid w:val="001225CB"/>
    <w:rsid w:val="0012326F"/>
    <w:rsid w:val="001354C4"/>
    <w:rsid w:val="001455D2"/>
    <w:rsid w:val="001457FA"/>
    <w:rsid w:val="00145848"/>
    <w:rsid w:val="00163560"/>
    <w:rsid w:val="00172060"/>
    <w:rsid w:val="001724AC"/>
    <w:rsid w:val="00174A7E"/>
    <w:rsid w:val="001757EF"/>
    <w:rsid w:val="00194472"/>
    <w:rsid w:val="00194C8A"/>
    <w:rsid w:val="001B1221"/>
    <w:rsid w:val="001B3F3C"/>
    <w:rsid w:val="001D4A68"/>
    <w:rsid w:val="001E3661"/>
    <w:rsid w:val="001E5F96"/>
    <w:rsid w:val="001F40CB"/>
    <w:rsid w:val="002065DD"/>
    <w:rsid w:val="00213F31"/>
    <w:rsid w:val="0021410E"/>
    <w:rsid w:val="00217A9B"/>
    <w:rsid w:val="00227EFA"/>
    <w:rsid w:val="002522B3"/>
    <w:rsid w:val="00294ABE"/>
    <w:rsid w:val="002975B8"/>
    <w:rsid w:val="002B53A2"/>
    <w:rsid w:val="002B6C79"/>
    <w:rsid w:val="002C260A"/>
    <w:rsid w:val="002C5AB7"/>
    <w:rsid w:val="002D71F9"/>
    <w:rsid w:val="002F3B4C"/>
    <w:rsid w:val="002F3B78"/>
    <w:rsid w:val="002F521C"/>
    <w:rsid w:val="003040CC"/>
    <w:rsid w:val="00305568"/>
    <w:rsid w:val="0030779C"/>
    <w:rsid w:val="00310E32"/>
    <w:rsid w:val="0032330C"/>
    <w:rsid w:val="003253E6"/>
    <w:rsid w:val="00335B48"/>
    <w:rsid w:val="00337BA4"/>
    <w:rsid w:val="0036123B"/>
    <w:rsid w:val="00361CDF"/>
    <w:rsid w:val="003733C9"/>
    <w:rsid w:val="00381CEB"/>
    <w:rsid w:val="003825E9"/>
    <w:rsid w:val="003A11C4"/>
    <w:rsid w:val="003B55CE"/>
    <w:rsid w:val="003E6A0C"/>
    <w:rsid w:val="003E7DDF"/>
    <w:rsid w:val="003F0EBB"/>
    <w:rsid w:val="00400684"/>
    <w:rsid w:val="00414CC7"/>
    <w:rsid w:val="00441195"/>
    <w:rsid w:val="00461C43"/>
    <w:rsid w:val="0047386A"/>
    <w:rsid w:val="0047731C"/>
    <w:rsid w:val="00484211"/>
    <w:rsid w:val="004A70FD"/>
    <w:rsid w:val="004C117F"/>
    <w:rsid w:val="004D2454"/>
    <w:rsid w:val="004E1A52"/>
    <w:rsid w:val="004F1CEF"/>
    <w:rsid w:val="004F53B9"/>
    <w:rsid w:val="00520E67"/>
    <w:rsid w:val="00527B39"/>
    <w:rsid w:val="005347CC"/>
    <w:rsid w:val="00535751"/>
    <w:rsid w:val="00540723"/>
    <w:rsid w:val="005451A5"/>
    <w:rsid w:val="0054717E"/>
    <w:rsid w:val="005571E3"/>
    <w:rsid w:val="00557FF4"/>
    <w:rsid w:val="00560F0C"/>
    <w:rsid w:val="00584061"/>
    <w:rsid w:val="005868C2"/>
    <w:rsid w:val="005C1BD6"/>
    <w:rsid w:val="005D6492"/>
    <w:rsid w:val="005D7242"/>
    <w:rsid w:val="005F0C85"/>
    <w:rsid w:val="005F10DB"/>
    <w:rsid w:val="00600322"/>
    <w:rsid w:val="00603EC2"/>
    <w:rsid w:val="0060685A"/>
    <w:rsid w:val="006079CD"/>
    <w:rsid w:val="00645C41"/>
    <w:rsid w:val="00655E13"/>
    <w:rsid w:val="00657559"/>
    <w:rsid w:val="00673D91"/>
    <w:rsid w:val="00690406"/>
    <w:rsid w:val="00690B43"/>
    <w:rsid w:val="006A3637"/>
    <w:rsid w:val="006A7921"/>
    <w:rsid w:val="006B1598"/>
    <w:rsid w:val="006B3238"/>
    <w:rsid w:val="006D03D8"/>
    <w:rsid w:val="006D167B"/>
    <w:rsid w:val="006E02BF"/>
    <w:rsid w:val="006E3AC4"/>
    <w:rsid w:val="006E6154"/>
    <w:rsid w:val="006E6948"/>
    <w:rsid w:val="006F2C38"/>
    <w:rsid w:val="006F4D7C"/>
    <w:rsid w:val="007140A9"/>
    <w:rsid w:val="007259C0"/>
    <w:rsid w:val="00732219"/>
    <w:rsid w:val="007570B3"/>
    <w:rsid w:val="00766617"/>
    <w:rsid w:val="00783897"/>
    <w:rsid w:val="007901D0"/>
    <w:rsid w:val="007905B9"/>
    <w:rsid w:val="00791D20"/>
    <w:rsid w:val="007B069B"/>
    <w:rsid w:val="007D21CF"/>
    <w:rsid w:val="007D659E"/>
    <w:rsid w:val="007E34BE"/>
    <w:rsid w:val="007E722A"/>
    <w:rsid w:val="007F2DBA"/>
    <w:rsid w:val="007F6091"/>
    <w:rsid w:val="00801D88"/>
    <w:rsid w:val="00820A7A"/>
    <w:rsid w:val="00831B82"/>
    <w:rsid w:val="0084728B"/>
    <w:rsid w:val="00853B42"/>
    <w:rsid w:val="00873A87"/>
    <w:rsid w:val="00877A45"/>
    <w:rsid w:val="00883D6B"/>
    <w:rsid w:val="008840FC"/>
    <w:rsid w:val="008923F2"/>
    <w:rsid w:val="008B0772"/>
    <w:rsid w:val="008B6679"/>
    <w:rsid w:val="008D7E7A"/>
    <w:rsid w:val="008E00F2"/>
    <w:rsid w:val="008F55B6"/>
    <w:rsid w:val="00911D0B"/>
    <w:rsid w:val="00934EA0"/>
    <w:rsid w:val="00935A8C"/>
    <w:rsid w:val="00936925"/>
    <w:rsid w:val="00964A88"/>
    <w:rsid w:val="0096532D"/>
    <w:rsid w:val="00972F7C"/>
    <w:rsid w:val="009857EA"/>
    <w:rsid w:val="00986414"/>
    <w:rsid w:val="009A56D4"/>
    <w:rsid w:val="009C7138"/>
    <w:rsid w:val="009C78CC"/>
    <w:rsid w:val="009D1F1F"/>
    <w:rsid w:val="009E784C"/>
    <w:rsid w:val="009F6027"/>
    <w:rsid w:val="00A02D3A"/>
    <w:rsid w:val="00A26858"/>
    <w:rsid w:val="00A31B5E"/>
    <w:rsid w:val="00A33519"/>
    <w:rsid w:val="00A346D1"/>
    <w:rsid w:val="00A35853"/>
    <w:rsid w:val="00A920B4"/>
    <w:rsid w:val="00AA05EF"/>
    <w:rsid w:val="00AA17CE"/>
    <w:rsid w:val="00AA466B"/>
    <w:rsid w:val="00AB6494"/>
    <w:rsid w:val="00AB6CAF"/>
    <w:rsid w:val="00AC19C4"/>
    <w:rsid w:val="00AE4D2E"/>
    <w:rsid w:val="00B053C0"/>
    <w:rsid w:val="00B1393D"/>
    <w:rsid w:val="00B14200"/>
    <w:rsid w:val="00B25434"/>
    <w:rsid w:val="00B26A12"/>
    <w:rsid w:val="00B27862"/>
    <w:rsid w:val="00B31245"/>
    <w:rsid w:val="00B34B15"/>
    <w:rsid w:val="00B40D91"/>
    <w:rsid w:val="00B604EA"/>
    <w:rsid w:val="00B65A0D"/>
    <w:rsid w:val="00B65F0D"/>
    <w:rsid w:val="00B75B0B"/>
    <w:rsid w:val="00B75D82"/>
    <w:rsid w:val="00B820BE"/>
    <w:rsid w:val="00BE0DF2"/>
    <w:rsid w:val="00C07A5E"/>
    <w:rsid w:val="00C10A38"/>
    <w:rsid w:val="00C116C2"/>
    <w:rsid w:val="00C167CE"/>
    <w:rsid w:val="00C24119"/>
    <w:rsid w:val="00C242CE"/>
    <w:rsid w:val="00C315F8"/>
    <w:rsid w:val="00C372B8"/>
    <w:rsid w:val="00C42278"/>
    <w:rsid w:val="00C4383E"/>
    <w:rsid w:val="00C450EF"/>
    <w:rsid w:val="00C647BA"/>
    <w:rsid w:val="00C7592F"/>
    <w:rsid w:val="00C7744F"/>
    <w:rsid w:val="00C8056C"/>
    <w:rsid w:val="00C80AA5"/>
    <w:rsid w:val="00C839B0"/>
    <w:rsid w:val="00C9612D"/>
    <w:rsid w:val="00CB7717"/>
    <w:rsid w:val="00CC5AB3"/>
    <w:rsid w:val="00CD2A58"/>
    <w:rsid w:val="00CD7B9C"/>
    <w:rsid w:val="00CF1089"/>
    <w:rsid w:val="00D13533"/>
    <w:rsid w:val="00D40497"/>
    <w:rsid w:val="00D439D3"/>
    <w:rsid w:val="00D52C50"/>
    <w:rsid w:val="00D63430"/>
    <w:rsid w:val="00D6737D"/>
    <w:rsid w:val="00D757AD"/>
    <w:rsid w:val="00D8516D"/>
    <w:rsid w:val="00D85194"/>
    <w:rsid w:val="00DC49FF"/>
    <w:rsid w:val="00DC4C40"/>
    <w:rsid w:val="00DD2153"/>
    <w:rsid w:val="00DE278F"/>
    <w:rsid w:val="00DE2C19"/>
    <w:rsid w:val="00DF68BD"/>
    <w:rsid w:val="00E0704D"/>
    <w:rsid w:val="00E10D85"/>
    <w:rsid w:val="00E459B7"/>
    <w:rsid w:val="00E613C5"/>
    <w:rsid w:val="00E77B78"/>
    <w:rsid w:val="00E86EC5"/>
    <w:rsid w:val="00E90AA6"/>
    <w:rsid w:val="00EA4C5B"/>
    <w:rsid w:val="00EA6042"/>
    <w:rsid w:val="00EB7C8B"/>
    <w:rsid w:val="00EC2549"/>
    <w:rsid w:val="00ED0BD3"/>
    <w:rsid w:val="00ED13FE"/>
    <w:rsid w:val="00EE158B"/>
    <w:rsid w:val="00EE33ED"/>
    <w:rsid w:val="00EE71BF"/>
    <w:rsid w:val="00EE7357"/>
    <w:rsid w:val="00EF73FC"/>
    <w:rsid w:val="00F01F2D"/>
    <w:rsid w:val="00F21399"/>
    <w:rsid w:val="00F3297A"/>
    <w:rsid w:val="00F45D2A"/>
    <w:rsid w:val="00F713F5"/>
    <w:rsid w:val="00F9167F"/>
    <w:rsid w:val="00F9231E"/>
    <w:rsid w:val="00FA43F7"/>
    <w:rsid w:val="00FB4A16"/>
    <w:rsid w:val="00FC4B79"/>
    <w:rsid w:val="00FE17A4"/>
    <w:rsid w:val="00FE36DD"/>
    <w:rsid w:val="00FF5CA7"/>
    <w:rsid w:val="00FF7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AD9D453"/>
  <w15:chartTrackingRefBased/>
  <w15:docId w15:val="{47E3098C-32F2-4F1A-990B-D12CA5FE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5B6"/>
    <w:pPr>
      <w:spacing w:after="0" w:line="240" w:lineRule="auto"/>
    </w:pPr>
    <w:rPr>
      <w:rFonts w:ascii="Arial Narrow" w:eastAsia="Times New Roman" w:hAnsi="Arial Narrow" w:cs="Times New Roman"/>
      <w:sz w:val="24"/>
      <w:szCs w:val="24"/>
      <w:lang w:eastAsia="ru-RU"/>
    </w:rPr>
  </w:style>
  <w:style w:type="paragraph" w:styleId="1">
    <w:name w:val="heading 1"/>
    <w:basedOn w:val="a"/>
    <w:next w:val="a"/>
    <w:link w:val="10"/>
    <w:qFormat/>
    <w:rsid w:val="008F55B6"/>
    <w:pPr>
      <w:keepNext/>
      <w:jc w:val="center"/>
      <w:outlineLvl w:val="0"/>
    </w:pPr>
    <w:rPr>
      <w:rFonts w:ascii="Times New Roman" w:eastAsia="Arial Unicode MS" w:hAnsi="Times New Roman"/>
      <w:b/>
      <w:sz w:val="28"/>
      <w:szCs w:val="20"/>
    </w:rPr>
  </w:style>
  <w:style w:type="paragraph" w:styleId="2">
    <w:name w:val="heading 2"/>
    <w:basedOn w:val="a"/>
    <w:next w:val="a"/>
    <w:link w:val="20"/>
    <w:uiPriority w:val="9"/>
    <w:semiHidden/>
    <w:unhideWhenUsed/>
    <w:qFormat/>
    <w:rsid w:val="00AC19C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9E784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55B6"/>
    <w:rPr>
      <w:rFonts w:ascii="Times New Roman" w:eastAsia="Arial Unicode MS" w:hAnsi="Times New Roman" w:cs="Times New Roman"/>
      <w:b/>
      <w:sz w:val="28"/>
      <w:szCs w:val="20"/>
      <w:lang w:eastAsia="ru-RU"/>
    </w:rPr>
  </w:style>
  <w:style w:type="paragraph" w:styleId="a3">
    <w:name w:val="Body Text Indent"/>
    <w:basedOn w:val="a"/>
    <w:link w:val="a4"/>
    <w:rsid w:val="008F55B6"/>
    <w:pPr>
      <w:ind w:firstLine="708"/>
      <w:jc w:val="both"/>
    </w:pPr>
    <w:rPr>
      <w:rFonts w:ascii="Times New Roman" w:hAnsi="Times New Roman"/>
      <w:color w:val="000000"/>
    </w:rPr>
  </w:style>
  <w:style w:type="character" w:customStyle="1" w:styleId="a4">
    <w:name w:val="Основной текст с отступом Знак"/>
    <w:basedOn w:val="a0"/>
    <w:link w:val="a3"/>
    <w:rsid w:val="008F55B6"/>
    <w:rPr>
      <w:rFonts w:ascii="Times New Roman" w:eastAsia="Times New Roman" w:hAnsi="Times New Roman" w:cs="Times New Roman"/>
      <w:color w:val="000000"/>
      <w:sz w:val="24"/>
      <w:szCs w:val="24"/>
      <w:lang w:eastAsia="ru-RU"/>
    </w:rPr>
  </w:style>
  <w:style w:type="paragraph" w:styleId="21">
    <w:name w:val="Body Text Indent 2"/>
    <w:basedOn w:val="a"/>
    <w:link w:val="22"/>
    <w:rsid w:val="008F55B6"/>
    <w:pPr>
      <w:ind w:firstLine="708"/>
      <w:jc w:val="both"/>
    </w:pPr>
    <w:rPr>
      <w:rFonts w:ascii="Times New Roman" w:hAnsi="Times New Roman"/>
      <w:color w:val="FF00FF"/>
    </w:rPr>
  </w:style>
  <w:style w:type="character" w:customStyle="1" w:styleId="22">
    <w:name w:val="Основной текст с отступом 2 Знак"/>
    <w:basedOn w:val="a0"/>
    <w:link w:val="21"/>
    <w:rsid w:val="008F55B6"/>
    <w:rPr>
      <w:rFonts w:ascii="Times New Roman" w:eastAsia="Times New Roman" w:hAnsi="Times New Roman" w:cs="Times New Roman"/>
      <w:color w:val="FF00FF"/>
      <w:sz w:val="24"/>
      <w:szCs w:val="24"/>
      <w:lang w:eastAsia="ru-RU"/>
    </w:rPr>
  </w:style>
  <w:style w:type="paragraph" w:styleId="a5">
    <w:name w:val="header"/>
    <w:basedOn w:val="a"/>
    <w:link w:val="a6"/>
    <w:uiPriority w:val="99"/>
    <w:rsid w:val="008F55B6"/>
    <w:pPr>
      <w:tabs>
        <w:tab w:val="center" w:pos="4153"/>
        <w:tab w:val="right" w:pos="8306"/>
      </w:tabs>
    </w:pPr>
    <w:rPr>
      <w:rFonts w:ascii="Times New Roman" w:hAnsi="Times New Roman"/>
      <w:sz w:val="20"/>
      <w:szCs w:val="20"/>
    </w:rPr>
  </w:style>
  <w:style w:type="character" w:customStyle="1" w:styleId="a6">
    <w:name w:val="Верхний колонтитул Знак"/>
    <w:basedOn w:val="a0"/>
    <w:link w:val="a5"/>
    <w:uiPriority w:val="99"/>
    <w:rsid w:val="008F55B6"/>
    <w:rPr>
      <w:rFonts w:ascii="Times New Roman" w:eastAsia="Times New Roman" w:hAnsi="Times New Roman" w:cs="Times New Roman"/>
      <w:sz w:val="20"/>
      <w:szCs w:val="20"/>
      <w:lang w:eastAsia="ru-RU"/>
    </w:rPr>
  </w:style>
  <w:style w:type="paragraph" w:styleId="a7">
    <w:name w:val="footer"/>
    <w:basedOn w:val="a"/>
    <w:link w:val="a8"/>
    <w:rsid w:val="008F55B6"/>
    <w:pPr>
      <w:tabs>
        <w:tab w:val="center" w:pos="4677"/>
        <w:tab w:val="right" w:pos="9355"/>
      </w:tabs>
    </w:pPr>
  </w:style>
  <w:style w:type="character" w:customStyle="1" w:styleId="a8">
    <w:name w:val="Нижний колонтитул Знак"/>
    <w:basedOn w:val="a0"/>
    <w:link w:val="a7"/>
    <w:rsid w:val="008F55B6"/>
    <w:rPr>
      <w:rFonts w:ascii="Arial Narrow" w:eastAsia="Times New Roman" w:hAnsi="Arial Narrow" w:cs="Times New Roman"/>
      <w:sz w:val="24"/>
      <w:szCs w:val="24"/>
      <w:lang w:eastAsia="ru-RU"/>
    </w:rPr>
  </w:style>
  <w:style w:type="table" w:styleId="a9">
    <w:name w:val="Table Grid"/>
    <w:basedOn w:val="a1"/>
    <w:uiPriority w:val="39"/>
    <w:rsid w:val="00D63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06928"/>
    <w:pPr>
      <w:ind w:left="720"/>
      <w:contextualSpacing/>
    </w:pPr>
  </w:style>
  <w:style w:type="character" w:customStyle="1" w:styleId="20">
    <w:name w:val="Заголовок 2 Знак"/>
    <w:basedOn w:val="a0"/>
    <w:link w:val="2"/>
    <w:uiPriority w:val="9"/>
    <w:semiHidden/>
    <w:rsid w:val="00AC19C4"/>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semiHidden/>
    <w:rsid w:val="009E784C"/>
    <w:rPr>
      <w:rFonts w:asciiTheme="majorHAnsi" w:eastAsiaTheme="majorEastAsia" w:hAnsiTheme="majorHAnsi" w:cstheme="majorBidi"/>
      <w:i/>
      <w:iCs/>
      <w:color w:val="2E74B5" w:themeColor="accent1" w:themeShade="BF"/>
      <w:sz w:val="24"/>
      <w:szCs w:val="24"/>
      <w:lang w:eastAsia="ru-RU"/>
    </w:rPr>
  </w:style>
  <w:style w:type="paragraph" w:styleId="ab">
    <w:name w:val="Balloon Text"/>
    <w:basedOn w:val="a"/>
    <w:link w:val="ac"/>
    <w:uiPriority w:val="99"/>
    <w:semiHidden/>
    <w:unhideWhenUsed/>
    <w:rsid w:val="00D757AD"/>
    <w:rPr>
      <w:rFonts w:ascii="Segoe UI" w:hAnsi="Segoe UI" w:cs="Segoe UI"/>
      <w:sz w:val="18"/>
      <w:szCs w:val="18"/>
    </w:rPr>
  </w:style>
  <w:style w:type="character" w:customStyle="1" w:styleId="ac">
    <w:name w:val="Текст выноски Знак"/>
    <w:basedOn w:val="a0"/>
    <w:link w:val="ab"/>
    <w:uiPriority w:val="99"/>
    <w:semiHidden/>
    <w:rsid w:val="00D757AD"/>
    <w:rPr>
      <w:rFonts w:ascii="Segoe UI" w:eastAsia="Times New Roman"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4383E"/>
    <w:pPr>
      <w:spacing w:before="100" w:beforeAutospacing="1" w:after="100" w:afterAutospacing="1"/>
    </w:pPr>
    <w:rPr>
      <w:rFonts w:ascii="Tahoma" w:hAnsi="Tahoma"/>
      <w:sz w:val="20"/>
      <w:szCs w:val="20"/>
      <w:lang w:val="en-US" w:eastAsia="en-US"/>
    </w:rPr>
  </w:style>
  <w:style w:type="paragraph" w:customStyle="1" w:styleId="ConsPlusNormal">
    <w:name w:val="ConsPlusNormal"/>
    <w:link w:val="ConsPlusNormal0"/>
    <w:rsid w:val="00227E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7EFA"/>
    <w:rPr>
      <w:rFonts w:ascii="Arial" w:eastAsia="Times New Roman" w:hAnsi="Arial" w:cs="Arial"/>
      <w:sz w:val="20"/>
      <w:szCs w:val="20"/>
      <w:lang w:eastAsia="ru-RU"/>
    </w:rPr>
  </w:style>
  <w:style w:type="paragraph" w:styleId="ad">
    <w:name w:val="Body Text"/>
    <w:basedOn w:val="a"/>
    <w:link w:val="ae"/>
    <w:uiPriority w:val="99"/>
    <w:semiHidden/>
    <w:unhideWhenUsed/>
    <w:rsid w:val="0030779C"/>
    <w:pPr>
      <w:spacing w:after="120"/>
    </w:pPr>
  </w:style>
  <w:style w:type="character" w:customStyle="1" w:styleId="ae">
    <w:name w:val="Основной текст Знак"/>
    <w:basedOn w:val="a0"/>
    <w:link w:val="ad"/>
    <w:uiPriority w:val="99"/>
    <w:semiHidden/>
    <w:rsid w:val="0030779C"/>
    <w:rPr>
      <w:rFonts w:ascii="Arial Narrow" w:eastAsia="Times New Roman" w:hAnsi="Arial Narrow" w:cs="Times New Roman"/>
      <w:sz w:val="24"/>
      <w:szCs w:val="24"/>
      <w:lang w:eastAsia="ru-RU"/>
    </w:rPr>
  </w:style>
  <w:style w:type="paragraph" w:styleId="3">
    <w:name w:val="Body Text 3"/>
    <w:basedOn w:val="a"/>
    <w:link w:val="30"/>
    <w:uiPriority w:val="99"/>
    <w:unhideWhenUsed/>
    <w:rsid w:val="0030779C"/>
    <w:pPr>
      <w:spacing w:after="120"/>
    </w:pPr>
    <w:rPr>
      <w:sz w:val="16"/>
      <w:szCs w:val="16"/>
    </w:rPr>
  </w:style>
  <w:style w:type="character" w:customStyle="1" w:styleId="30">
    <w:name w:val="Основной текст 3 Знак"/>
    <w:basedOn w:val="a0"/>
    <w:link w:val="3"/>
    <w:uiPriority w:val="99"/>
    <w:rsid w:val="0030779C"/>
    <w:rPr>
      <w:rFonts w:ascii="Arial Narrow" w:eastAsia="Times New Roman" w:hAnsi="Arial Narrow" w:cs="Times New Roman"/>
      <w:sz w:val="16"/>
      <w:szCs w:val="16"/>
      <w:lang w:eastAsia="ru-RU"/>
    </w:rPr>
  </w:style>
  <w:style w:type="character" w:styleId="af">
    <w:name w:val="Hyperlink"/>
    <w:rsid w:val="0030779C"/>
    <w:rPr>
      <w:color w:val="0000FF"/>
      <w:u w:val="single"/>
    </w:rPr>
  </w:style>
  <w:style w:type="paragraph" w:styleId="af0">
    <w:name w:val="Plain Text"/>
    <w:basedOn w:val="a"/>
    <w:link w:val="af1"/>
    <w:unhideWhenUsed/>
    <w:rsid w:val="00C167CE"/>
    <w:pPr>
      <w:ind w:firstLine="720"/>
      <w:jc w:val="both"/>
    </w:pPr>
    <w:rPr>
      <w:rFonts w:ascii="Courier New" w:hAnsi="Courier New"/>
      <w:sz w:val="20"/>
      <w:szCs w:val="20"/>
    </w:rPr>
  </w:style>
  <w:style w:type="character" w:customStyle="1" w:styleId="af1">
    <w:name w:val="Текст Знак"/>
    <w:basedOn w:val="a0"/>
    <w:link w:val="af0"/>
    <w:rsid w:val="00C167CE"/>
    <w:rPr>
      <w:rFonts w:ascii="Courier New" w:eastAsia="Times New Roman" w:hAnsi="Courier New" w:cs="Times New Roman"/>
      <w:sz w:val="20"/>
      <w:szCs w:val="20"/>
      <w:lang w:eastAsia="ru-RU"/>
    </w:rPr>
  </w:style>
  <w:style w:type="paragraph" w:styleId="af2">
    <w:name w:val="Block Text"/>
    <w:basedOn w:val="a"/>
    <w:rsid w:val="00C167CE"/>
    <w:pPr>
      <w:tabs>
        <w:tab w:val="left" w:pos="708"/>
        <w:tab w:val="left" w:pos="6656"/>
      </w:tabs>
      <w:overflowPunct w:val="0"/>
      <w:autoSpaceDE w:val="0"/>
      <w:autoSpaceDN w:val="0"/>
      <w:adjustRightInd w:val="0"/>
      <w:spacing w:line="360" w:lineRule="auto"/>
      <w:ind w:left="60" w:right="-1"/>
      <w:jc w:val="both"/>
    </w:pPr>
    <w:rPr>
      <w:rFonts w:ascii="Arial" w:hAnsi="Arial" w:cs="Arial"/>
      <w:color w:val="000000"/>
      <w:szCs w:val="20"/>
    </w:rPr>
  </w:style>
  <w:style w:type="paragraph" w:styleId="af3">
    <w:name w:val="No Spacing"/>
    <w:uiPriority w:val="1"/>
    <w:qFormat/>
    <w:rsid w:val="00E86E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07247">
      <w:bodyDiv w:val="1"/>
      <w:marLeft w:val="0"/>
      <w:marRight w:val="0"/>
      <w:marTop w:val="0"/>
      <w:marBottom w:val="0"/>
      <w:divBdr>
        <w:top w:val="none" w:sz="0" w:space="0" w:color="auto"/>
        <w:left w:val="none" w:sz="0" w:space="0" w:color="auto"/>
        <w:bottom w:val="none" w:sz="0" w:space="0" w:color="auto"/>
        <w:right w:val="none" w:sz="0" w:space="0" w:color="auto"/>
      </w:divBdr>
    </w:div>
    <w:div w:id="1402412911">
      <w:bodyDiv w:val="1"/>
      <w:marLeft w:val="0"/>
      <w:marRight w:val="0"/>
      <w:marTop w:val="0"/>
      <w:marBottom w:val="0"/>
      <w:divBdr>
        <w:top w:val="none" w:sz="0" w:space="0" w:color="auto"/>
        <w:left w:val="none" w:sz="0" w:space="0" w:color="auto"/>
        <w:bottom w:val="none" w:sz="0" w:space="0" w:color="auto"/>
        <w:right w:val="none" w:sz="0" w:space="0" w:color="auto"/>
      </w:divBdr>
    </w:div>
    <w:div w:id="1638491530">
      <w:bodyDiv w:val="1"/>
      <w:marLeft w:val="0"/>
      <w:marRight w:val="0"/>
      <w:marTop w:val="0"/>
      <w:marBottom w:val="0"/>
      <w:divBdr>
        <w:top w:val="none" w:sz="0" w:space="0" w:color="auto"/>
        <w:left w:val="none" w:sz="0" w:space="0" w:color="auto"/>
        <w:bottom w:val="none" w:sz="0" w:space="0" w:color="auto"/>
        <w:right w:val="none" w:sz="0" w:space="0" w:color="auto"/>
      </w:divBdr>
    </w:div>
    <w:div w:id="192781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gov.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B639E-A314-441A-A512-B4CF4AC50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4549</Words>
  <Characters>25931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Куркина</dc:creator>
  <cp:keywords/>
  <dc:description/>
  <cp:lastModifiedBy>Бисембаева Алия Кудайбергеновна</cp:lastModifiedBy>
  <cp:revision>4</cp:revision>
  <cp:lastPrinted>2023-09-15T04:36:00Z</cp:lastPrinted>
  <dcterms:created xsi:type="dcterms:W3CDTF">2024-07-25T06:28:00Z</dcterms:created>
  <dcterms:modified xsi:type="dcterms:W3CDTF">2024-07-25T23:39:00Z</dcterms:modified>
</cp:coreProperties>
</file>