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8B" w:rsidRPr="00207946" w:rsidRDefault="0010058B" w:rsidP="0010058B">
      <w:pPr>
        <w:ind w:right="-1"/>
        <w:jc w:val="center"/>
        <w:rPr>
          <w:sz w:val="28"/>
          <w:szCs w:val="28"/>
        </w:rPr>
      </w:pPr>
      <w:r w:rsidRPr="009D2D79">
        <w:rPr>
          <w:noProof/>
          <w:sz w:val="28"/>
          <w:szCs w:val="28"/>
        </w:rPr>
        <w:drawing>
          <wp:inline distT="0" distB="0" distL="0" distR="0">
            <wp:extent cx="558165" cy="878840"/>
            <wp:effectExtent l="0" t="0" r="0" b="0"/>
            <wp:docPr id="1" name="Рисунок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878840"/>
                    </a:xfrm>
                    <a:prstGeom prst="rect">
                      <a:avLst/>
                    </a:prstGeom>
                    <a:noFill/>
                    <a:ln>
                      <a:noFill/>
                    </a:ln>
                  </pic:spPr>
                </pic:pic>
              </a:graphicData>
            </a:graphic>
          </wp:inline>
        </w:drawing>
      </w:r>
    </w:p>
    <w:p w:rsidR="0010058B" w:rsidRDefault="0010058B" w:rsidP="0010058B">
      <w:pPr>
        <w:jc w:val="center"/>
        <w:rPr>
          <w:b/>
          <w:sz w:val="28"/>
          <w:szCs w:val="28"/>
        </w:rPr>
      </w:pPr>
    </w:p>
    <w:p w:rsidR="0010058B" w:rsidRPr="0093756B" w:rsidRDefault="0010058B" w:rsidP="0010058B">
      <w:pPr>
        <w:jc w:val="center"/>
        <w:rPr>
          <w:b/>
          <w:caps/>
          <w:sz w:val="28"/>
          <w:szCs w:val="28"/>
        </w:rPr>
      </w:pPr>
      <w:r w:rsidRPr="0093756B">
        <w:rPr>
          <w:b/>
          <w:sz w:val="28"/>
          <w:szCs w:val="28"/>
        </w:rPr>
        <w:t>А</w:t>
      </w:r>
      <w:r w:rsidRPr="0093756B">
        <w:rPr>
          <w:b/>
          <w:caps/>
          <w:sz w:val="28"/>
          <w:szCs w:val="28"/>
        </w:rPr>
        <w:t>дминистрация</w:t>
      </w:r>
    </w:p>
    <w:p w:rsidR="0010058B" w:rsidRPr="0093756B" w:rsidRDefault="0010058B" w:rsidP="0010058B">
      <w:pPr>
        <w:keepNext/>
        <w:jc w:val="center"/>
        <w:outlineLvl w:val="0"/>
        <w:rPr>
          <w:rFonts w:eastAsia="Arial Unicode MS"/>
          <w:b/>
          <w:sz w:val="28"/>
          <w:szCs w:val="28"/>
        </w:rPr>
      </w:pPr>
      <w:r w:rsidRPr="0093756B">
        <w:rPr>
          <w:rFonts w:eastAsia="Arial Unicode MS"/>
          <w:b/>
          <w:sz w:val="28"/>
          <w:szCs w:val="28"/>
        </w:rPr>
        <w:t>городского округа Анадырь</w:t>
      </w:r>
    </w:p>
    <w:p w:rsidR="0010058B" w:rsidRPr="0093756B" w:rsidRDefault="0010058B" w:rsidP="0010058B">
      <w:pPr>
        <w:rPr>
          <w:b/>
        </w:rPr>
      </w:pPr>
      <w:r w:rsidRPr="0093756B">
        <w:rPr>
          <w:b/>
          <w:sz w:val="28"/>
          <w:szCs w:val="28"/>
        </w:rPr>
        <w:t xml:space="preserve"> </w:t>
      </w:r>
    </w:p>
    <w:p w:rsidR="0010058B" w:rsidRDefault="0010058B" w:rsidP="0010058B">
      <w:pPr>
        <w:keepNext/>
        <w:jc w:val="center"/>
        <w:outlineLvl w:val="0"/>
        <w:rPr>
          <w:rFonts w:eastAsia="Arial Unicode MS"/>
          <w:b/>
          <w:sz w:val="28"/>
          <w:szCs w:val="28"/>
        </w:rPr>
      </w:pPr>
      <w:r>
        <w:rPr>
          <w:rFonts w:eastAsia="Arial Unicode MS"/>
          <w:b/>
          <w:sz w:val="28"/>
          <w:szCs w:val="28"/>
        </w:rPr>
        <w:t>ПОСТАНОВЛЕНИЕ</w:t>
      </w:r>
    </w:p>
    <w:p w:rsidR="0010058B" w:rsidRDefault="0010058B" w:rsidP="0010058B">
      <w:pPr>
        <w:rPr>
          <w:sz w:val="28"/>
          <w:szCs w:val="28"/>
        </w:rPr>
      </w:pPr>
    </w:p>
    <w:p w:rsidR="0010058B" w:rsidRDefault="0010058B" w:rsidP="0010058B">
      <w:pPr>
        <w:rPr>
          <w:sz w:val="28"/>
          <w:szCs w:val="28"/>
        </w:rPr>
      </w:pPr>
    </w:p>
    <w:p w:rsidR="0010058B" w:rsidRDefault="0010058B" w:rsidP="0010058B">
      <w:pPr>
        <w:rPr>
          <w:sz w:val="28"/>
          <w:szCs w:val="28"/>
        </w:rPr>
      </w:pPr>
    </w:p>
    <w:tbl>
      <w:tblPr>
        <w:tblW w:w="9501" w:type="dxa"/>
        <w:tblInd w:w="-142" w:type="dxa"/>
        <w:tblLook w:val="01E0" w:firstRow="1" w:lastRow="1" w:firstColumn="1" w:lastColumn="1" w:noHBand="0" w:noVBand="0"/>
      </w:tblPr>
      <w:tblGrid>
        <w:gridCol w:w="557"/>
        <w:gridCol w:w="4496"/>
        <w:gridCol w:w="3453"/>
        <w:gridCol w:w="995"/>
      </w:tblGrid>
      <w:tr w:rsidR="0010058B" w:rsidTr="0010058B">
        <w:trPr>
          <w:trHeight w:val="113"/>
        </w:trPr>
        <w:tc>
          <w:tcPr>
            <w:tcW w:w="557" w:type="dxa"/>
            <w:hideMark/>
          </w:tcPr>
          <w:p w:rsidR="0010058B" w:rsidRDefault="0010058B" w:rsidP="00D8666E">
            <w:pPr>
              <w:ind w:right="-1"/>
              <w:rPr>
                <w:sz w:val="28"/>
                <w:szCs w:val="28"/>
                <w:lang w:val="en-US"/>
              </w:rPr>
            </w:pPr>
            <w:r>
              <w:rPr>
                <w:sz w:val="28"/>
                <w:szCs w:val="28"/>
              </w:rPr>
              <w:t>от</w:t>
            </w:r>
          </w:p>
        </w:tc>
        <w:tc>
          <w:tcPr>
            <w:tcW w:w="4496" w:type="dxa"/>
            <w:tcBorders>
              <w:top w:val="nil"/>
              <w:left w:val="nil"/>
              <w:bottom w:val="single" w:sz="4" w:space="0" w:color="auto"/>
              <w:right w:val="nil"/>
            </w:tcBorders>
          </w:tcPr>
          <w:p w:rsidR="0010058B" w:rsidRPr="003F1DDE" w:rsidRDefault="0010058B" w:rsidP="00D8666E">
            <w:pPr>
              <w:rPr>
                <w:sz w:val="28"/>
                <w:szCs w:val="28"/>
              </w:rPr>
            </w:pPr>
          </w:p>
        </w:tc>
        <w:tc>
          <w:tcPr>
            <w:tcW w:w="3453" w:type="dxa"/>
            <w:hideMark/>
          </w:tcPr>
          <w:p w:rsidR="0010058B" w:rsidRDefault="0010058B" w:rsidP="00D8666E">
            <w:pPr>
              <w:ind w:right="-1"/>
              <w:rPr>
                <w:sz w:val="28"/>
                <w:szCs w:val="28"/>
              </w:rPr>
            </w:pPr>
            <w:r>
              <w:rPr>
                <w:sz w:val="28"/>
                <w:szCs w:val="28"/>
              </w:rPr>
              <w:t xml:space="preserve">                                          №</w:t>
            </w:r>
          </w:p>
        </w:tc>
        <w:tc>
          <w:tcPr>
            <w:tcW w:w="995" w:type="dxa"/>
            <w:tcBorders>
              <w:top w:val="nil"/>
              <w:left w:val="nil"/>
              <w:bottom w:val="single" w:sz="4" w:space="0" w:color="auto"/>
              <w:right w:val="nil"/>
            </w:tcBorders>
          </w:tcPr>
          <w:p w:rsidR="0010058B" w:rsidRDefault="0010058B" w:rsidP="00D8666E">
            <w:pPr>
              <w:rPr>
                <w:sz w:val="28"/>
                <w:szCs w:val="28"/>
              </w:rPr>
            </w:pPr>
          </w:p>
        </w:tc>
      </w:tr>
    </w:tbl>
    <w:p w:rsidR="0010058B" w:rsidRDefault="0010058B" w:rsidP="0010058B">
      <w:pPr>
        <w:rPr>
          <w:sz w:val="28"/>
          <w:szCs w:val="28"/>
        </w:rPr>
      </w:pPr>
    </w:p>
    <w:p w:rsidR="0010058B" w:rsidRDefault="0010058B" w:rsidP="0010058B">
      <w:pPr>
        <w:rPr>
          <w:bCs/>
          <w:iCs/>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98"/>
      </w:tblGrid>
      <w:tr w:rsidR="0010058B" w:rsidRPr="0010058B" w:rsidTr="0010058B">
        <w:trPr>
          <w:trHeight w:val="289"/>
        </w:trPr>
        <w:tc>
          <w:tcPr>
            <w:tcW w:w="4678" w:type="dxa"/>
            <w:tcBorders>
              <w:top w:val="nil"/>
              <w:left w:val="nil"/>
              <w:bottom w:val="nil"/>
              <w:right w:val="nil"/>
            </w:tcBorders>
            <w:hideMark/>
          </w:tcPr>
          <w:p w:rsidR="0010058B" w:rsidRPr="0010058B" w:rsidRDefault="0010058B" w:rsidP="00D8666E">
            <w:pPr>
              <w:spacing w:line="252" w:lineRule="auto"/>
              <w:jc w:val="both"/>
              <w:rPr>
                <w:sz w:val="28"/>
                <w:szCs w:val="28"/>
                <w:lang w:eastAsia="en-US"/>
              </w:rPr>
            </w:pPr>
            <w:r w:rsidRPr="0010058B">
              <w:rPr>
                <w:sz w:val="28"/>
                <w:szCs w:val="28"/>
              </w:rPr>
              <w:t>Об утверждении муниципальной программы «</w:t>
            </w:r>
            <w:r w:rsidRPr="0010058B">
              <w:rPr>
                <w:rStyle w:val="fontstyle01"/>
              </w:rPr>
              <w:t>Развитие образования и молодежная политика на территории городского округа Анадырь на 2025-2030 годы</w:t>
            </w:r>
            <w:r w:rsidRPr="0010058B">
              <w:rPr>
                <w:sz w:val="28"/>
                <w:szCs w:val="28"/>
              </w:rPr>
              <w:t>»</w:t>
            </w:r>
          </w:p>
        </w:tc>
        <w:tc>
          <w:tcPr>
            <w:tcW w:w="4598" w:type="dxa"/>
            <w:tcBorders>
              <w:top w:val="nil"/>
              <w:left w:val="nil"/>
              <w:bottom w:val="nil"/>
              <w:right w:val="nil"/>
            </w:tcBorders>
          </w:tcPr>
          <w:p w:rsidR="0010058B" w:rsidRPr="0010058B" w:rsidRDefault="0010058B" w:rsidP="00D8666E">
            <w:pPr>
              <w:spacing w:line="252" w:lineRule="auto"/>
              <w:rPr>
                <w:sz w:val="28"/>
                <w:szCs w:val="28"/>
                <w:lang w:eastAsia="en-US"/>
              </w:rPr>
            </w:pPr>
          </w:p>
        </w:tc>
      </w:tr>
    </w:tbl>
    <w:p w:rsidR="0010058B" w:rsidRPr="0010058B" w:rsidRDefault="0010058B" w:rsidP="0010058B">
      <w:pPr>
        <w:rPr>
          <w:sz w:val="28"/>
          <w:szCs w:val="28"/>
        </w:rPr>
      </w:pPr>
    </w:p>
    <w:p w:rsidR="0010058B" w:rsidRPr="001F4AB2" w:rsidRDefault="0010058B" w:rsidP="0010058B">
      <w:pPr>
        <w:rPr>
          <w:sz w:val="28"/>
          <w:szCs w:val="28"/>
        </w:rPr>
      </w:pPr>
    </w:p>
    <w:p w:rsidR="0010058B" w:rsidRPr="005D6167" w:rsidRDefault="0010058B" w:rsidP="0010058B">
      <w:pPr>
        <w:ind w:right="-1" w:firstLine="708"/>
        <w:jc w:val="both"/>
        <w:rPr>
          <w:sz w:val="28"/>
          <w:szCs w:val="28"/>
        </w:rPr>
      </w:pPr>
      <w:r w:rsidRPr="005D6167">
        <w:rPr>
          <w:sz w:val="28"/>
          <w:szCs w:val="28"/>
        </w:rPr>
        <w:t>В соответствии со статьёй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Анадырь, Постановлениями Администрации городского округа Анадырь от 3 октября 2024 года № 715 «Об утверждении Порядка разработки и реализации муниципальных программ городского округа Анадырь» и от 9 октября 2024 года № 729 «Об утверждении перечня муниципальных программ городского округа Анадырь»,</w:t>
      </w:r>
    </w:p>
    <w:p w:rsidR="0010058B" w:rsidRPr="005D6167" w:rsidRDefault="0010058B" w:rsidP="0010058B">
      <w:pPr>
        <w:jc w:val="both"/>
        <w:rPr>
          <w:sz w:val="28"/>
          <w:szCs w:val="28"/>
        </w:rPr>
      </w:pPr>
    </w:p>
    <w:p w:rsidR="0010058B" w:rsidRPr="00B007F2" w:rsidRDefault="0010058B" w:rsidP="0010058B">
      <w:pPr>
        <w:ind w:firstLine="708"/>
        <w:jc w:val="both"/>
        <w:rPr>
          <w:b/>
          <w:sz w:val="28"/>
          <w:szCs w:val="28"/>
        </w:rPr>
      </w:pPr>
      <w:r w:rsidRPr="00B007F2">
        <w:rPr>
          <w:b/>
          <w:sz w:val="28"/>
          <w:szCs w:val="28"/>
        </w:rPr>
        <w:t>ПОСТАНОВЛЯЮ:</w:t>
      </w:r>
    </w:p>
    <w:p w:rsidR="0010058B" w:rsidRPr="00B007F2" w:rsidRDefault="0010058B" w:rsidP="0010058B">
      <w:pPr>
        <w:jc w:val="both"/>
        <w:rPr>
          <w:sz w:val="28"/>
          <w:szCs w:val="28"/>
        </w:rPr>
      </w:pPr>
    </w:p>
    <w:p w:rsidR="0010058B" w:rsidRPr="00106A98" w:rsidRDefault="0010058B" w:rsidP="0010058B">
      <w:pPr>
        <w:widowControl w:val="0"/>
        <w:autoSpaceDE w:val="0"/>
        <w:autoSpaceDN w:val="0"/>
        <w:adjustRightInd w:val="0"/>
        <w:ind w:firstLine="540"/>
        <w:jc w:val="both"/>
        <w:rPr>
          <w:sz w:val="28"/>
          <w:szCs w:val="28"/>
        </w:rPr>
      </w:pPr>
      <w:r w:rsidRPr="00106A98">
        <w:rPr>
          <w:sz w:val="28"/>
          <w:szCs w:val="28"/>
        </w:rPr>
        <w:t xml:space="preserve">1. Утвердить муниципальную </w:t>
      </w:r>
      <w:r w:rsidRPr="0010058B">
        <w:rPr>
          <w:sz w:val="28"/>
          <w:szCs w:val="28"/>
        </w:rPr>
        <w:t>программу «</w:t>
      </w:r>
      <w:r w:rsidRPr="0010058B">
        <w:rPr>
          <w:rStyle w:val="fontstyle01"/>
        </w:rPr>
        <w:t xml:space="preserve">Развитие </w:t>
      </w:r>
      <w:r w:rsidRPr="005D29F4">
        <w:rPr>
          <w:rStyle w:val="fontstyle01"/>
          <w:rFonts w:ascii="Times New Roman" w:hAnsi="Times New Roman"/>
        </w:rPr>
        <w:t>образования и молодежная политика на территории городского округа Анадырь на 202</w:t>
      </w:r>
      <w:r w:rsidR="005D29F4" w:rsidRPr="005D29F4">
        <w:rPr>
          <w:rStyle w:val="fontstyle01"/>
          <w:rFonts w:ascii="Times New Roman" w:hAnsi="Times New Roman"/>
        </w:rPr>
        <w:t>0</w:t>
      </w:r>
      <w:r w:rsidRPr="005D29F4">
        <w:rPr>
          <w:rStyle w:val="fontstyle01"/>
          <w:rFonts w:ascii="Times New Roman" w:hAnsi="Times New Roman"/>
        </w:rPr>
        <w:t>-20</w:t>
      </w:r>
      <w:r w:rsidR="005D29F4" w:rsidRPr="005D29F4">
        <w:rPr>
          <w:rStyle w:val="fontstyle01"/>
          <w:rFonts w:ascii="Times New Roman" w:hAnsi="Times New Roman"/>
        </w:rPr>
        <w:t>25</w:t>
      </w:r>
      <w:r w:rsidRPr="0010058B">
        <w:rPr>
          <w:rStyle w:val="fontstyle01"/>
        </w:rPr>
        <w:t xml:space="preserve"> годы</w:t>
      </w:r>
      <w:r w:rsidRPr="0010058B">
        <w:rPr>
          <w:sz w:val="28"/>
          <w:szCs w:val="28"/>
        </w:rPr>
        <w:t xml:space="preserve">» согласно </w:t>
      </w:r>
      <w:proofErr w:type="gramStart"/>
      <w:r w:rsidRPr="0010058B">
        <w:rPr>
          <w:sz w:val="28"/>
          <w:szCs w:val="28"/>
        </w:rPr>
        <w:t>приложению</w:t>
      </w:r>
      <w:proofErr w:type="gramEnd"/>
      <w:r w:rsidRPr="0010058B">
        <w:rPr>
          <w:sz w:val="28"/>
          <w:szCs w:val="28"/>
        </w:rPr>
        <w:t xml:space="preserve"> к настоящему</w:t>
      </w:r>
      <w:r>
        <w:rPr>
          <w:sz w:val="28"/>
          <w:szCs w:val="28"/>
        </w:rPr>
        <w:t xml:space="preserve"> постановлению</w:t>
      </w:r>
      <w:r w:rsidRPr="00106A98">
        <w:rPr>
          <w:sz w:val="28"/>
          <w:szCs w:val="28"/>
        </w:rPr>
        <w:t>.</w:t>
      </w:r>
    </w:p>
    <w:p w:rsidR="0010058B" w:rsidRPr="00106A98" w:rsidRDefault="0010058B" w:rsidP="0010058B">
      <w:pPr>
        <w:widowControl w:val="0"/>
        <w:autoSpaceDE w:val="0"/>
        <w:autoSpaceDN w:val="0"/>
        <w:adjustRightInd w:val="0"/>
        <w:ind w:firstLine="540"/>
        <w:jc w:val="both"/>
        <w:rPr>
          <w:sz w:val="28"/>
          <w:szCs w:val="28"/>
        </w:rPr>
      </w:pPr>
    </w:p>
    <w:p w:rsidR="0010058B" w:rsidRPr="00B123A6" w:rsidRDefault="0010058B" w:rsidP="00B123A6">
      <w:pPr>
        <w:widowControl w:val="0"/>
        <w:autoSpaceDE w:val="0"/>
        <w:autoSpaceDN w:val="0"/>
        <w:adjustRightInd w:val="0"/>
        <w:ind w:firstLine="540"/>
        <w:jc w:val="both"/>
        <w:rPr>
          <w:rStyle w:val="fontstyle01"/>
        </w:rPr>
      </w:pPr>
      <w:r w:rsidRPr="00B123A6">
        <w:rPr>
          <w:rStyle w:val="fontstyle01"/>
        </w:rPr>
        <w:t xml:space="preserve">2. Признать утратившими силу: </w:t>
      </w:r>
    </w:p>
    <w:p w:rsidR="0010058B" w:rsidRPr="00B123A6" w:rsidRDefault="0010058B" w:rsidP="00B123A6">
      <w:pPr>
        <w:pStyle w:val="2"/>
        <w:shd w:val="clear" w:color="auto" w:fill="FFFFFF"/>
        <w:spacing w:before="0" w:beforeAutospacing="0" w:after="0" w:afterAutospacing="0"/>
        <w:ind w:firstLine="567"/>
        <w:jc w:val="both"/>
        <w:textAlignment w:val="baseline"/>
        <w:rPr>
          <w:sz w:val="28"/>
          <w:szCs w:val="28"/>
        </w:rPr>
      </w:pPr>
      <w:r w:rsidRPr="00B123A6">
        <w:rPr>
          <w:rStyle w:val="fontstyle01"/>
          <w:b w:val="0"/>
          <w:bCs w:val="0"/>
        </w:rPr>
        <w:t xml:space="preserve">Постановление </w:t>
      </w:r>
      <w:r w:rsidRPr="00B123A6">
        <w:rPr>
          <w:rStyle w:val="fontstyle01"/>
          <w:rFonts w:ascii="Times New Roman" w:hAnsi="Times New Roman"/>
          <w:b w:val="0"/>
          <w:bCs w:val="0"/>
        </w:rPr>
        <w:t xml:space="preserve">Администрации городского округа Анадырь от </w:t>
      </w:r>
      <w:r w:rsidR="00B123A6" w:rsidRPr="00B123A6">
        <w:rPr>
          <w:rStyle w:val="fontstyle01"/>
          <w:rFonts w:ascii="Times New Roman" w:hAnsi="Times New Roman"/>
          <w:b w:val="0"/>
          <w:bCs w:val="0"/>
        </w:rPr>
        <w:t>25</w:t>
      </w:r>
      <w:r w:rsidRPr="00B123A6">
        <w:rPr>
          <w:rStyle w:val="fontstyle01"/>
          <w:rFonts w:ascii="Times New Roman" w:hAnsi="Times New Roman"/>
          <w:b w:val="0"/>
          <w:bCs w:val="0"/>
        </w:rPr>
        <w:t xml:space="preserve"> декабря 20</w:t>
      </w:r>
      <w:r w:rsidR="00B123A6">
        <w:rPr>
          <w:rStyle w:val="fontstyle01"/>
          <w:rFonts w:ascii="Times New Roman" w:hAnsi="Times New Roman"/>
          <w:b w:val="0"/>
          <w:bCs w:val="0"/>
        </w:rPr>
        <w:t>19 года № 1125</w:t>
      </w:r>
      <w:r w:rsidRPr="00B123A6">
        <w:rPr>
          <w:rStyle w:val="fontstyle01"/>
          <w:rFonts w:ascii="Times New Roman" w:hAnsi="Times New Roman"/>
          <w:b w:val="0"/>
          <w:bCs w:val="0"/>
        </w:rPr>
        <w:t xml:space="preserve"> «Об утверждении муниципальной программы «</w:t>
      </w:r>
      <w:r w:rsidR="00B123A6" w:rsidRPr="00B123A6">
        <w:rPr>
          <w:rStyle w:val="fontstyle01"/>
          <w:rFonts w:ascii="Times New Roman" w:hAnsi="Times New Roman"/>
          <w:b w:val="0"/>
          <w:bCs w:val="0"/>
        </w:rPr>
        <w:t>Развитие образования и молодежная политика на территории городского округа Анадырь на 2020 - 2025 годы</w:t>
      </w:r>
      <w:r w:rsidRPr="00B123A6">
        <w:rPr>
          <w:b w:val="0"/>
          <w:sz w:val="28"/>
          <w:szCs w:val="28"/>
        </w:rPr>
        <w:t>»»;</w:t>
      </w:r>
    </w:p>
    <w:p w:rsidR="0010058B" w:rsidRPr="00084C71" w:rsidRDefault="0010058B" w:rsidP="00B123A6">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sidR="00084C71" w:rsidRPr="00084C71">
        <w:rPr>
          <w:sz w:val="28"/>
          <w:szCs w:val="28"/>
        </w:rPr>
        <w:t>30</w:t>
      </w:r>
      <w:r w:rsidRPr="00084C71">
        <w:rPr>
          <w:sz w:val="28"/>
          <w:szCs w:val="28"/>
        </w:rPr>
        <w:t xml:space="preserve"> июня 202</w:t>
      </w:r>
      <w:r w:rsidR="00084C71" w:rsidRPr="00084C71">
        <w:rPr>
          <w:sz w:val="28"/>
          <w:szCs w:val="28"/>
        </w:rPr>
        <w:t>0</w:t>
      </w:r>
      <w:r w:rsidRPr="00084C71">
        <w:rPr>
          <w:sz w:val="28"/>
          <w:szCs w:val="28"/>
        </w:rPr>
        <w:t xml:space="preserve"> года № </w:t>
      </w:r>
      <w:r w:rsidR="00084C71" w:rsidRPr="00084C71">
        <w:rPr>
          <w:sz w:val="28"/>
          <w:szCs w:val="28"/>
        </w:rPr>
        <w:t>407</w:t>
      </w:r>
      <w:r w:rsidRPr="00084C71">
        <w:rPr>
          <w:sz w:val="28"/>
          <w:szCs w:val="28"/>
        </w:rPr>
        <w:t xml:space="preserve"> «О внесении изменений в</w:t>
      </w:r>
      <w:r w:rsidRPr="00084C71">
        <w:t xml:space="preserve"> </w:t>
      </w:r>
      <w:r w:rsidRPr="00084C71">
        <w:rPr>
          <w:sz w:val="28"/>
          <w:szCs w:val="28"/>
        </w:rPr>
        <w:t xml:space="preserve">Постановление Администрации </w:t>
      </w:r>
      <w:r w:rsidRPr="00084C71">
        <w:rPr>
          <w:sz w:val="28"/>
          <w:szCs w:val="28"/>
        </w:rPr>
        <w:lastRenderedPageBreak/>
        <w:t xml:space="preserve">городского округа Анадырь </w:t>
      </w:r>
      <w:r w:rsidR="00B123A6" w:rsidRPr="00084C71">
        <w:rPr>
          <w:rStyle w:val="fontstyle01"/>
          <w:rFonts w:ascii="Times New Roman" w:hAnsi="Times New Roman"/>
          <w:bCs/>
          <w:color w:val="auto"/>
        </w:rPr>
        <w:t>от 25 декабря 2019 года № 1125</w:t>
      </w:r>
      <w:r w:rsidRPr="00084C71">
        <w:rPr>
          <w:sz w:val="28"/>
          <w:szCs w:val="28"/>
        </w:rPr>
        <w:t>»;</w:t>
      </w:r>
    </w:p>
    <w:p w:rsidR="0010058B" w:rsidRPr="00084C71" w:rsidRDefault="0010058B" w:rsidP="0010058B">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sidR="00084C71" w:rsidRPr="00084C71">
        <w:rPr>
          <w:sz w:val="28"/>
          <w:szCs w:val="28"/>
        </w:rPr>
        <w:t>28</w:t>
      </w:r>
      <w:r w:rsidRPr="00084C71">
        <w:rPr>
          <w:sz w:val="28"/>
          <w:szCs w:val="28"/>
        </w:rPr>
        <w:t xml:space="preserve"> </w:t>
      </w:r>
      <w:r w:rsidR="00084C71" w:rsidRPr="00084C71">
        <w:rPr>
          <w:rStyle w:val="fontstyle01"/>
          <w:rFonts w:ascii="Times New Roman" w:hAnsi="Times New Roman"/>
          <w:bCs/>
          <w:color w:val="auto"/>
        </w:rPr>
        <w:t xml:space="preserve">декабря </w:t>
      </w:r>
      <w:r w:rsidRPr="00084C71">
        <w:rPr>
          <w:sz w:val="28"/>
          <w:szCs w:val="28"/>
        </w:rPr>
        <w:t>202</w:t>
      </w:r>
      <w:r w:rsidR="00084C71" w:rsidRPr="00084C71">
        <w:rPr>
          <w:sz w:val="28"/>
          <w:szCs w:val="28"/>
        </w:rPr>
        <w:t>0</w:t>
      </w:r>
      <w:r w:rsidRPr="00084C71">
        <w:rPr>
          <w:sz w:val="28"/>
          <w:szCs w:val="28"/>
        </w:rPr>
        <w:t xml:space="preserve"> года № </w:t>
      </w:r>
      <w:r w:rsidR="00084C71" w:rsidRPr="00084C71">
        <w:rPr>
          <w:sz w:val="28"/>
          <w:szCs w:val="28"/>
        </w:rPr>
        <w:t>938</w:t>
      </w:r>
      <w:r w:rsidRPr="00084C71">
        <w:rPr>
          <w:sz w:val="28"/>
          <w:szCs w:val="28"/>
        </w:rPr>
        <w:t xml:space="preserve"> «О внесении изменений в Постановление Администрации городского округа Анадырь </w:t>
      </w:r>
      <w:r w:rsidR="00B123A6" w:rsidRPr="00084C71">
        <w:rPr>
          <w:rStyle w:val="fontstyle01"/>
          <w:rFonts w:ascii="Times New Roman" w:hAnsi="Times New Roman"/>
          <w:bCs/>
          <w:color w:val="auto"/>
        </w:rPr>
        <w:t>от 25 декабря 2019 года № 1125</w:t>
      </w:r>
      <w:r w:rsidRPr="00084C71">
        <w:rPr>
          <w:sz w:val="28"/>
          <w:szCs w:val="28"/>
        </w:rPr>
        <w:t>»;</w:t>
      </w:r>
    </w:p>
    <w:p w:rsidR="0010058B" w:rsidRPr="00084C71" w:rsidRDefault="0010058B" w:rsidP="0010058B">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sidR="00084C71" w:rsidRPr="00084C71">
        <w:rPr>
          <w:sz w:val="28"/>
          <w:szCs w:val="28"/>
        </w:rPr>
        <w:t>30</w:t>
      </w:r>
      <w:r w:rsidRPr="00084C71">
        <w:rPr>
          <w:sz w:val="28"/>
          <w:szCs w:val="28"/>
        </w:rPr>
        <w:t xml:space="preserve"> декабря 202</w:t>
      </w:r>
      <w:r w:rsidR="00084C71" w:rsidRPr="00084C71">
        <w:rPr>
          <w:sz w:val="28"/>
          <w:szCs w:val="28"/>
        </w:rPr>
        <w:t>1</w:t>
      </w:r>
      <w:r w:rsidRPr="00084C71">
        <w:rPr>
          <w:sz w:val="28"/>
          <w:szCs w:val="28"/>
        </w:rPr>
        <w:t xml:space="preserve"> года № </w:t>
      </w:r>
      <w:r w:rsidR="00084C71" w:rsidRPr="00084C71">
        <w:rPr>
          <w:sz w:val="28"/>
          <w:szCs w:val="28"/>
        </w:rPr>
        <w:t>984</w:t>
      </w:r>
      <w:r w:rsidRPr="00084C71">
        <w:rPr>
          <w:sz w:val="28"/>
          <w:szCs w:val="28"/>
        </w:rPr>
        <w:t xml:space="preserve"> «О внесении изменений в Постановление Администрации городского округа Анадырь </w:t>
      </w:r>
      <w:r w:rsidR="00B123A6" w:rsidRPr="00084C71">
        <w:rPr>
          <w:rStyle w:val="fontstyle01"/>
          <w:rFonts w:ascii="Times New Roman" w:hAnsi="Times New Roman"/>
          <w:bCs/>
          <w:color w:val="auto"/>
        </w:rPr>
        <w:t>от 25 декабря 2019 года № 1125</w:t>
      </w:r>
      <w:r w:rsidRPr="00084C71">
        <w:rPr>
          <w:sz w:val="28"/>
          <w:szCs w:val="28"/>
        </w:rPr>
        <w:t>»;</w:t>
      </w:r>
    </w:p>
    <w:p w:rsidR="0010058B" w:rsidRPr="00084C71" w:rsidRDefault="0010058B" w:rsidP="0010058B">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sidR="00084C71" w:rsidRPr="00084C71">
        <w:rPr>
          <w:sz w:val="28"/>
          <w:szCs w:val="28"/>
        </w:rPr>
        <w:t>8</w:t>
      </w:r>
      <w:r w:rsidRPr="00084C71">
        <w:rPr>
          <w:sz w:val="28"/>
          <w:szCs w:val="28"/>
        </w:rPr>
        <w:t xml:space="preserve"> апреля 202</w:t>
      </w:r>
      <w:r w:rsidR="00084C71" w:rsidRPr="00084C71">
        <w:rPr>
          <w:sz w:val="28"/>
          <w:szCs w:val="28"/>
        </w:rPr>
        <w:t>2</w:t>
      </w:r>
      <w:r w:rsidRPr="00084C71">
        <w:rPr>
          <w:sz w:val="28"/>
          <w:szCs w:val="28"/>
        </w:rPr>
        <w:t xml:space="preserve"> года № </w:t>
      </w:r>
      <w:r w:rsidR="00084C71" w:rsidRPr="00084C71">
        <w:rPr>
          <w:sz w:val="28"/>
          <w:szCs w:val="28"/>
        </w:rPr>
        <w:t>178</w:t>
      </w:r>
      <w:r w:rsidRPr="00084C71">
        <w:rPr>
          <w:sz w:val="28"/>
          <w:szCs w:val="28"/>
        </w:rPr>
        <w:t xml:space="preserve"> «О внесении изменений в Постановление Администрации городского округа Анадырь от</w:t>
      </w:r>
      <w:r w:rsidR="00B123A6" w:rsidRPr="00084C71">
        <w:rPr>
          <w:rStyle w:val="fontstyle01"/>
          <w:rFonts w:ascii="Times New Roman" w:hAnsi="Times New Roman"/>
          <w:bCs/>
          <w:color w:val="auto"/>
        </w:rPr>
        <w:t xml:space="preserve"> 25 декабря 2019 года № 1125</w:t>
      </w:r>
      <w:r w:rsidRPr="00084C71">
        <w:rPr>
          <w:sz w:val="28"/>
          <w:szCs w:val="28"/>
        </w:rPr>
        <w:t>».</w:t>
      </w:r>
    </w:p>
    <w:p w:rsidR="00084C71" w:rsidRPr="00084C71" w:rsidRDefault="00084C71" w:rsidP="00084C71">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Pr>
          <w:sz w:val="28"/>
          <w:szCs w:val="28"/>
        </w:rPr>
        <w:t>4</w:t>
      </w:r>
      <w:r w:rsidRPr="00084C71">
        <w:rPr>
          <w:sz w:val="28"/>
          <w:szCs w:val="28"/>
        </w:rPr>
        <w:t xml:space="preserve"> </w:t>
      </w:r>
      <w:r>
        <w:rPr>
          <w:sz w:val="28"/>
          <w:szCs w:val="28"/>
        </w:rPr>
        <w:t>ма</w:t>
      </w:r>
      <w:r w:rsidRPr="00084C71">
        <w:rPr>
          <w:sz w:val="28"/>
          <w:szCs w:val="28"/>
        </w:rPr>
        <w:t xml:space="preserve">я 2022 года № </w:t>
      </w:r>
      <w:r>
        <w:rPr>
          <w:sz w:val="28"/>
          <w:szCs w:val="28"/>
        </w:rPr>
        <w:t>235</w:t>
      </w:r>
      <w:r w:rsidRPr="00084C71">
        <w:rPr>
          <w:sz w:val="28"/>
          <w:szCs w:val="28"/>
        </w:rPr>
        <w:t xml:space="preserve"> «О внесении изменений в Постановление Администрации городского округа Анадырь от </w:t>
      </w:r>
      <w:r w:rsidRPr="00084C71">
        <w:rPr>
          <w:rStyle w:val="fontstyle01"/>
          <w:rFonts w:ascii="Times New Roman" w:hAnsi="Times New Roman"/>
          <w:bCs/>
          <w:color w:val="auto"/>
        </w:rPr>
        <w:t>25 декабря 2019 года № 1125</w:t>
      </w:r>
      <w:r w:rsidRPr="00084C71">
        <w:rPr>
          <w:sz w:val="28"/>
          <w:szCs w:val="28"/>
        </w:rPr>
        <w:t>».</w:t>
      </w:r>
    </w:p>
    <w:p w:rsidR="00084C71" w:rsidRPr="00084C71" w:rsidRDefault="00084C71" w:rsidP="00084C71">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sidR="00DF3F25">
        <w:rPr>
          <w:sz w:val="28"/>
          <w:szCs w:val="28"/>
        </w:rPr>
        <w:t>22</w:t>
      </w:r>
      <w:r w:rsidRPr="00084C71">
        <w:rPr>
          <w:sz w:val="28"/>
          <w:szCs w:val="28"/>
        </w:rPr>
        <w:t xml:space="preserve"> </w:t>
      </w:r>
      <w:r w:rsidR="00DF3F25">
        <w:rPr>
          <w:sz w:val="28"/>
          <w:szCs w:val="28"/>
        </w:rPr>
        <w:t>июня</w:t>
      </w:r>
      <w:r w:rsidRPr="00084C71">
        <w:rPr>
          <w:sz w:val="28"/>
          <w:szCs w:val="28"/>
        </w:rPr>
        <w:t xml:space="preserve"> 2022 года № </w:t>
      </w:r>
      <w:r w:rsidR="00DF3F25">
        <w:rPr>
          <w:sz w:val="28"/>
          <w:szCs w:val="28"/>
        </w:rPr>
        <w:t>397</w:t>
      </w:r>
      <w:r w:rsidRPr="00084C71">
        <w:rPr>
          <w:sz w:val="28"/>
          <w:szCs w:val="28"/>
        </w:rPr>
        <w:t xml:space="preserve"> «О внесении изменений в Постановление Администрации городского округа Анадырь от </w:t>
      </w:r>
      <w:r w:rsidRPr="00084C71">
        <w:rPr>
          <w:rStyle w:val="fontstyle01"/>
          <w:rFonts w:ascii="Times New Roman" w:hAnsi="Times New Roman"/>
          <w:bCs/>
          <w:color w:val="auto"/>
        </w:rPr>
        <w:t>25 декабря 2019 года № 1125</w:t>
      </w:r>
      <w:r w:rsidRPr="00084C71">
        <w:rPr>
          <w:sz w:val="28"/>
          <w:szCs w:val="28"/>
        </w:rPr>
        <w:t>».</w:t>
      </w:r>
    </w:p>
    <w:p w:rsidR="00DF3F25" w:rsidRPr="00084C71" w:rsidRDefault="00DF3F25" w:rsidP="00DF3F25">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Pr>
          <w:sz w:val="28"/>
          <w:szCs w:val="28"/>
        </w:rPr>
        <w:t>6</w:t>
      </w:r>
      <w:r w:rsidRPr="00084C71">
        <w:rPr>
          <w:sz w:val="28"/>
          <w:szCs w:val="28"/>
        </w:rPr>
        <w:t xml:space="preserve"> </w:t>
      </w:r>
      <w:r>
        <w:rPr>
          <w:sz w:val="28"/>
          <w:szCs w:val="28"/>
        </w:rPr>
        <w:t>октября</w:t>
      </w:r>
      <w:r w:rsidRPr="00084C71">
        <w:rPr>
          <w:sz w:val="28"/>
          <w:szCs w:val="28"/>
        </w:rPr>
        <w:t xml:space="preserve"> 2022 года № </w:t>
      </w:r>
      <w:r>
        <w:rPr>
          <w:sz w:val="28"/>
          <w:szCs w:val="28"/>
        </w:rPr>
        <w:t>630</w:t>
      </w:r>
      <w:r w:rsidRPr="00084C71">
        <w:rPr>
          <w:sz w:val="28"/>
          <w:szCs w:val="28"/>
        </w:rPr>
        <w:t xml:space="preserve"> «О внесении изменений в Постановление Администрац</w:t>
      </w:r>
      <w:r w:rsidR="00E16616">
        <w:rPr>
          <w:sz w:val="28"/>
          <w:szCs w:val="28"/>
        </w:rPr>
        <w:t>ии городского округа Анадырь от</w:t>
      </w:r>
      <w:r w:rsidRPr="00084C71">
        <w:rPr>
          <w:rStyle w:val="fontstyle01"/>
          <w:rFonts w:ascii="Times New Roman" w:hAnsi="Times New Roman"/>
          <w:bCs/>
          <w:color w:val="auto"/>
        </w:rPr>
        <w:t>25 декабря 2019 года № 1125</w:t>
      </w:r>
      <w:r w:rsidRPr="00084C71">
        <w:rPr>
          <w:sz w:val="28"/>
          <w:szCs w:val="28"/>
        </w:rPr>
        <w:t>».</w:t>
      </w:r>
    </w:p>
    <w:p w:rsidR="00E16616" w:rsidRPr="00084C71" w:rsidRDefault="00E16616" w:rsidP="00E16616">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Pr>
          <w:sz w:val="28"/>
          <w:szCs w:val="28"/>
        </w:rPr>
        <w:t>7</w:t>
      </w:r>
      <w:r w:rsidRPr="00084C71">
        <w:rPr>
          <w:sz w:val="28"/>
          <w:szCs w:val="28"/>
        </w:rPr>
        <w:t xml:space="preserve"> </w:t>
      </w:r>
      <w:r>
        <w:rPr>
          <w:sz w:val="28"/>
          <w:szCs w:val="28"/>
        </w:rPr>
        <w:t>июня</w:t>
      </w:r>
      <w:r w:rsidRPr="00084C71">
        <w:rPr>
          <w:sz w:val="28"/>
          <w:szCs w:val="28"/>
        </w:rPr>
        <w:t xml:space="preserve"> 202</w:t>
      </w:r>
      <w:r>
        <w:rPr>
          <w:sz w:val="28"/>
          <w:szCs w:val="28"/>
        </w:rPr>
        <w:t>3</w:t>
      </w:r>
      <w:r w:rsidRPr="00084C71">
        <w:rPr>
          <w:sz w:val="28"/>
          <w:szCs w:val="28"/>
        </w:rPr>
        <w:t xml:space="preserve"> года № </w:t>
      </w:r>
      <w:r>
        <w:rPr>
          <w:sz w:val="28"/>
          <w:szCs w:val="28"/>
        </w:rPr>
        <w:t>528</w:t>
      </w:r>
      <w:r w:rsidRPr="00084C71">
        <w:rPr>
          <w:sz w:val="28"/>
          <w:szCs w:val="28"/>
        </w:rPr>
        <w:t xml:space="preserve"> «О внесении изменений в Постановление Администрац</w:t>
      </w:r>
      <w:r>
        <w:rPr>
          <w:sz w:val="28"/>
          <w:szCs w:val="28"/>
        </w:rPr>
        <w:t>ии городского округа Анадырь от 25</w:t>
      </w:r>
      <w:r w:rsidRPr="00084C71">
        <w:rPr>
          <w:rStyle w:val="fontstyle01"/>
          <w:rFonts w:ascii="Times New Roman" w:hAnsi="Times New Roman"/>
          <w:bCs/>
          <w:color w:val="auto"/>
        </w:rPr>
        <w:t xml:space="preserve"> декабря 2019 года № 1125</w:t>
      </w:r>
      <w:r w:rsidRPr="00084C71">
        <w:rPr>
          <w:sz w:val="28"/>
          <w:szCs w:val="28"/>
        </w:rPr>
        <w:t>».</w:t>
      </w:r>
    </w:p>
    <w:p w:rsidR="00E16616" w:rsidRPr="00084C71" w:rsidRDefault="00E16616" w:rsidP="00E16616">
      <w:pPr>
        <w:widowControl w:val="0"/>
        <w:autoSpaceDE w:val="0"/>
        <w:autoSpaceDN w:val="0"/>
        <w:adjustRightInd w:val="0"/>
        <w:ind w:firstLine="540"/>
        <w:jc w:val="both"/>
        <w:rPr>
          <w:sz w:val="28"/>
          <w:szCs w:val="28"/>
        </w:rPr>
      </w:pPr>
      <w:bookmarkStart w:id="0" w:name="_GoBack"/>
      <w:r w:rsidRPr="00084C71">
        <w:rPr>
          <w:sz w:val="28"/>
          <w:szCs w:val="28"/>
        </w:rPr>
        <w:t xml:space="preserve">Постановление Администрации городского округа Анадырь от </w:t>
      </w:r>
      <w:r>
        <w:rPr>
          <w:sz w:val="28"/>
          <w:szCs w:val="28"/>
        </w:rPr>
        <w:t>19</w:t>
      </w:r>
      <w:r w:rsidRPr="00084C71">
        <w:rPr>
          <w:sz w:val="28"/>
          <w:szCs w:val="28"/>
        </w:rPr>
        <w:t xml:space="preserve"> </w:t>
      </w:r>
      <w:r>
        <w:rPr>
          <w:sz w:val="28"/>
          <w:szCs w:val="28"/>
        </w:rPr>
        <w:t>марта</w:t>
      </w:r>
      <w:r w:rsidRPr="00084C71">
        <w:rPr>
          <w:sz w:val="28"/>
          <w:szCs w:val="28"/>
        </w:rPr>
        <w:t xml:space="preserve"> 202</w:t>
      </w:r>
      <w:r w:rsidR="00883FBE">
        <w:rPr>
          <w:sz w:val="28"/>
          <w:szCs w:val="28"/>
        </w:rPr>
        <w:t>4</w:t>
      </w:r>
      <w:r w:rsidRPr="00084C71">
        <w:rPr>
          <w:sz w:val="28"/>
          <w:szCs w:val="28"/>
        </w:rPr>
        <w:t xml:space="preserve"> года </w:t>
      </w:r>
      <w:bookmarkEnd w:id="0"/>
      <w:r w:rsidRPr="00084C71">
        <w:rPr>
          <w:sz w:val="28"/>
          <w:szCs w:val="28"/>
        </w:rPr>
        <w:t xml:space="preserve">№ </w:t>
      </w:r>
      <w:r>
        <w:rPr>
          <w:sz w:val="28"/>
          <w:szCs w:val="28"/>
        </w:rPr>
        <w:t>153</w:t>
      </w:r>
      <w:r w:rsidRPr="00084C71">
        <w:rPr>
          <w:sz w:val="28"/>
          <w:szCs w:val="28"/>
        </w:rPr>
        <w:t xml:space="preserve"> «О внесении изменений в Постановление Администрации городского округа Анадырь от </w:t>
      </w:r>
      <w:r w:rsidRPr="00084C71">
        <w:rPr>
          <w:rStyle w:val="fontstyle01"/>
          <w:rFonts w:ascii="Times New Roman" w:hAnsi="Times New Roman"/>
          <w:bCs/>
          <w:color w:val="auto"/>
        </w:rPr>
        <w:t>25 декабря 2019 года № 1125</w:t>
      </w:r>
      <w:r w:rsidRPr="00084C71">
        <w:rPr>
          <w:sz w:val="28"/>
          <w:szCs w:val="28"/>
        </w:rPr>
        <w:t>».</w:t>
      </w:r>
    </w:p>
    <w:p w:rsidR="00E16616" w:rsidRPr="00084C71" w:rsidRDefault="00E16616" w:rsidP="00E16616">
      <w:pPr>
        <w:widowControl w:val="0"/>
        <w:autoSpaceDE w:val="0"/>
        <w:autoSpaceDN w:val="0"/>
        <w:adjustRightInd w:val="0"/>
        <w:ind w:firstLine="540"/>
        <w:jc w:val="both"/>
        <w:rPr>
          <w:sz w:val="28"/>
          <w:szCs w:val="28"/>
        </w:rPr>
      </w:pPr>
      <w:r w:rsidRPr="00084C71">
        <w:rPr>
          <w:sz w:val="28"/>
          <w:szCs w:val="28"/>
        </w:rPr>
        <w:t xml:space="preserve">Постановление Администрации городского округа Анадырь от </w:t>
      </w:r>
      <w:r>
        <w:rPr>
          <w:sz w:val="28"/>
          <w:szCs w:val="28"/>
        </w:rPr>
        <w:t>22</w:t>
      </w:r>
      <w:r w:rsidRPr="00084C71">
        <w:rPr>
          <w:sz w:val="28"/>
          <w:szCs w:val="28"/>
        </w:rPr>
        <w:t xml:space="preserve"> </w:t>
      </w:r>
      <w:r>
        <w:rPr>
          <w:sz w:val="28"/>
          <w:szCs w:val="28"/>
        </w:rPr>
        <w:t>мая</w:t>
      </w:r>
      <w:r w:rsidRPr="00084C71">
        <w:rPr>
          <w:sz w:val="28"/>
          <w:szCs w:val="28"/>
        </w:rPr>
        <w:t xml:space="preserve"> 202</w:t>
      </w:r>
      <w:r w:rsidR="005223C1">
        <w:rPr>
          <w:sz w:val="28"/>
          <w:szCs w:val="28"/>
        </w:rPr>
        <w:t>4</w:t>
      </w:r>
      <w:r w:rsidRPr="00084C71">
        <w:rPr>
          <w:sz w:val="28"/>
          <w:szCs w:val="28"/>
        </w:rPr>
        <w:t xml:space="preserve"> года № </w:t>
      </w:r>
      <w:r>
        <w:rPr>
          <w:sz w:val="28"/>
          <w:szCs w:val="28"/>
        </w:rPr>
        <w:t>349</w:t>
      </w:r>
      <w:r w:rsidRPr="00084C71">
        <w:rPr>
          <w:sz w:val="28"/>
          <w:szCs w:val="28"/>
        </w:rPr>
        <w:t xml:space="preserve"> «О внесении изменений в Постановление Администрации городского округа Анадырь от </w:t>
      </w:r>
      <w:r w:rsidRPr="00084C71">
        <w:rPr>
          <w:rStyle w:val="fontstyle01"/>
          <w:rFonts w:ascii="Times New Roman" w:hAnsi="Times New Roman"/>
          <w:bCs/>
          <w:color w:val="auto"/>
        </w:rPr>
        <w:t>25 декабря 2019 года № 1125</w:t>
      </w:r>
      <w:r w:rsidRPr="00084C71">
        <w:rPr>
          <w:sz w:val="28"/>
          <w:szCs w:val="28"/>
        </w:rPr>
        <w:t>».</w:t>
      </w:r>
    </w:p>
    <w:p w:rsidR="0010058B" w:rsidRPr="00106A98" w:rsidRDefault="0010058B" w:rsidP="0010058B">
      <w:pPr>
        <w:widowControl w:val="0"/>
        <w:autoSpaceDE w:val="0"/>
        <w:autoSpaceDN w:val="0"/>
        <w:adjustRightInd w:val="0"/>
        <w:ind w:firstLine="540"/>
        <w:jc w:val="both"/>
        <w:rPr>
          <w:sz w:val="28"/>
          <w:szCs w:val="28"/>
        </w:rPr>
      </w:pPr>
    </w:p>
    <w:p w:rsidR="0010058B" w:rsidRPr="00106A98" w:rsidRDefault="0010058B" w:rsidP="0010058B">
      <w:pPr>
        <w:widowControl w:val="0"/>
        <w:autoSpaceDE w:val="0"/>
        <w:autoSpaceDN w:val="0"/>
        <w:adjustRightInd w:val="0"/>
        <w:ind w:firstLine="540"/>
        <w:jc w:val="both"/>
        <w:rPr>
          <w:sz w:val="28"/>
          <w:szCs w:val="28"/>
        </w:rPr>
      </w:pPr>
      <w:r w:rsidRPr="00106A98">
        <w:rPr>
          <w:sz w:val="28"/>
          <w:szCs w:val="28"/>
        </w:rPr>
        <w:t xml:space="preserve">3. Настоящее постановление опубликовать в газете «Крайний Север», а также разместить на официальном </w:t>
      </w:r>
      <w:r>
        <w:rPr>
          <w:sz w:val="28"/>
          <w:szCs w:val="28"/>
        </w:rPr>
        <w:t>сайте Администрации</w:t>
      </w:r>
      <w:r w:rsidRPr="00106A98">
        <w:rPr>
          <w:sz w:val="28"/>
          <w:szCs w:val="28"/>
        </w:rPr>
        <w:t xml:space="preserve"> городского округа Анадырь</w:t>
      </w:r>
      <w:hyperlink r:id="rId6" w:history="1">
        <w:r w:rsidRPr="00106A98">
          <w:rPr>
            <w:sz w:val="28"/>
            <w:szCs w:val="28"/>
          </w:rPr>
          <w:t xml:space="preserve">. </w:t>
        </w:r>
      </w:hyperlink>
    </w:p>
    <w:p w:rsidR="0010058B" w:rsidRPr="00106A98" w:rsidRDefault="0010058B" w:rsidP="0010058B">
      <w:pPr>
        <w:widowControl w:val="0"/>
        <w:autoSpaceDE w:val="0"/>
        <w:autoSpaceDN w:val="0"/>
        <w:adjustRightInd w:val="0"/>
        <w:ind w:firstLine="540"/>
        <w:jc w:val="both"/>
        <w:rPr>
          <w:sz w:val="28"/>
          <w:szCs w:val="28"/>
        </w:rPr>
      </w:pPr>
    </w:p>
    <w:p w:rsidR="0010058B" w:rsidRPr="00106A98" w:rsidRDefault="0010058B" w:rsidP="0010058B">
      <w:pPr>
        <w:widowControl w:val="0"/>
        <w:autoSpaceDE w:val="0"/>
        <w:autoSpaceDN w:val="0"/>
        <w:adjustRightInd w:val="0"/>
        <w:ind w:firstLine="540"/>
        <w:jc w:val="both"/>
        <w:rPr>
          <w:sz w:val="28"/>
          <w:szCs w:val="28"/>
        </w:rPr>
      </w:pPr>
      <w:r w:rsidRPr="00106A98">
        <w:rPr>
          <w:sz w:val="28"/>
          <w:szCs w:val="28"/>
        </w:rPr>
        <w:t>4. Настоящее постановление вступает в силу с</w:t>
      </w:r>
      <w:r>
        <w:rPr>
          <w:sz w:val="28"/>
          <w:szCs w:val="28"/>
        </w:rPr>
        <w:t xml:space="preserve"> 1 января 2025 года</w:t>
      </w:r>
      <w:r w:rsidRPr="00106A98">
        <w:rPr>
          <w:sz w:val="28"/>
          <w:szCs w:val="28"/>
        </w:rPr>
        <w:t>.</w:t>
      </w:r>
    </w:p>
    <w:p w:rsidR="0010058B" w:rsidRPr="00106A98" w:rsidRDefault="0010058B" w:rsidP="0010058B">
      <w:pPr>
        <w:widowControl w:val="0"/>
        <w:autoSpaceDE w:val="0"/>
        <w:autoSpaceDN w:val="0"/>
        <w:adjustRightInd w:val="0"/>
        <w:ind w:firstLine="540"/>
        <w:jc w:val="both"/>
        <w:rPr>
          <w:sz w:val="28"/>
          <w:szCs w:val="28"/>
        </w:rPr>
      </w:pPr>
    </w:p>
    <w:p w:rsidR="0010058B" w:rsidRDefault="0010058B" w:rsidP="0010058B">
      <w:pPr>
        <w:widowControl w:val="0"/>
        <w:autoSpaceDE w:val="0"/>
        <w:autoSpaceDN w:val="0"/>
        <w:adjustRightInd w:val="0"/>
        <w:ind w:firstLine="540"/>
        <w:jc w:val="both"/>
        <w:rPr>
          <w:sz w:val="28"/>
          <w:szCs w:val="28"/>
        </w:rPr>
      </w:pPr>
      <w:r w:rsidRPr="00106A98">
        <w:rPr>
          <w:sz w:val="28"/>
          <w:szCs w:val="28"/>
        </w:rPr>
        <w:t xml:space="preserve">5. </w:t>
      </w:r>
      <w:r w:rsidR="005D6167" w:rsidRPr="005D6167">
        <w:rPr>
          <w:sz w:val="28"/>
          <w:szCs w:val="28"/>
        </w:rPr>
        <w:t>Контроль за исполнением настоящего постановления возложить на заместителя Главы Администрации городского округа Анадырь - начальника Управления по социальной политике Администрации городского округа Анадырь</w:t>
      </w:r>
      <w:r>
        <w:rPr>
          <w:sz w:val="28"/>
          <w:szCs w:val="28"/>
        </w:rPr>
        <w:t xml:space="preserve"> Лебедеву И.А.</w:t>
      </w:r>
    </w:p>
    <w:p w:rsidR="0010058B" w:rsidRDefault="0010058B" w:rsidP="0010058B">
      <w:pPr>
        <w:widowControl w:val="0"/>
        <w:autoSpaceDE w:val="0"/>
        <w:autoSpaceDN w:val="0"/>
        <w:adjustRightInd w:val="0"/>
        <w:jc w:val="both"/>
        <w:rPr>
          <w:sz w:val="28"/>
          <w:szCs w:val="28"/>
        </w:rPr>
      </w:pPr>
    </w:p>
    <w:p w:rsidR="0010058B" w:rsidRDefault="0010058B" w:rsidP="0010058B">
      <w:pPr>
        <w:widowControl w:val="0"/>
        <w:autoSpaceDE w:val="0"/>
        <w:autoSpaceDN w:val="0"/>
        <w:adjustRightInd w:val="0"/>
        <w:jc w:val="both"/>
        <w:rPr>
          <w:sz w:val="28"/>
          <w:szCs w:val="28"/>
        </w:rPr>
      </w:pPr>
    </w:p>
    <w:p w:rsidR="0010058B" w:rsidRDefault="0010058B" w:rsidP="0010058B">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4694"/>
        <w:gridCol w:w="4661"/>
      </w:tblGrid>
      <w:tr w:rsidR="0010058B" w:rsidRPr="00006D8C" w:rsidTr="00D8666E">
        <w:tc>
          <w:tcPr>
            <w:tcW w:w="4786" w:type="dxa"/>
            <w:shd w:val="clear" w:color="auto" w:fill="auto"/>
          </w:tcPr>
          <w:p w:rsidR="0010058B" w:rsidRPr="00006D8C" w:rsidRDefault="0010058B" w:rsidP="00D8666E">
            <w:pPr>
              <w:widowControl w:val="0"/>
              <w:autoSpaceDE w:val="0"/>
              <w:autoSpaceDN w:val="0"/>
              <w:adjustRightInd w:val="0"/>
              <w:jc w:val="both"/>
              <w:rPr>
                <w:sz w:val="28"/>
                <w:szCs w:val="28"/>
              </w:rPr>
            </w:pPr>
            <w:r w:rsidRPr="00006D8C">
              <w:rPr>
                <w:sz w:val="28"/>
                <w:szCs w:val="28"/>
              </w:rPr>
              <w:t>Глава Администрации</w:t>
            </w:r>
          </w:p>
        </w:tc>
        <w:tc>
          <w:tcPr>
            <w:tcW w:w="4786" w:type="dxa"/>
            <w:shd w:val="clear" w:color="auto" w:fill="auto"/>
          </w:tcPr>
          <w:p w:rsidR="0010058B" w:rsidRPr="00006D8C" w:rsidRDefault="0010058B" w:rsidP="00D8666E">
            <w:pPr>
              <w:widowControl w:val="0"/>
              <w:autoSpaceDE w:val="0"/>
              <w:autoSpaceDN w:val="0"/>
              <w:adjustRightInd w:val="0"/>
              <w:jc w:val="right"/>
              <w:rPr>
                <w:sz w:val="28"/>
                <w:szCs w:val="28"/>
              </w:rPr>
            </w:pPr>
            <w:r w:rsidRPr="00006D8C">
              <w:rPr>
                <w:sz w:val="28"/>
                <w:szCs w:val="28"/>
              </w:rPr>
              <w:t>С.Б. Спицын</w:t>
            </w:r>
          </w:p>
        </w:tc>
      </w:tr>
    </w:tbl>
    <w:p w:rsidR="0010058B" w:rsidRDefault="0010058B" w:rsidP="0010058B">
      <w:pPr>
        <w:widowControl w:val="0"/>
        <w:autoSpaceDE w:val="0"/>
        <w:autoSpaceDN w:val="0"/>
        <w:adjustRightInd w:val="0"/>
        <w:jc w:val="both"/>
        <w:rPr>
          <w:sz w:val="28"/>
          <w:szCs w:val="28"/>
        </w:rPr>
      </w:pPr>
    </w:p>
    <w:p w:rsidR="0010058B" w:rsidRDefault="0010058B" w:rsidP="0010058B">
      <w:pPr>
        <w:widowControl w:val="0"/>
        <w:autoSpaceDE w:val="0"/>
        <w:autoSpaceDN w:val="0"/>
        <w:adjustRightInd w:val="0"/>
        <w:ind w:firstLine="540"/>
        <w:jc w:val="both"/>
        <w:rPr>
          <w:sz w:val="28"/>
          <w:szCs w:val="28"/>
        </w:rPr>
      </w:pPr>
      <w:r>
        <w:rPr>
          <w:sz w:val="28"/>
          <w:szCs w:val="28"/>
        </w:rPr>
        <w:br w:type="page"/>
      </w:r>
    </w:p>
    <w:tbl>
      <w:tblPr>
        <w:tblW w:w="3685" w:type="dxa"/>
        <w:tblInd w:w="5680" w:type="dxa"/>
        <w:tblLayout w:type="fixed"/>
        <w:tblCellMar>
          <w:left w:w="30" w:type="dxa"/>
          <w:right w:w="30" w:type="dxa"/>
        </w:tblCellMar>
        <w:tblLook w:val="0000" w:firstRow="0" w:lastRow="0" w:firstColumn="0" w:lastColumn="0" w:noHBand="0" w:noVBand="0"/>
      </w:tblPr>
      <w:tblGrid>
        <w:gridCol w:w="3685"/>
      </w:tblGrid>
      <w:tr w:rsidR="0010058B" w:rsidRPr="00FD4CDD" w:rsidTr="00D8666E">
        <w:trPr>
          <w:trHeight w:val="305"/>
        </w:trPr>
        <w:tc>
          <w:tcPr>
            <w:tcW w:w="3685" w:type="dxa"/>
            <w:vMerge w:val="restart"/>
            <w:vAlign w:val="center"/>
          </w:tcPr>
          <w:p w:rsidR="0010058B" w:rsidRPr="00BA1229" w:rsidRDefault="0010058B" w:rsidP="0010058B">
            <w:pPr>
              <w:autoSpaceDE w:val="0"/>
              <w:autoSpaceDN w:val="0"/>
              <w:adjustRightInd w:val="0"/>
              <w:ind w:left="11"/>
              <w:jc w:val="right"/>
              <w:rPr>
                <w:color w:val="000000"/>
              </w:rPr>
            </w:pPr>
            <w:r w:rsidRPr="00BA1229">
              <w:rPr>
                <w:color w:val="000000"/>
              </w:rPr>
              <w:lastRenderedPageBreak/>
              <w:t>Приложение</w:t>
            </w:r>
          </w:p>
          <w:p w:rsidR="0010058B" w:rsidRPr="00BA1229" w:rsidRDefault="0010058B" w:rsidP="0010058B">
            <w:pPr>
              <w:autoSpaceDE w:val="0"/>
              <w:autoSpaceDN w:val="0"/>
              <w:adjustRightInd w:val="0"/>
              <w:ind w:left="11"/>
              <w:jc w:val="right"/>
              <w:rPr>
                <w:color w:val="000000"/>
              </w:rPr>
            </w:pPr>
            <w:r w:rsidRPr="00BA1229">
              <w:t>к Постановлению Администрации</w:t>
            </w:r>
          </w:p>
          <w:p w:rsidR="0010058B" w:rsidRPr="00BA1229" w:rsidRDefault="0010058B" w:rsidP="0010058B">
            <w:pPr>
              <w:tabs>
                <w:tab w:val="center" w:pos="1234"/>
              </w:tabs>
              <w:autoSpaceDE w:val="0"/>
              <w:autoSpaceDN w:val="0"/>
              <w:adjustRightInd w:val="0"/>
              <w:ind w:left="11"/>
              <w:jc w:val="right"/>
              <w:rPr>
                <w:color w:val="000000"/>
              </w:rPr>
            </w:pPr>
            <w:r w:rsidRPr="00BA1229">
              <w:rPr>
                <w:color w:val="000000"/>
              </w:rPr>
              <w:t>городского округа Анадырь</w:t>
            </w:r>
          </w:p>
          <w:p w:rsidR="0010058B" w:rsidRPr="00BA1229" w:rsidRDefault="0010058B" w:rsidP="0010058B">
            <w:pPr>
              <w:ind w:left="11"/>
              <w:jc w:val="right"/>
              <w:rPr>
                <w:color w:val="000000"/>
              </w:rPr>
            </w:pPr>
            <w:r w:rsidRPr="00BA1229">
              <w:rPr>
                <w:color w:val="000000"/>
              </w:rPr>
              <w:t xml:space="preserve">от </w:t>
            </w:r>
            <w:r>
              <w:rPr>
                <w:color w:val="000000"/>
              </w:rPr>
              <w:t>«__»</w:t>
            </w:r>
            <w:r w:rsidRPr="00BA1229">
              <w:rPr>
                <w:color w:val="000000"/>
              </w:rPr>
              <w:t xml:space="preserve"> </w:t>
            </w:r>
            <w:r>
              <w:rPr>
                <w:color w:val="000000"/>
              </w:rPr>
              <w:t>декабря</w:t>
            </w:r>
            <w:r w:rsidRPr="00BA1229">
              <w:rPr>
                <w:color w:val="000000"/>
              </w:rPr>
              <w:t xml:space="preserve"> 202</w:t>
            </w:r>
            <w:r>
              <w:rPr>
                <w:color w:val="000000"/>
              </w:rPr>
              <w:t>4</w:t>
            </w:r>
            <w:r w:rsidRPr="00BA1229">
              <w:rPr>
                <w:color w:val="000000"/>
              </w:rPr>
              <w:t xml:space="preserve"> г. № </w:t>
            </w:r>
            <w:r>
              <w:rPr>
                <w:color w:val="000000"/>
              </w:rPr>
              <w:t>____</w:t>
            </w:r>
          </w:p>
        </w:tc>
      </w:tr>
      <w:tr w:rsidR="0010058B" w:rsidRPr="00FD4CDD" w:rsidTr="00D8666E">
        <w:trPr>
          <w:trHeight w:val="305"/>
        </w:trPr>
        <w:tc>
          <w:tcPr>
            <w:tcW w:w="3685" w:type="dxa"/>
            <w:vMerge/>
            <w:vAlign w:val="center"/>
          </w:tcPr>
          <w:p w:rsidR="0010058B" w:rsidRPr="00BA1229" w:rsidRDefault="0010058B" w:rsidP="00D8666E">
            <w:pPr>
              <w:ind w:left="11"/>
              <w:jc w:val="center"/>
              <w:rPr>
                <w:color w:val="000000"/>
              </w:rPr>
            </w:pPr>
          </w:p>
        </w:tc>
      </w:tr>
      <w:tr w:rsidR="0010058B" w:rsidRPr="00FD4CDD" w:rsidTr="00D8666E">
        <w:trPr>
          <w:trHeight w:val="305"/>
        </w:trPr>
        <w:tc>
          <w:tcPr>
            <w:tcW w:w="3685" w:type="dxa"/>
            <w:vMerge/>
            <w:vAlign w:val="center"/>
          </w:tcPr>
          <w:p w:rsidR="0010058B" w:rsidRPr="00BA1229" w:rsidRDefault="0010058B" w:rsidP="00D8666E">
            <w:pPr>
              <w:ind w:left="11"/>
              <w:jc w:val="center"/>
              <w:rPr>
                <w:color w:val="000000"/>
              </w:rPr>
            </w:pPr>
          </w:p>
        </w:tc>
      </w:tr>
      <w:tr w:rsidR="0010058B" w:rsidRPr="00FD4CDD" w:rsidTr="00D8666E">
        <w:trPr>
          <w:trHeight w:val="305"/>
        </w:trPr>
        <w:tc>
          <w:tcPr>
            <w:tcW w:w="3685" w:type="dxa"/>
            <w:vMerge/>
            <w:vAlign w:val="center"/>
          </w:tcPr>
          <w:p w:rsidR="0010058B" w:rsidRPr="00BA1229" w:rsidRDefault="0010058B" w:rsidP="00D8666E">
            <w:pPr>
              <w:ind w:left="11"/>
              <w:jc w:val="center"/>
            </w:pPr>
          </w:p>
        </w:tc>
      </w:tr>
    </w:tbl>
    <w:p w:rsidR="0010058B" w:rsidRDefault="0010058B" w:rsidP="0010058B">
      <w:pPr>
        <w:jc w:val="right"/>
        <w:rPr>
          <w:sz w:val="28"/>
          <w:szCs w:val="28"/>
        </w:rPr>
      </w:pPr>
    </w:p>
    <w:p w:rsidR="0010058B" w:rsidRDefault="0010058B" w:rsidP="0010058B">
      <w:pPr>
        <w:ind w:right="-427"/>
        <w:jc w:val="right"/>
      </w:pPr>
    </w:p>
    <w:p w:rsidR="0010058B" w:rsidRDefault="0010058B" w:rsidP="0010058B">
      <w:pPr>
        <w:ind w:right="-427"/>
        <w:jc w:val="right"/>
      </w:pPr>
    </w:p>
    <w:p w:rsidR="0010058B" w:rsidRDefault="0010058B" w:rsidP="0010058B">
      <w:pPr>
        <w:ind w:right="-427"/>
        <w:jc w:val="right"/>
      </w:pPr>
    </w:p>
    <w:p w:rsidR="0010058B" w:rsidRPr="00BA1229" w:rsidRDefault="0010058B" w:rsidP="0010058B">
      <w:pPr>
        <w:ind w:right="-427"/>
        <w:jc w:val="right"/>
      </w:pPr>
    </w:p>
    <w:p w:rsidR="0010058B" w:rsidRDefault="0010058B" w:rsidP="0010058B">
      <w:pPr>
        <w:jc w:val="both"/>
        <w:rPr>
          <w:sz w:val="28"/>
          <w:szCs w:val="28"/>
        </w:rPr>
      </w:pPr>
    </w:p>
    <w:p w:rsidR="0010058B" w:rsidRDefault="0010058B" w:rsidP="0010058B">
      <w:pPr>
        <w:jc w:val="both"/>
        <w:rPr>
          <w:sz w:val="28"/>
          <w:szCs w:val="28"/>
        </w:rPr>
      </w:pPr>
    </w:p>
    <w:p w:rsidR="0010058B" w:rsidRDefault="0010058B" w:rsidP="0010058B">
      <w:pPr>
        <w:jc w:val="both"/>
        <w:rPr>
          <w:sz w:val="28"/>
          <w:szCs w:val="28"/>
        </w:rPr>
      </w:pPr>
    </w:p>
    <w:p w:rsidR="0010058B" w:rsidRPr="00B007F2" w:rsidRDefault="0010058B" w:rsidP="0010058B">
      <w:pPr>
        <w:jc w:val="both"/>
        <w:rPr>
          <w:sz w:val="28"/>
          <w:szCs w:val="28"/>
        </w:rPr>
      </w:pPr>
    </w:p>
    <w:p w:rsidR="0010058B" w:rsidRPr="0010058B" w:rsidRDefault="0010058B" w:rsidP="0010058B">
      <w:pPr>
        <w:suppressAutoHyphens/>
        <w:jc w:val="center"/>
        <w:rPr>
          <w:b/>
          <w:sz w:val="36"/>
          <w:szCs w:val="36"/>
        </w:rPr>
      </w:pPr>
      <w:r w:rsidRPr="0010058B">
        <w:rPr>
          <w:b/>
          <w:sz w:val="36"/>
          <w:szCs w:val="36"/>
        </w:rPr>
        <w:t>Муниципальная программа</w:t>
      </w:r>
    </w:p>
    <w:p w:rsidR="00D8666E" w:rsidRDefault="0010058B" w:rsidP="0010058B">
      <w:pPr>
        <w:suppressAutoHyphens/>
        <w:jc w:val="center"/>
        <w:rPr>
          <w:rStyle w:val="fontstyle01"/>
          <w:rFonts w:ascii="Times New Roman" w:hAnsi="Times New Roman"/>
          <w:b/>
          <w:sz w:val="36"/>
          <w:szCs w:val="36"/>
        </w:rPr>
      </w:pPr>
      <w:r w:rsidRPr="0010058B">
        <w:rPr>
          <w:b/>
          <w:sz w:val="36"/>
          <w:szCs w:val="36"/>
        </w:rPr>
        <w:t>«</w:t>
      </w:r>
      <w:r w:rsidRPr="0010058B">
        <w:rPr>
          <w:rStyle w:val="fontstyle01"/>
          <w:rFonts w:ascii="Times New Roman" w:hAnsi="Times New Roman"/>
          <w:b/>
          <w:sz w:val="36"/>
          <w:szCs w:val="36"/>
        </w:rPr>
        <w:t>Развитие образования и молодежная политика на территории городского округа Анадырь</w:t>
      </w:r>
      <w:r w:rsidR="00D8666E">
        <w:rPr>
          <w:rStyle w:val="fontstyle01"/>
          <w:rFonts w:ascii="Times New Roman" w:hAnsi="Times New Roman"/>
          <w:b/>
          <w:sz w:val="36"/>
          <w:szCs w:val="36"/>
        </w:rPr>
        <w:t xml:space="preserve"> </w:t>
      </w:r>
    </w:p>
    <w:p w:rsidR="0010058B" w:rsidRPr="0010058B" w:rsidRDefault="0010058B" w:rsidP="0010058B">
      <w:pPr>
        <w:suppressAutoHyphens/>
        <w:jc w:val="center"/>
        <w:rPr>
          <w:rFonts w:eastAsia="Calibri"/>
          <w:b/>
          <w:sz w:val="36"/>
          <w:szCs w:val="36"/>
        </w:rPr>
      </w:pPr>
      <w:r w:rsidRPr="0010058B">
        <w:rPr>
          <w:rStyle w:val="fontstyle01"/>
          <w:rFonts w:ascii="Times New Roman" w:hAnsi="Times New Roman"/>
          <w:b/>
          <w:sz w:val="36"/>
          <w:szCs w:val="36"/>
        </w:rPr>
        <w:t>на 2025-2030 годы</w:t>
      </w:r>
      <w:r w:rsidRPr="0010058B">
        <w:rPr>
          <w:b/>
          <w:sz w:val="36"/>
          <w:szCs w:val="36"/>
        </w:rPr>
        <w:t>»</w:t>
      </w: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rPr>
          <w:sz w:val="28"/>
          <w:szCs w:val="28"/>
        </w:rPr>
      </w:pPr>
    </w:p>
    <w:p w:rsidR="0010058B" w:rsidRPr="001D3017" w:rsidRDefault="0010058B" w:rsidP="0010058B">
      <w:pPr>
        <w:suppressAutoHyphens/>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Pr="001D3017" w:rsidRDefault="0010058B" w:rsidP="0010058B">
      <w:pPr>
        <w:suppressAutoHyphens/>
        <w:jc w:val="center"/>
        <w:rPr>
          <w:sz w:val="28"/>
          <w:szCs w:val="28"/>
        </w:rPr>
      </w:pPr>
    </w:p>
    <w:p w:rsidR="0010058B" w:rsidRDefault="0010058B" w:rsidP="0010058B">
      <w:pPr>
        <w:suppressAutoHyphens/>
        <w:jc w:val="center"/>
        <w:rPr>
          <w:sz w:val="28"/>
          <w:szCs w:val="28"/>
        </w:rPr>
      </w:pPr>
    </w:p>
    <w:p w:rsidR="0010058B" w:rsidRDefault="0010058B" w:rsidP="0010058B">
      <w:pPr>
        <w:suppressAutoHyphens/>
        <w:jc w:val="center"/>
        <w:rPr>
          <w:sz w:val="28"/>
          <w:szCs w:val="28"/>
        </w:rPr>
      </w:pPr>
    </w:p>
    <w:p w:rsidR="0010058B" w:rsidRDefault="0010058B" w:rsidP="0010058B">
      <w:pPr>
        <w:suppressAutoHyphens/>
        <w:jc w:val="center"/>
        <w:rPr>
          <w:sz w:val="28"/>
          <w:szCs w:val="28"/>
        </w:rPr>
      </w:pPr>
    </w:p>
    <w:p w:rsidR="0010058B" w:rsidRPr="001D3017" w:rsidRDefault="0010058B" w:rsidP="0010058B">
      <w:pPr>
        <w:suppressAutoHyphens/>
        <w:jc w:val="center"/>
        <w:rPr>
          <w:sz w:val="28"/>
          <w:szCs w:val="28"/>
        </w:rPr>
      </w:pPr>
      <w:r w:rsidRPr="001D3017">
        <w:rPr>
          <w:sz w:val="28"/>
          <w:szCs w:val="28"/>
        </w:rPr>
        <w:t xml:space="preserve">г. Анадырь </w:t>
      </w:r>
    </w:p>
    <w:p w:rsidR="0010058B" w:rsidRDefault="0010058B" w:rsidP="00D8666E">
      <w:pPr>
        <w:overflowPunct w:val="0"/>
        <w:autoSpaceDE w:val="0"/>
        <w:autoSpaceDN w:val="0"/>
        <w:adjustRightInd w:val="0"/>
        <w:ind w:right="-1"/>
        <w:jc w:val="center"/>
        <w:textAlignment w:val="baseline"/>
        <w:rPr>
          <w:b/>
        </w:rPr>
      </w:pPr>
      <w:r w:rsidRPr="001D3017">
        <w:rPr>
          <w:sz w:val="28"/>
          <w:szCs w:val="28"/>
        </w:rPr>
        <w:t>202</w:t>
      </w:r>
      <w:r>
        <w:rPr>
          <w:sz w:val="28"/>
          <w:szCs w:val="28"/>
        </w:rPr>
        <w:t>4</w:t>
      </w:r>
      <w:r w:rsidRPr="001D3017">
        <w:rPr>
          <w:sz w:val="28"/>
          <w:szCs w:val="28"/>
        </w:rPr>
        <w:t xml:space="preserve"> год</w:t>
      </w:r>
    </w:p>
    <w:p w:rsidR="0010058B" w:rsidRPr="00A4319C" w:rsidRDefault="0010058B" w:rsidP="0010058B">
      <w:pPr>
        <w:widowControl w:val="0"/>
        <w:autoSpaceDE w:val="0"/>
        <w:autoSpaceDN w:val="0"/>
        <w:jc w:val="center"/>
        <w:outlineLvl w:val="1"/>
        <w:rPr>
          <w:b/>
          <w:sz w:val="28"/>
          <w:szCs w:val="28"/>
        </w:rPr>
      </w:pPr>
      <w:r w:rsidRPr="00A4319C">
        <w:rPr>
          <w:b/>
          <w:sz w:val="28"/>
          <w:szCs w:val="28"/>
        </w:rPr>
        <w:lastRenderedPageBreak/>
        <w:t>Паспорт</w:t>
      </w:r>
    </w:p>
    <w:p w:rsidR="0010058B" w:rsidRPr="00A4319C" w:rsidRDefault="0010058B" w:rsidP="0010058B">
      <w:pPr>
        <w:widowControl w:val="0"/>
        <w:autoSpaceDE w:val="0"/>
        <w:autoSpaceDN w:val="0"/>
        <w:jc w:val="center"/>
        <w:rPr>
          <w:b/>
          <w:sz w:val="28"/>
          <w:szCs w:val="28"/>
        </w:rPr>
      </w:pPr>
      <w:r w:rsidRPr="00A4319C">
        <w:rPr>
          <w:b/>
          <w:sz w:val="28"/>
          <w:szCs w:val="28"/>
        </w:rPr>
        <w:t>муниципальной программы городского округа Анадырь</w:t>
      </w:r>
    </w:p>
    <w:p w:rsidR="0010058B" w:rsidRPr="00A4319C" w:rsidRDefault="0010058B" w:rsidP="0010058B">
      <w:pPr>
        <w:widowControl w:val="0"/>
        <w:autoSpaceDE w:val="0"/>
        <w:autoSpaceDN w:val="0"/>
        <w:jc w:val="center"/>
        <w:rPr>
          <w:b/>
          <w:sz w:val="28"/>
          <w:szCs w:val="28"/>
        </w:rPr>
      </w:pPr>
      <w:r w:rsidRPr="00A4319C">
        <w:rPr>
          <w:b/>
          <w:sz w:val="28"/>
          <w:szCs w:val="28"/>
        </w:rPr>
        <w:t>«</w:t>
      </w:r>
      <w:r w:rsidRPr="00910252">
        <w:rPr>
          <w:rStyle w:val="fontstyle01"/>
          <w:b/>
        </w:rPr>
        <w:t>Развити</w:t>
      </w:r>
      <w:r>
        <w:rPr>
          <w:rStyle w:val="fontstyle01"/>
          <w:b/>
        </w:rPr>
        <w:t>е</w:t>
      </w:r>
      <w:r w:rsidRPr="00910252">
        <w:rPr>
          <w:rStyle w:val="fontstyle01"/>
          <w:b/>
        </w:rPr>
        <w:t xml:space="preserve"> образования и молодежная политика на территории городского округа Анадырь на 2025-2030 годы</w:t>
      </w:r>
      <w:r w:rsidRPr="00A4319C">
        <w:rPr>
          <w:b/>
          <w:sz w:val="28"/>
          <w:szCs w:val="28"/>
        </w:rPr>
        <w:t>»</w:t>
      </w:r>
    </w:p>
    <w:p w:rsidR="0010058B" w:rsidRPr="00A4319C" w:rsidRDefault="0010058B" w:rsidP="0010058B">
      <w:pPr>
        <w:widowControl w:val="0"/>
        <w:autoSpaceDE w:val="0"/>
        <w:autoSpaceDN w:val="0"/>
        <w:jc w:val="both"/>
        <w:rPr>
          <w:sz w:val="28"/>
          <w:szCs w:val="28"/>
        </w:rPr>
      </w:pPr>
    </w:p>
    <w:tbl>
      <w:tblPr>
        <w:tblW w:w="9351" w:type="dxa"/>
        <w:tblLayout w:type="fixed"/>
        <w:tblLook w:val="04A0" w:firstRow="1" w:lastRow="0" w:firstColumn="1" w:lastColumn="0" w:noHBand="0" w:noVBand="1"/>
      </w:tblPr>
      <w:tblGrid>
        <w:gridCol w:w="1985"/>
        <w:gridCol w:w="470"/>
        <w:gridCol w:w="6896"/>
      </w:tblGrid>
      <w:tr w:rsidR="00D8666E" w:rsidRPr="00127758" w:rsidTr="00D8666E">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8666E" w:rsidRPr="00127758" w:rsidRDefault="00D8666E" w:rsidP="00D8666E">
            <w:pPr>
              <w:rPr>
                <w:color w:val="000000"/>
              </w:rPr>
            </w:pPr>
            <w:r w:rsidRPr="00127758">
              <w:rPr>
                <w:color w:val="000000"/>
              </w:rPr>
              <w:t>Ответственный исполнитель муниципальной программы</w:t>
            </w:r>
          </w:p>
        </w:tc>
        <w:tc>
          <w:tcPr>
            <w:tcW w:w="7366"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127758" w:rsidRDefault="00D8666E" w:rsidP="00D8666E">
            <w:pPr>
              <w:jc w:val="center"/>
              <w:rPr>
                <w:color w:val="000000"/>
              </w:rPr>
            </w:pPr>
            <w:r w:rsidRPr="00127758">
              <w:rPr>
                <w:color w:val="000000"/>
              </w:rPr>
              <w:t>Управление по социальной политике Администрации городского округа Анадырь</w:t>
            </w:r>
          </w:p>
        </w:tc>
      </w:tr>
      <w:tr w:rsidR="00D8666E" w:rsidRPr="00127758" w:rsidTr="00D8666E">
        <w:trPr>
          <w:trHeight w:val="722"/>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D8666E" w:rsidRPr="00127758" w:rsidRDefault="00D8666E" w:rsidP="00D8666E">
            <w:pPr>
              <w:rPr>
                <w:color w:val="000000"/>
              </w:rPr>
            </w:pPr>
            <w:r w:rsidRPr="00127758">
              <w:rPr>
                <w:color w:val="000000"/>
              </w:rPr>
              <w:t>Соисполнители муниципальной программы</w:t>
            </w:r>
          </w:p>
        </w:tc>
        <w:tc>
          <w:tcPr>
            <w:tcW w:w="470" w:type="dxa"/>
            <w:tcBorders>
              <w:top w:val="single" w:sz="4" w:space="0" w:color="auto"/>
              <w:left w:val="single" w:sz="4" w:space="0" w:color="auto"/>
              <w:bottom w:val="nil"/>
            </w:tcBorders>
            <w:shd w:val="clear" w:color="auto" w:fill="auto"/>
            <w:hideMark/>
          </w:tcPr>
          <w:p w:rsidR="00D8666E" w:rsidRPr="00127758" w:rsidRDefault="00D8666E" w:rsidP="00D8666E">
            <w:pPr>
              <w:ind w:firstLineChars="100" w:firstLine="240"/>
              <w:rPr>
                <w:color w:val="000000"/>
              </w:rPr>
            </w:pPr>
            <w:r w:rsidRPr="00127758">
              <w:rPr>
                <w:color w:val="000000"/>
              </w:rPr>
              <w:t> </w:t>
            </w:r>
          </w:p>
        </w:tc>
        <w:tc>
          <w:tcPr>
            <w:tcW w:w="6896" w:type="dxa"/>
            <w:tcBorders>
              <w:top w:val="single" w:sz="4" w:space="0" w:color="auto"/>
              <w:bottom w:val="nil"/>
              <w:right w:val="single" w:sz="4" w:space="0" w:color="auto"/>
            </w:tcBorders>
            <w:shd w:val="clear" w:color="auto" w:fill="auto"/>
            <w:vAlign w:val="center"/>
            <w:hideMark/>
          </w:tcPr>
          <w:p w:rsidR="00D8666E" w:rsidRPr="00127758" w:rsidRDefault="00D8666E" w:rsidP="00D8666E">
            <w:r w:rsidRPr="00127758">
              <w:t>Управление промышленности и сельскохозяйственной политики Администрации городского округа Анадырь;</w:t>
            </w:r>
          </w:p>
        </w:tc>
      </w:tr>
      <w:tr w:rsidR="00D8666E" w:rsidRPr="00127758" w:rsidTr="00D8666E">
        <w:trPr>
          <w:trHeight w:val="563"/>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 </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Муниципальные образовательные организации городского округа Анадырь:</w:t>
            </w:r>
          </w:p>
        </w:tc>
      </w:tr>
      <w:tr w:rsidR="00D8666E" w:rsidRPr="00127758" w:rsidTr="00D8666E">
        <w:trPr>
          <w:trHeight w:val="685"/>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бюджетное общеобразовательное учреждение «Средняя общеобразовательная школа № 1 города Анадыря»;</w:t>
            </w:r>
          </w:p>
        </w:tc>
      </w:tr>
      <w:tr w:rsidR="00D8666E" w:rsidRPr="00127758" w:rsidTr="00D8666E">
        <w:trPr>
          <w:trHeight w:val="567"/>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бюджетное общеобразовательное учреждение «Основная общеобразовательная школа № 1 города Анадыря»;</w:t>
            </w:r>
          </w:p>
        </w:tc>
      </w:tr>
      <w:tr w:rsidR="00D8666E" w:rsidRPr="00127758" w:rsidTr="00D8666E">
        <w:trPr>
          <w:trHeight w:val="689"/>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бюджетное дошкольное образовательное учреждение «Детский сад «Золотой ключик» городского округа Анадырь»;</w:t>
            </w:r>
          </w:p>
        </w:tc>
      </w:tr>
      <w:tr w:rsidR="00D8666E" w:rsidRPr="00127758" w:rsidTr="00D8666E">
        <w:trPr>
          <w:trHeight w:val="507"/>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бюджетное дошкольное образовательное учреждение «Детский сад «Парус» городского округа Анадырь»;</w:t>
            </w:r>
          </w:p>
        </w:tc>
      </w:tr>
      <w:tr w:rsidR="00D8666E" w:rsidRPr="00127758" w:rsidTr="00D8666E">
        <w:trPr>
          <w:trHeight w:val="503"/>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бюджетное дошкольное образовательное учреждение «Детский сад «Ладушки» городского округа Анадырь»;</w:t>
            </w:r>
          </w:p>
        </w:tc>
      </w:tr>
      <w:tr w:rsidR="00D8666E" w:rsidRPr="00127758" w:rsidTr="00D8666E">
        <w:trPr>
          <w:trHeight w:val="567"/>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бюджетное дошкольное образовательное учреждение «Детский сад «Сказка» городского округа Анадырь»;</w:t>
            </w:r>
          </w:p>
        </w:tc>
      </w:tr>
      <w:tr w:rsidR="00D8666E" w:rsidRPr="00127758" w:rsidTr="00D8666E">
        <w:trPr>
          <w:trHeight w:val="563"/>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 xml:space="preserve">Муниципальное бюджетное дошкольное образовательное учреждение «Детский сад «Оленёнок» села </w:t>
            </w:r>
            <w:proofErr w:type="spellStart"/>
            <w:r w:rsidRPr="00127758">
              <w:t>Тавайваам</w:t>
            </w:r>
            <w:proofErr w:type="spellEnd"/>
            <w:r w:rsidRPr="00127758">
              <w:t>»;</w:t>
            </w:r>
          </w:p>
        </w:tc>
      </w:tr>
      <w:tr w:rsidR="00D8666E" w:rsidRPr="00127758" w:rsidTr="00D8666E">
        <w:trPr>
          <w:trHeight w:val="698"/>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Муниципальное автономное учреждение дополнительного образования «Дворец детского и юношеского творчества городского округа Анадырь»;</w:t>
            </w:r>
          </w:p>
        </w:tc>
      </w:tr>
      <w:tr w:rsidR="00D8666E" w:rsidRPr="00127758" w:rsidTr="00D8666E">
        <w:trPr>
          <w:trHeight w:val="495"/>
        </w:trPr>
        <w:tc>
          <w:tcPr>
            <w:tcW w:w="1985" w:type="dxa"/>
            <w:vMerge/>
            <w:tcBorders>
              <w:top w:val="nil"/>
              <w:left w:val="single" w:sz="4" w:space="0" w:color="auto"/>
              <w:bottom w:val="single" w:sz="4" w:space="0" w:color="auto"/>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pPr>
              <w:ind w:firstLineChars="100" w:firstLine="240"/>
              <w:rPr>
                <w:color w:val="000000"/>
              </w:rPr>
            </w:pPr>
            <w:r w:rsidRPr="00127758">
              <w:rPr>
                <w:color w:val="000000"/>
              </w:rPr>
              <w:t>-</w:t>
            </w:r>
          </w:p>
        </w:tc>
        <w:tc>
          <w:tcPr>
            <w:tcW w:w="6896" w:type="dxa"/>
            <w:tcBorders>
              <w:top w:val="nil"/>
              <w:left w:val="nil"/>
              <w:bottom w:val="single" w:sz="4" w:space="0" w:color="auto"/>
              <w:right w:val="single" w:sz="4" w:space="0" w:color="auto"/>
            </w:tcBorders>
            <w:shd w:val="clear" w:color="auto" w:fill="auto"/>
            <w:vAlign w:val="center"/>
            <w:hideMark/>
          </w:tcPr>
          <w:p w:rsidR="00D8666E" w:rsidRPr="00127758" w:rsidRDefault="00D8666E" w:rsidP="00D8666E">
            <w:r w:rsidRPr="00127758">
              <w:t>Муниципальное автономное учреждение дополнительного образования «Детская школа искусств городского округа Анадырь»</w:t>
            </w:r>
          </w:p>
        </w:tc>
      </w:tr>
      <w:tr w:rsidR="00D8666E" w:rsidRPr="00127758" w:rsidTr="00D8666E">
        <w:trPr>
          <w:trHeight w:val="42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66E" w:rsidRPr="00127758" w:rsidRDefault="00D8666E" w:rsidP="00D8666E">
            <w:pPr>
              <w:rPr>
                <w:color w:val="000000"/>
              </w:rPr>
            </w:pPr>
            <w:r w:rsidRPr="00127758">
              <w:rPr>
                <w:color w:val="000000"/>
              </w:rPr>
              <w:t>Направления (подпрограммы) муниципальной программы</w:t>
            </w:r>
          </w:p>
        </w:tc>
        <w:tc>
          <w:tcPr>
            <w:tcW w:w="470" w:type="dxa"/>
            <w:tcBorders>
              <w:top w:val="single" w:sz="4" w:space="0" w:color="auto"/>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1.</w:t>
            </w:r>
          </w:p>
        </w:tc>
        <w:tc>
          <w:tcPr>
            <w:tcW w:w="6896" w:type="dxa"/>
            <w:tcBorders>
              <w:top w:val="single" w:sz="4" w:space="0" w:color="auto"/>
              <w:left w:val="nil"/>
              <w:bottom w:val="nil"/>
              <w:right w:val="single" w:sz="4" w:space="0" w:color="auto"/>
            </w:tcBorders>
            <w:shd w:val="clear" w:color="auto" w:fill="auto"/>
            <w:vAlign w:val="center"/>
            <w:hideMark/>
          </w:tcPr>
          <w:p w:rsidR="00D8666E" w:rsidRPr="00127758" w:rsidRDefault="00D8666E" w:rsidP="00D8666E">
            <w:r w:rsidRPr="00127758">
              <w:t>Дошкольное образование на территории городского округа Анадырь</w:t>
            </w:r>
          </w:p>
        </w:tc>
      </w:tr>
      <w:tr w:rsidR="00D8666E" w:rsidRPr="00127758" w:rsidTr="00D8666E">
        <w:trPr>
          <w:trHeight w:val="290"/>
        </w:trPr>
        <w:tc>
          <w:tcPr>
            <w:tcW w:w="1985" w:type="dxa"/>
            <w:vMerge/>
            <w:tcBorders>
              <w:top w:val="single" w:sz="4" w:space="0" w:color="000000"/>
              <w:left w:val="single" w:sz="4" w:space="0" w:color="auto"/>
              <w:bottom w:val="single" w:sz="4" w:space="0" w:color="auto"/>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2.</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Общее образование на территории городского округа Анадырь</w:t>
            </w:r>
          </w:p>
        </w:tc>
      </w:tr>
      <w:tr w:rsidR="00D8666E" w:rsidRPr="00127758" w:rsidTr="00D8666E">
        <w:trPr>
          <w:trHeight w:val="550"/>
        </w:trPr>
        <w:tc>
          <w:tcPr>
            <w:tcW w:w="1985" w:type="dxa"/>
            <w:vMerge/>
            <w:tcBorders>
              <w:top w:val="single" w:sz="4" w:space="0" w:color="000000"/>
              <w:left w:val="single" w:sz="4" w:space="0" w:color="auto"/>
              <w:bottom w:val="single" w:sz="4" w:space="0" w:color="auto"/>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3.</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Дополнительное образование на терр</w:t>
            </w:r>
            <w:r>
              <w:t>итории городского округа Анадырь</w:t>
            </w:r>
          </w:p>
        </w:tc>
      </w:tr>
      <w:tr w:rsidR="00D8666E" w:rsidRPr="00127758" w:rsidTr="00D8666E">
        <w:trPr>
          <w:trHeight w:val="274"/>
        </w:trPr>
        <w:tc>
          <w:tcPr>
            <w:tcW w:w="1985" w:type="dxa"/>
            <w:vMerge/>
            <w:tcBorders>
              <w:top w:val="single" w:sz="4" w:space="0" w:color="000000"/>
              <w:left w:val="single" w:sz="4" w:space="0" w:color="auto"/>
              <w:bottom w:val="single" w:sz="4" w:space="0" w:color="auto"/>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4.</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r w:rsidRPr="00127758">
              <w:t>Развитие образования на территории городского округа Анадырь</w:t>
            </w:r>
          </w:p>
        </w:tc>
      </w:tr>
      <w:tr w:rsidR="00D8666E" w:rsidRPr="00127758" w:rsidTr="0050493F">
        <w:trPr>
          <w:trHeight w:val="273"/>
        </w:trPr>
        <w:tc>
          <w:tcPr>
            <w:tcW w:w="1985" w:type="dxa"/>
            <w:vMerge/>
            <w:tcBorders>
              <w:top w:val="single" w:sz="4" w:space="0" w:color="000000"/>
              <w:left w:val="single" w:sz="4" w:space="0" w:color="auto"/>
              <w:bottom w:val="single" w:sz="4" w:space="0" w:color="auto"/>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pPr>
              <w:jc w:val="right"/>
              <w:rPr>
                <w:color w:val="000000"/>
              </w:rPr>
            </w:pPr>
            <w:r w:rsidRPr="00127758">
              <w:rPr>
                <w:color w:val="000000"/>
              </w:rPr>
              <w:t>5.</w:t>
            </w:r>
          </w:p>
        </w:tc>
        <w:tc>
          <w:tcPr>
            <w:tcW w:w="6896" w:type="dxa"/>
            <w:tcBorders>
              <w:top w:val="nil"/>
              <w:left w:val="nil"/>
              <w:bottom w:val="single" w:sz="4" w:space="0" w:color="auto"/>
              <w:right w:val="single" w:sz="4" w:space="0" w:color="auto"/>
            </w:tcBorders>
            <w:shd w:val="clear" w:color="auto" w:fill="auto"/>
            <w:vAlign w:val="center"/>
            <w:hideMark/>
          </w:tcPr>
          <w:p w:rsidR="00D8666E" w:rsidRPr="00127758" w:rsidRDefault="00D8666E" w:rsidP="00D8666E">
            <w:r w:rsidRPr="00127758">
              <w:t>Молодежная политика на территории городского округа Анадырь</w:t>
            </w:r>
          </w:p>
        </w:tc>
      </w:tr>
      <w:tr w:rsidR="00D8666E" w:rsidRPr="00127758" w:rsidTr="0050493F">
        <w:trPr>
          <w:trHeight w:val="48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666E" w:rsidRPr="00127758" w:rsidRDefault="00D8666E" w:rsidP="00D8666E">
            <w:pPr>
              <w:rPr>
                <w:color w:val="000000"/>
              </w:rPr>
            </w:pPr>
            <w:r w:rsidRPr="00127758">
              <w:rPr>
                <w:color w:val="000000"/>
              </w:rPr>
              <w:t>Цели муниципальной программы</w:t>
            </w:r>
          </w:p>
        </w:tc>
        <w:tc>
          <w:tcPr>
            <w:tcW w:w="470" w:type="dxa"/>
            <w:tcBorders>
              <w:top w:val="single" w:sz="4" w:space="0" w:color="auto"/>
              <w:left w:val="single" w:sz="4" w:space="0" w:color="auto"/>
              <w:bottom w:val="single" w:sz="4" w:space="0" w:color="auto"/>
            </w:tcBorders>
            <w:shd w:val="clear" w:color="auto" w:fill="auto"/>
            <w:hideMark/>
          </w:tcPr>
          <w:p w:rsidR="00D8666E" w:rsidRPr="00127758" w:rsidRDefault="00D8666E" w:rsidP="00D8666E">
            <w:pPr>
              <w:jc w:val="right"/>
              <w:rPr>
                <w:color w:val="000000"/>
              </w:rPr>
            </w:pPr>
            <w:r w:rsidRPr="00127758">
              <w:rPr>
                <w:color w:val="000000"/>
              </w:rPr>
              <w:t>1.</w:t>
            </w:r>
          </w:p>
        </w:tc>
        <w:tc>
          <w:tcPr>
            <w:tcW w:w="6896" w:type="dxa"/>
            <w:tcBorders>
              <w:top w:val="single" w:sz="4" w:space="0" w:color="auto"/>
              <w:bottom w:val="single" w:sz="4" w:space="0" w:color="auto"/>
              <w:right w:val="single" w:sz="4" w:space="0" w:color="auto"/>
            </w:tcBorders>
            <w:shd w:val="clear" w:color="auto" w:fill="auto"/>
            <w:vAlign w:val="center"/>
            <w:hideMark/>
          </w:tcPr>
          <w:p w:rsidR="00D8666E" w:rsidRPr="00127758" w:rsidRDefault="00D8666E" w:rsidP="00D8666E">
            <w:pPr>
              <w:jc w:val="both"/>
            </w:pPr>
            <w:r w:rsidRPr="00127758">
              <w:t>Организация предоставления качественных муниципальных услуг, обеспечение развития в сфере доступного дошкольного образования.</w:t>
            </w:r>
          </w:p>
        </w:tc>
      </w:tr>
      <w:tr w:rsidR="00D8666E" w:rsidRPr="00127758" w:rsidTr="0050493F">
        <w:trPr>
          <w:trHeight w:val="41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single" w:sz="4" w:space="0" w:color="auto"/>
              <w:left w:val="single" w:sz="4" w:space="0" w:color="auto"/>
            </w:tcBorders>
            <w:shd w:val="clear" w:color="auto" w:fill="auto"/>
            <w:hideMark/>
          </w:tcPr>
          <w:p w:rsidR="00D8666E" w:rsidRPr="00127758" w:rsidRDefault="00D8666E" w:rsidP="00D8666E">
            <w:pPr>
              <w:jc w:val="right"/>
              <w:rPr>
                <w:color w:val="000000"/>
              </w:rPr>
            </w:pPr>
            <w:r w:rsidRPr="00127758">
              <w:rPr>
                <w:color w:val="000000"/>
              </w:rPr>
              <w:t>2.</w:t>
            </w:r>
          </w:p>
        </w:tc>
        <w:tc>
          <w:tcPr>
            <w:tcW w:w="6896" w:type="dxa"/>
            <w:tcBorders>
              <w:top w:val="single" w:sz="4" w:space="0" w:color="auto"/>
              <w:right w:val="single" w:sz="4" w:space="0" w:color="auto"/>
            </w:tcBorders>
            <w:shd w:val="clear" w:color="auto" w:fill="auto"/>
            <w:vAlign w:val="center"/>
            <w:hideMark/>
          </w:tcPr>
          <w:p w:rsidR="00D8666E" w:rsidRPr="00127758" w:rsidRDefault="00D8666E" w:rsidP="00D8666E">
            <w:pPr>
              <w:jc w:val="both"/>
            </w:pPr>
            <w:r w:rsidRPr="00127758">
              <w:t>Организация предоставления качественных муниципальных услуг, обеспечение развития в сфере доступного общего образования.</w:t>
            </w:r>
          </w:p>
        </w:tc>
      </w:tr>
      <w:tr w:rsidR="00D8666E" w:rsidRPr="00127758" w:rsidTr="0050493F">
        <w:trPr>
          <w:trHeight w:val="796"/>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left w:val="single" w:sz="4" w:space="0" w:color="auto"/>
            </w:tcBorders>
            <w:shd w:val="clear" w:color="auto" w:fill="auto"/>
            <w:hideMark/>
          </w:tcPr>
          <w:p w:rsidR="00D8666E" w:rsidRPr="00127758" w:rsidRDefault="00D8666E" w:rsidP="00D8666E">
            <w:pPr>
              <w:jc w:val="right"/>
              <w:rPr>
                <w:color w:val="000000"/>
              </w:rPr>
            </w:pPr>
            <w:r w:rsidRPr="00127758">
              <w:rPr>
                <w:color w:val="000000"/>
              </w:rPr>
              <w:t>3.</w:t>
            </w:r>
          </w:p>
        </w:tc>
        <w:tc>
          <w:tcPr>
            <w:tcW w:w="6896" w:type="dxa"/>
            <w:tcBorders>
              <w:right w:val="single" w:sz="4" w:space="0" w:color="auto"/>
            </w:tcBorders>
            <w:shd w:val="clear" w:color="auto" w:fill="auto"/>
            <w:vAlign w:val="center"/>
            <w:hideMark/>
          </w:tcPr>
          <w:p w:rsidR="00D8666E" w:rsidRPr="00127758" w:rsidRDefault="00D8666E" w:rsidP="00D8666E">
            <w:pPr>
              <w:jc w:val="both"/>
            </w:pPr>
            <w:r w:rsidRPr="00127758">
              <w:t>Организация предоставления качественных муниципальных услуг, обеспечение развития в сфере доступного дополнительного образования.</w:t>
            </w:r>
          </w:p>
        </w:tc>
      </w:tr>
      <w:tr w:rsidR="00D8666E" w:rsidRPr="00127758" w:rsidTr="0050493F">
        <w:trPr>
          <w:trHeight w:val="1132"/>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left w:val="single" w:sz="4" w:space="0" w:color="auto"/>
              <w:bottom w:val="nil"/>
            </w:tcBorders>
            <w:shd w:val="clear" w:color="auto" w:fill="auto"/>
            <w:hideMark/>
          </w:tcPr>
          <w:p w:rsidR="00D8666E" w:rsidRPr="00127758" w:rsidRDefault="00D8666E" w:rsidP="00D8666E">
            <w:pPr>
              <w:jc w:val="right"/>
              <w:rPr>
                <w:color w:val="000000"/>
              </w:rPr>
            </w:pPr>
            <w:r w:rsidRPr="00127758">
              <w:rPr>
                <w:color w:val="000000"/>
              </w:rPr>
              <w:t>4.</w:t>
            </w:r>
          </w:p>
        </w:tc>
        <w:tc>
          <w:tcPr>
            <w:tcW w:w="6896" w:type="dxa"/>
            <w:tcBorders>
              <w:bottom w:val="nil"/>
              <w:right w:val="single" w:sz="4" w:space="0" w:color="auto"/>
            </w:tcBorders>
            <w:shd w:val="clear" w:color="auto" w:fill="auto"/>
            <w:vAlign w:val="center"/>
            <w:hideMark/>
          </w:tcPr>
          <w:p w:rsidR="00D8666E" w:rsidRPr="00127758" w:rsidRDefault="00D8666E" w:rsidP="00D8666E">
            <w:pPr>
              <w:jc w:val="both"/>
            </w:pPr>
            <w:r w:rsidRPr="00127758">
              <w:t>Обеспечение организации предоставления качественного и доступного дошкольного, общего и дополнительного образования на территории городского округа Анадырь в соответствии с федеральными государственными образовательными стандартами.</w:t>
            </w:r>
          </w:p>
        </w:tc>
      </w:tr>
      <w:tr w:rsidR="00D8666E" w:rsidRPr="00127758" w:rsidTr="0050493F">
        <w:trPr>
          <w:trHeight w:val="503"/>
        </w:trPr>
        <w:tc>
          <w:tcPr>
            <w:tcW w:w="1985" w:type="dxa"/>
            <w:vMerge/>
            <w:tcBorders>
              <w:top w:val="nil"/>
              <w:left w:val="single" w:sz="4" w:space="0" w:color="auto"/>
              <w:bottom w:val="single" w:sz="4" w:space="0" w:color="000000"/>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tcBorders>
            <w:shd w:val="clear" w:color="auto" w:fill="auto"/>
            <w:hideMark/>
          </w:tcPr>
          <w:p w:rsidR="00D8666E" w:rsidRPr="00127758" w:rsidRDefault="00D8666E" w:rsidP="00D8666E">
            <w:pPr>
              <w:jc w:val="right"/>
              <w:rPr>
                <w:color w:val="000000"/>
              </w:rPr>
            </w:pPr>
            <w:r w:rsidRPr="00127758">
              <w:rPr>
                <w:color w:val="000000"/>
              </w:rPr>
              <w:t>5.</w:t>
            </w:r>
          </w:p>
        </w:tc>
        <w:tc>
          <w:tcPr>
            <w:tcW w:w="6896" w:type="dxa"/>
            <w:tcBorders>
              <w:top w:val="nil"/>
              <w:bottom w:val="single" w:sz="4" w:space="0" w:color="auto"/>
              <w:right w:val="single" w:sz="4" w:space="0" w:color="auto"/>
            </w:tcBorders>
            <w:shd w:val="clear" w:color="auto" w:fill="auto"/>
            <w:vAlign w:val="center"/>
            <w:hideMark/>
          </w:tcPr>
          <w:p w:rsidR="00D8666E" w:rsidRPr="00127758" w:rsidRDefault="00D8666E" w:rsidP="00D8666E">
            <w:pPr>
              <w:jc w:val="both"/>
            </w:pPr>
            <w:r w:rsidRPr="00127758">
              <w:t>Вовлечение молодежи в социальную практику, развитие творческого и интеллектуального потенциала молодежи.</w:t>
            </w:r>
          </w:p>
        </w:tc>
      </w:tr>
      <w:tr w:rsidR="00D8666E" w:rsidRPr="00127758" w:rsidTr="0050493F">
        <w:trPr>
          <w:trHeight w:val="511"/>
        </w:trPr>
        <w:tc>
          <w:tcPr>
            <w:tcW w:w="1985" w:type="dxa"/>
            <w:vMerge w:val="restart"/>
            <w:tcBorders>
              <w:top w:val="nil"/>
              <w:left w:val="single" w:sz="4" w:space="0" w:color="auto"/>
              <w:bottom w:val="single" w:sz="4" w:space="0" w:color="000000"/>
              <w:right w:val="nil"/>
            </w:tcBorders>
            <w:shd w:val="clear" w:color="auto" w:fill="auto"/>
            <w:hideMark/>
          </w:tcPr>
          <w:p w:rsidR="00D8666E" w:rsidRPr="00127758" w:rsidRDefault="00D8666E" w:rsidP="00D8666E">
            <w:pPr>
              <w:rPr>
                <w:color w:val="000000"/>
              </w:rPr>
            </w:pPr>
            <w:r w:rsidRPr="00127758">
              <w:rPr>
                <w:color w:val="000000"/>
              </w:rPr>
              <w:t>Задачи муниципальной программы</w:t>
            </w:r>
          </w:p>
        </w:tc>
        <w:tc>
          <w:tcPr>
            <w:tcW w:w="470" w:type="dxa"/>
            <w:tcBorders>
              <w:top w:val="single" w:sz="4" w:space="0" w:color="auto"/>
              <w:left w:val="single" w:sz="4" w:space="0" w:color="auto"/>
              <w:bottom w:val="nil"/>
              <w:right w:val="nil"/>
            </w:tcBorders>
            <w:shd w:val="clear" w:color="auto" w:fill="auto"/>
            <w:hideMark/>
          </w:tcPr>
          <w:p w:rsidR="00D8666E" w:rsidRPr="00127758" w:rsidRDefault="00D8666E" w:rsidP="00D8666E">
            <w:pPr>
              <w:rPr>
                <w:color w:val="000000"/>
              </w:rPr>
            </w:pPr>
            <w:r w:rsidRPr="00127758">
              <w:rPr>
                <w:color w:val="000000"/>
              </w:rPr>
              <w:t>1.</w:t>
            </w:r>
          </w:p>
        </w:tc>
        <w:tc>
          <w:tcPr>
            <w:tcW w:w="6896" w:type="dxa"/>
            <w:tcBorders>
              <w:top w:val="single" w:sz="4" w:space="0" w:color="auto"/>
              <w:left w:val="nil"/>
              <w:bottom w:val="nil"/>
              <w:right w:val="single" w:sz="4" w:space="0" w:color="auto"/>
            </w:tcBorders>
            <w:shd w:val="clear" w:color="auto" w:fill="auto"/>
            <w:vAlign w:val="center"/>
            <w:hideMark/>
          </w:tcPr>
          <w:p w:rsidR="00D8666E" w:rsidRPr="00127758" w:rsidRDefault="00D8666E" w:rsidP="00D8666E">
            <w:pPr>
              <w:jc w:val="both"/>
            </w:pPr>
            <w:r w:rsidRPr="00127758">
              <w:t>Организация предоставления качественного и доступного дошкольного образования.</w:t>
            </w:r>
          </w:p>
        </w:tc>
      </w:tr>
      <w:tr w:rsidR="00D8666E" w:rsidRPr="00127758" w:rsidTr="00D8666E">
        <w:trPr>
          <w:trHeight w:val="473"/>
        </w:trPr>
        <w:tc>
          <w:tcPr>
            <w:tcW w:w="1985" w:type="dxa"/>
            <w:vMerge/>
            <w:tcBorders>
              <w:top w:val="nil"/>
              <w:left w:val="single" w:sz="4" w:space="0" w:color="auto"/>
              <w:bottom w:val="single" w:sz="4" w:space="0" w:color="000000"/>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rPr>
                <w:color w:val="000000"/>
              </w:rPr>
            </w:pPr>
            <w:r w:rsidRPr="00127758">
              <w:rPr>
                <w:color w:val="000000"/>
              </w:rPr>
              <w:t>2.</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Организация предоставления качественного и доступного общего образования.</w:t>
            </w:r>
          </w:p>
        </w:tc>
      </w:tr>
      <w:tr w:rsidR="00D8666E" w:rsidRPr="00127758" w:rsidTr="00D8666E">
        <w:trPr>
          <w:trHeight w:val="481"/>
        </w:trPr>
        <w:tc>
          <w:tcPr>
            <w:tcW w:w="1985" w:type="dxa"/>
            <w:vMerge/>
            <w:tcBorders>
              <w:top w:val="nil"/>
              <w:left w:val="single" w:sz="4" w:space="0" w:color="auto"/>
              <w:bottom w:val="single" w:sz="4" w:space="0" w:color="000000"/>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rPr>
                <w:color w:val="000000"/>
              </w:rPr>
            </w:pPr>
            <w:r w:rsidRPr="00127758">
              <w:rPr>
                <w:color w:val="000000"/>
              </w:rPr>
              <w:t>3.</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Организация предоставления качественного и доступного дополнительного образования.</w:t>
            </w:r>
          </w:p>
        </w:tc>
      </w:tr>
      <w:tr w:rsidR="00D8666E" w:rsidRPr="00127758" w:rsidTr="00D8666E">
        <w:trPr>
          <w:trHeight w:val="773"/>
        </w:trPr>
        <w:tc>
          <w:tcPr>
            <w:tcW w:w="1985" w:type="dxa"/>
            <w:vMerge/>
            <w:tcBorders>
              <w:top w:val="nil"/>
              <w:left w:val="single" w:sz="4" w:space="0" w:color="auto"/>
              <w:bottom w:val="single" w:sz="4" w:space="0" w:color="000000"/>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rPr>
                <w:color w:val="000000"/>
              </w:rPr>
            </w:pPr>
            <w:r w:rsidRPr="00127758">
              <w:rPr>
                <w:color w:val="000000"/>
              </w:rPr>
              <w:t>4.</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Укрепление учебно</w:t>
            </w:r>
            <w:r>
              <w:t>-</w:t>
            </w:r>
            <w:r w:rsidRPr="00127758">
              <w:t xml:space="preserve">методической и материально-технической базы образовательных организаций, обеспечивающих доступность качественных услуг в сфере образования.                                                     </w:t>
            </w:r>
          </w:p>
        </w:tc>
      </w:tr>
      <w:tr w:rsidR="00D8666E" w:rsidRPr="00127758" w:rsidTr="00D8666E">
        <w:trPr>
          <w:trHeight w:val="628"/>
        </w:trPr>
        <w:tc>
          <w:tcPr>
            <w:tcW w:w="1985" w:type="dxa"/>
            <w:vMerge/>
            <w:tcBorders>
              <w:top w:val="nil"/>
              <w:left w:val="single" w:sz="4" w:space="0" w:color="auto"/>
              <w:bottom w:val="single" w:sz="4" w:space="0" w:color="auto"/>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pPr>
              <w:rPr>
                <w:color w:val="000000"/>
              </w:rPr>
            </w:pPr>
            <w:r w:rsidRPr="00127758">
              <w:rPr>
                <w:color w:val="000000"/>
              </w:rPr>
              <w:t>5.</w:t>
            </w:r>
          </w:p>
        </w:tc>
        <w:tc>
          <w:tcPr>
            <w:tcW w:w="6896" w:type="dxa"/>
            <w:tcBorders>
              <w:top w:val="nil"/>
              <w:left w:val="nil"/>
              <w:bottom w:val="single" w:sz="4" w:space="0" w:color="auto"/>
              <w:right w:val="single" w:sz="4" w:space="0" w:color="auto"/>
            </w:tcBorders>
            <w:shd w:val="clear" w:color="auto" w:fill="auto"/>
            <w:vAlign w:val="center"/>
            <w:hideMark/>
          </w:tcPr>
          <w:p w:rsidR="00D8666E" w:rsidRPr="00127758" w:rsidRDefault="00D8666E" w:rsidP="00D8666E">
            <w:pPr>
              <w:jc w:val="both"/>
            </w:pPr>
            <w:r w:rsidRPr="00127758">
              <w:t>Организация досуга молодежи, развитие творческих способностей детей, популяризация здорового образа жизни, гражданское и патриотическое воспитание молодёжи.</w:t>
            </w:r>
          </w:p>
        </w:tc>
      </w:tr>
      <w:tr w:rsidR="00D8666E" w:rsidRPr="00127758" w:rsidTr="00D8666E">
        <w:trPr>
          <w:trHeight w:val="499"/>
        </w:trPr>
        <w:tc>
          <w:tcPr>
            <w:tcW w:w="1985" w:type="dxa"/>
            <w:vMerge w:val="restart"/>
            <w:tcBorders>
              <w:top w:val="single" w:sz="4" w:space="0" w:color="auto"/>
              <w:left w:val="single" w:sz="4" w:space="0" w:color="auto"/>
              <w:bottom w:val="nil"/>
              <w:right w:val="nil"/>
            </w:tcBorders>
            <w:shd w:val="clear" w:color="auto" w:fill="auto"/>
            <w:hideMark/>
          </w:tcPr>
          <w:p w:rsidR="00D8666E" w:rsidRPr="00127758" w:rsidRDefault="00D8666E" w:rsidP="00D8666E">
            <w:pPr>
              <w:rPr>
                <w:color w:val="000000"/>
              </w:rPr>
            </w:pPr>
            <w:r w:rsidRPr="00127758">
              <w:rPr>
                <w:color w:val="000000"/>
              </w:rPr>
              <w:t>Показатели муниципальной программы, их значения на последний год реализации</w:t>
            </w:r>
          </w:p>
        </w:tc>
        <w:tc>
          <w:tcPr>
            <w:tcW w:w="470" w:type="dxa"/>
            <w:tcBorders>
              <w:top w:val="single" w:sz="4" w:space="0" w:color="auto"/>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single" w:sz="4" w:space="0" w:color="auto"/>
              <w:left w:val="nil"/>
              <w:bottom w:val="nil"/>
              <w:right w:val="single" w:sz="4" w:space="0" w:color="auto"/>
            </w:tcBorders>
            <w:shd w:val="clear" w:color="auto" w:fill="auto"/>
            <w:vAlign w:val="center"/>
            <w:hideMark/>
          </w:tcPr>
          <w:p w:rsidR="00D8666E" w:rsidRPr="00127758" w:rsidRDefault="00D8666E" w:rsidP="00D8666E">
            <w:pPr>
              <w:jc w:val="both"/>
            </w:pPr>
            <w:r w:rsidRPr="00127758">
              <w:t>Доля обучающихся в возрасте от 1,5 лет до 3 лет, охваченных общеобразовательными программами дошкольного образования</w:t>
            </w:r>
            <w:r>
              <w:t>;</w:t>
            </w:r>
          </w:p>
        </w:tc>
      </w:tr>
      <w:tr w:rsidR="00D8666E" w:rsidRPr="00127758" w:rsidTr="00D8666E">
        <w:trPr>
          <w:trHeight w:val="659"/>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Доля обучающихся в возрасте от 3 лет до 7 лет, охваченных общеобразовательными программами дошкольного образования</w:t>
            </w:r>
            <w:r>
              <w:t>;</w:t>
            </w:r>
          </w:p>
        </w:tc>
      </w:tr>
      <w:tr w:rsidR="00D8666E" w:rsidRPr="00127758" w:rsidTr="00D8666E">
        <w:trPr>
          <w:trHeight w:val="569"/>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Доля обучающихся в возрасте от 5 лет до 18 лет, охваченных общеобразовательными программами общего образования</w:t>
            </w:r>
            <w:r>
              <w:t>;</w:t>
            </w:r>
          </w:p>
        </w:tc>
      </w:tr>
      <w:tr w:rsidR="00D8666E" w:rsidRPr="00127758" w:rsidTr="00D8666E">
        <w:trPr>
          <w:trHeight w:val="435"/>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Обновление содержания и повышение качества общего образования;</w:t>
            </w:r>
          </w:p>
        </w:tc>
      </w:tr>
      <w:tr w:rsidR="00D8666E" w:rsidRPr="00127758" w:rsidTr="00D8666E">
        <w:trPr>
          <w:trHeight w:val="585"/>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Непрерывное повышение квалификации педагогов и руководителей общеобразовательного учреждения;</w:t>
            </w:r>
          </w:p>
        </w:tc>
      </w:tr>
      <w:tr w:rsidR="00D8666E" w:rsidRPr="00127758" w:rsidTr="00D8666E">
        <w:trPr>
          <w:trHeight w:val="565"/>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Доля обучающихся, охваченных дополнительным образованием, от общего количества обучающихся в возрасте 5 - 18 лет;</w:t>
            </w:r>
          </w:p>
        </w:tc>
      </w:tr>
      <w:tr w:rsidR="00D8666E" w:rsidRPr="00127758" w:rsidTr="00D8666E">
        <w:trPr>
          <w:trHeight w:val="573"/>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Обеспечение высокой эффективности развития системы дополнительного образования детей</w:t>
            </w:r>
            <w:r>
              <w:t>;</w:t>
            </w:r>
          </w:p>
        </w:tc>
      </w:tr>
      <w:tr w:rsidR="00D8666E" w:rsidRPr="00127758" w:rsidTr="00D8666E">
        <w:trPr>
          <w:trHeight w:val="709"/>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Обеспечение поддержки системы массовых мероприятий с обучающимися по различным направлениям образовательной деятельности;</w:t>
            </w:r>
          </w:p>
        </w:tc>
      </w:tr>
      <w:tr w:rsidR="00D8666E" w:rsidRPr="00127758" w:rsidTr="00D8666E">
        <w:trPr>
          <w:trHeight w:val="567"/>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 xml:space="preserve">Обеспечение предоставления услуги по дополнительному образованию в муниципальных образовательных организациях дополнительного образования не менее 80% обучающимся от общего количества детей в возрасте 5 - 18 лет, в </w:t>
            </w:r>
            <w:proofErr w:type="spellStart"/>
            <w:r w:rsidRPr="00127758">
              <w:t>т.ч</w:t>
            </w:r>
            <w:proofErr w:type="spellEnd"/>
            <w:r w:rsidRPr="00127758">
              <w:t>. детей, находящихся в трудной жизненной ситуации;</w:t>
            </w:r>
          </w:p>
        </w:tc>
      </w:tr>
      <w:tr w:rsidR="00D8666E" w:rsidRPr="00127758" w:rsidTr="00D8666E">
        <w:trPr>
          <w:trHeight w:val="850"/>
        </w:trPr>
        <w:tc>
          <w:tcPr>
            <w:tcW w:w="1985" w:type="dxa"/>
            <w:vMerge/>
            <w:tcBorders>
              <w:top w:val="nil"/>
              <w:left w:val="single" w:sz="4" w:space="0" w:color="auto"/>
              <w:bottom w:val="single" w:sz="4" w:space="0" w:color="auto"/>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single" w:sz="4" w:space="0" w:color="auto"/>
              <w:right w:val="single" w:sz="4" w:space="0" w:color="auto"/>
            </w:tcBorders>
            <w:shd w:val="clear" w:color="auto" w:fill="auto"/>
            <w:vAlign w:val="center"/>
            <w:hideMark/>
          </w:tcPr>
          <w:p w:rsidR="00D8666E" w:rsidRPr="00127758" w:rsidRDefault="00D8666E" w:rsidP="00D8666E">
            <w:pPr>
              <w:jc w:val="both"/>
            </w:pPr>
            <w:r w:rsidRPr="00127758">
              <w:t xml:space="preserve">Доступность качественных услуг в сфере общего образования детям с ограниченными возможностями здоровья (в </w:t>
            </w:r>
            <w:proofErr w:type="spellStart"/>
            <w:r w:rsidRPr="00127758">
              <w:t>т.ч</w:t>
            </w:r>
            <w:proofErr w:type="spellEnd"/>
            <w:r w:rsidRPr="00127758">
              <w:t>. инклюзивного обучения, обучения с применением дистанционных технологий);</w:t>
            </w:r>
          </w:p>
        </w:tc>
      </w:tr>
      <w:tr w:rsidR="00D8666E" w:rsidRPr="00127758" w:rsidTr="00D8666E">
        <w:trPr>
          <w:trHeight w:val="669"/>
        </w:trPr>
        <w:tc>
          <w:tcPr>
            <w:tcW w:w="1985" w:type="dxa"/>
            <w:vMerge/>
            <w:tcBorders>
              <w:top w:val="single" w:sz="4" w:space="0" w:color="auto"/>
              <w:left w:val="single" w:sz="4" w:space="0" w:color="auto"/>
              <w:bottom w:val="nil"/>
              <w:right w:val="single" w:sz="4" w:space="0" w:color="auto"/>
            </w:tcBorders>
            <w:vAlign w:val="center"/>
            <w:hideMark/>
          </w:tcPr>
          <w:p w:rsidR="00D8666E" w:rsidRPr="00127758" w:rsidRDefault="00D8666E" w:rsidP="00D8666E">
            <w:pPr>
              <w:rPr>
                <w:color w:val="000000"/>
              </w:rPr>
            </w:pPr>
          </w:p>
        </w:tc>
        <w:tc>
          <w:tcPr>
            <w:tcW w:w="470" w:type="dxa"/>
            <w:tcBorders>
              <w:top w:val="single" w:sz="4" w:space="0" w:color="auto"/>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single" w:sz="4" w:space="0" w:color="auto"/>
              <w:left w:val="nil"/>
              <w:bottom w:val="nil"/>
              <w:right w:val="single" w:sz="4" w:space="0" w:color="auto"/>
            </w:tcBorders>
            <w:shd w:val="clear" w:color="auto" w:fill="auto"/>
            <w:vAlign w:val="center"/>
            <w:hideMark/>
          </w:tcPr>
          <w:p w:rsidR="00D8666E" w:rsidRPr="00127758" w:rsidRDefault="00D8666E" w:rsidP="00D8666E">
            <w:pPr>
              <w:jc w:val="both"/>
            </w:pPr>
            <w:r w:rsidRPr="00127758">
              <w:t xml:space="preserve">Оснащение объектов образовательных учреждений </w:t>
            </w:r>
            <w:proofErr w:type="spellStart"/>
            <w:r w:rsidRPr="00127758">
              <w:t>ассистивными</w:t>
            </w:r>
            <w:proofErr w:type="spellEnd"/>
            <w:r w:rsidRPr="00127758">
              <w:t xml:space="preserve"> приспособлениями и адаптивными средствами для обеспечения беспрепятственного доступа инвалидов;</w:t>
            </w:r>
          </w:p>
        </w:tc>
      </w:tr>
      <w:tr w:rsidR="00D8666E" w:rsidRPr="00127758" w:rsidTr="00D8666E">
        <w:trPr>
          <w:trHeight w:val="970"/>
        </w:trPr>
        <w:tc>
          <w:tcPr>
            <w:tcW w:w="1985" w:type="dxa"/>
            <w:vMerge/>
            <w:tcBorders>
              <w:top w:val="nil"/>
              <w:left w:val="single" w:sz="4" w:space="0" w:color="auto"/>
              <w:bottom w:val="nil"/>
              <w:right w:val="single" w:sz="4" w:space="0" w:color="auto"/>
            </w:tcBorders>
            <w:vAlign w:val="center"/>
            <w:hideMark/>
          </w:tcPr>
          <w:p w:rsidR="00D8666E" w:rsidRPr="00127758" w:rsidRDefault="00D8666E" w:rsidP="00D8666E">
            <w:pPr>
              <w:rPr>
                <w:color w:val="000000"/>
              </w:rPr>
            </w:pPr>
          </w:p>
        </w:tc>
        <w:tc>
          <w:tcPr>
            <w:tcW w:w="470" w:type="dxa"/>
            <w:tcBorders>
              <w:top w:val="nil"/>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nil"/>
              <w:right w:val="single" w:sz="4" w:space="0" w:color="auto"/>
            </w:tcBorders>
            <w:shd w:val="clear" w:color="auto" w:fill="auto"/>
            <w:vAlign w:val="center"/>
            <w:hideMark/>
          </w:tcPr>
          <w:p w:rsidR="00D8666E" w:rsidRPr="00127758" w:rsidRDefault="00D8666E" w:rsidP="00D8666E">
            <w:pPr>
              <w:jc w:val="both"/>
            </w:pPr>
            <w:r w:rsidRPr="00127758">
              <w:t>Ознакомление юношей старших классов общеобразовательных организаций с основами военной службы, повышение у юношей позитивного отношения к вооруженным силам Российской Федерации, формирование готовности к защите Родины;</w:t>
            </w:r>
          </w:p>
        </w:tc>
      </w:tr>
      <w:tr w:rsidR="00D8666E" w:rsidRPr="00127758" w:rsidTr="00D8666E">
        <w:trPr>
          <w:trHeight w:val="95"/>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nil"/>
              <w:left w:val="nil"/>
              <w:bottom w:val="single" w:sz="4" w:space="0" w:color="auto"/>
              <w:right w:val="single" w:sz="4" w:space="0" w:color="auto"/>
            </w:tcBorders>
            <w:shd w:val="clear" w:color="auto" w:fill="auto"/>
            <w:vAlign w:val="center"/>
            <w:hideMark/>
          </w:tcPr>
          <w:p w:rsidR="00D8666E" w:rsidRPr="00127758" w:rsidRDefault="00D8666E" w:rsidP="00D8666E">
            <w:pPr>
              <w:jc w:val="both"/>
            </w:pPr>
            <w:r w:rsidRPr="00127758">
              <w:t>Обеспечение общеобразовательных организаций доступом к сети Интернет;</w:t>
            </w:r>
          </w:p>
        </w:tc>
      </w:tr>
      <w:tr w:rsidR="00D8666E" w:rsidRPr="00127758" w:rsidTr="00D8666E">
        <w:trPr>
          <w:trHeight w:val="1006"/>
        </w:trPr>
        <w:tc>
          <w:tcPr>
            <w:tcW w:w="1985" w:type="dxa"/>
            <w:vMerge/>
            <w:tcBorders>
              <w:top w:val="nil"/>
              <w:left w:val="single" w:sz="4" w:space="0" w:color="auto"/>
              <w:bottom w:val="nil"/>
              <w:right w:val="nil"/>
            </w:tcBorders>
            <w:vAlign w:val="center"/>
            <w:hideMark/>
          </w:tcPr>
          <w:p w:rsidR="00D8666E" w:rsidRPr="00127758" w:rsidRDefault="00D8666E" w:rsidP="00D8666E">
            <w:pPr>
              <w:rPr>
                <w:color w:val="000000"/>
              </w:rPr>
            </w:pPr>
          </w:p>
        </w:tc>
        <w:tc>
          <w:tcPr>
            <w:tcW w:w="470" w:type="dxa"/>
            <w:tcBorders>
              <w:top w:val="single" w:sz="4" w:space="0" w:color="auto"/>
              <w:left w:val="single" w:sz="4" w:space="0" w:color="auto"/>
              <w:bottom w:val="nil"/>
              <w:right w:val="nil"/>
            </w:tcBorders>
            <w:shd w:val="clear" w:color="auto" w:fill="auto"/>
            <w:hideMark/>
          </w:tcPr>
          <w:p w:rsidR="00D8666E" w:rsidRPr="00127758" w:rsidRDefault="00D8666E" w:rsidP="00D8666E">
            <w:pPr>
              <w:jc w:val="right"/>
              <w:rPr>
                <w:color w:val="000000"/>
              </w:rPr>
            </w:pPr>
            <w:r w:rsidRPr="00127758">
              <w:rPr>
                <w:color w:val="000000"/>
              </w:rPr>
              <w:t>-</w:t>
            </w:r>
          </w:p>
        </w:tc>
        <w:tc>
          <w:tcPr>
            <w:tcW w:w="6896" w:type="dxa"/>
            <w:tcBorders>
              <w:top w:val="single" w:sz="4" w:space="0" w:color="auto"/>
              <w:left w:val="nil"/>
              <w:bottom w:val="nil"/>
              <w:right w:val="single" w:sz="4" w:space="0" w:color="auto"/>
            </w:tcBorders>
            <w:shd w:val="clear" w:color="auto" w:fill="auto"/>
            <w:vAlign w:val="center"/>
            <w:hideMark/>
          </w:tcPr>
          <w:p w:rsidR="00D8666E" w:rsidRPr="00127758" w:rsidRDefault="00D8666E" w:rsidP="00D8666E">
            <w:pPr>
              <w:jc w:val="both"/>
            </w:pPr>
            <w:r w:rsidRPr="00127758">
              <w:t>Увеличение количества мероприятий, направленных на формирование патриотических качеств личности, а также количества молодежи, регулярно участвующей в работе патр</w:t>
            </w:r>
            <w:r>
              <w:t>иотических объединений и клубов.</w:t>
            </w:r>
          </w:p>
        </w:tc>
      </w:tr>
      <w:tr w:rsidR="00D8666E" w:rsidRPr="00127758" w:rsidTr="00D8666E">
        <w:trPr>
          <w:trHeight w:val="451"/>
        </w:trPr>
        <w:tc>
          <w:tcPr>
            <w:tcW w:w="1985" w:type="dxa"/>
            <w:vMerge w:val="restart"/>
            <w:tcBorders>
              <w:top w:val="single" w:sz="4" w:space="0" w:color="auto"/>
              <w:left w:val="single" w:sz="4" w:space="0" w:color="auto"/>
              <w:bottom w:val="single" w:sz="4" w:space="0" w:color="000000"/>
              <w:right w:val="nil"/>
            </w:tcBorders>
            <w:shd w:val="clear" w:color="auto" w:fill="auto"/>
            <w:hideMark/>
          </w:tcPr>
          <w:p w:rsidR="00D8666E" w:rsidRPr="00127758" w:rsidRDefault="00D8666E" w:rsidP="00D8666E">
            <w:pPr>
              <w:rPr>
                <w:color w:val="000000"/>
              </w:rPr>
            </w:pPr>
            <w:r w:rsidRPr="00127758">
              <w:rPr>
                <w:color w:val="000000"/>
              </w:rPr>
              <w:t>Период реализации муниципальной программы</w:t>
            </w:r>
          </w:p>
        </w:tc>
        <w:tc>
          <w:tcPr>
            <w:tcW w:w="470" w:type="dxa"/>
            <w:tcBorders>
              <w:top w:val="single" w:sz="4" w:space="0" w:color="auto"/>
              <w:left w:val="single" w:sz="4" w:space="0" w:color="auto"/>
              <w:bottom w:val="nil"/>
              <w:right w:val="nil"/>
            </w:tcBorders>
            <w:shd w:val="clear" w:color="auto" w:fill="auto"/>
            <w:hideMark/>
          </w:tcPr>
          <w:p w:rsidR="00D8666E" w:rsidRPr="00127758" w:rsidRDefault="00D8666E" w:rsidP="00D8666E">
            <w:pPr>
              <w:rPr>
                <w:color w:val="000000"/>
              </w:rPr>
            </w:pPr>
            <w:r w:rsidRPr="00127758">
              <w:rPr>
                <w:color w:val="000000"/>
              </w:rPr>
              <w:t> </w:t>
            </w:r>
          </w:p>
        </w:tc>
        <w:tc>
          <w:tcPr>
            <w:tcW w:w="6896" w:type="dxa"/>
            <w:tcBorders>
              <w:top w:val="single" w:sz="4" w:space="0" w:color="auto"/>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Этап I: 2025 год – 2027 год</w:t>
            </w:r>
          </w:p>
        </w:tc>
      </w:tr>
      <w:tr w:rsidR="00D8666E" w:rsidRPr="00127758" w:rsidTr="00D8666E">
        <w:trPr>
          <w:trHeight w:val="315"/>
        </w:trPr>
        <w:tc>
          <w:tcPr>
            <w:tcW w:w="1985" w:type="dxa"/>
            <w:vMerge/>
            <w:tcBorders>
              <w:top w:val="single" w:sz="4" w:space="0" w:color="auto"/>
              <w:left w:val="single" w:sz="4" w:space="0" w:color="auto"/>
              <w:bottom w:val="single" w:sz="4" w:space="0" w:color="000000"/>
              <w:right w:val="nil"/>
            </w:tcBorders>
            <w:vAlign w:val="center"/>
            <w:hideMark/>
          </w:tcPr>
          <w:p w:rsidR="00D8666E" w:rsidRPr="00127758" w:rsidRDefault="00D8666E" w:rsidP="00D8666E">
            <w:pPr>
              <w:rPr>
                <w:color w:val="000000"/>
              </w:rPr>
            </w:pPr>
          </w:p>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pPr>
              <w:rPr>
                <w:color w:val="000000"/>
              </w:rPr>
            </w:pPr>
            <w:r w:rsidRPr="00127758">
              <w:rPr>
                <w:color w:val="000000"/>
              </w:rPr>
              <w:t> </w:t>
            </w:r>
          </w:p>
        </w:tc>
        <w:tc>
          <w:tcPr>
            <w:tcW w:w="6896" w:type="dxa"/>
            <w:tcBorders>
              <w:top w:val="nil"/>
              <w:left w:val="nil"/>
              <w:bottom w:val="single" w:sz="4" w:space="0" w:color="auto"/>
              <w:right w:val="single" w:sz="4" w:space="0" w:color="auto"/>
            </w:tcBorders>
            <w:shd w:val="clear" w:color="auto" w:fill="auto"/>
            <w:noWrap/>
            <w:vAlign w:val="bottom"/>
            <w:hideMark/>
          </w:tcPr>
          <w:p w:rsidR="00D8666E" w:rsidRPr="00127758" w:rsidRDefault="00D8666E" w:rsidP="00D8666E">
            <w:r w:rsidRPr="00127758">
              <w:t>Этап II: 2028 год – 2030 год</w:t>
            </w:r>
          </w:p>
        </w:tc>
      </w:tr>
      <w:bookmarkStart w:id="1" w:name="RANGE!A48"/>
      <w:tr w:rsidR="00D8666E" w:rsidRPr="00127758" w:rsidTr="00D8666E">
        <w:trPr>
          <w:trHeight w:val="315"/>
        </w:trPr>
        <w:tc>
          <w:tcPr>
            <w:tcW w:w="1985" w:type="dxa"/>
            <w:vMerge w:val="restart"/>
            <w:tcBorders>
              <w:top w:val="nil"/>
              <w:left w:val="single" w:sz="4" w:space="0" w:color="auto"/>
              <w:bottom w:val="nil"/>
              <w:right w:val="nil"/>
            </w:tcBorders>
            <w:shd w:val="clear" w:color="auto" w:fill="auto"/>
            <w:hideMark/>
          </w:tcPr>
          <w:p w:rsidR="00D8666E" w:rsidRPr="00127758" w:rsidRDefault="00D8666E" w:rsidP="00D8666E">
            <w:r w:rsidRPr="00127758">
              <w:fldChar w:fldCharType="begin"/>
            </w:r>
            <w:r w:rsidRPr="00127758">
              <w:instrText xml:space="preserve"> HYPERLINK "file:///C:\\Users\\ygrih\\AppData\\Local\\Microsoft\\Windows\\INetCache\\Content.MSO\\BAB7FE7D.xlsx" \l "RANGE!A78" </w:instrText>
            </w:r>
            <w:r w:rsidRPr="00127758">
              <w:fldChar w:fldCharType="separate"/>
            </w:r>
            <w:r w:rsidRPr="00127758">
              <w:t>Объемы и источники финансового обеспечения муниципальной программы</w:t>
            </w:r>
            <w:r w:rsidRPr="00127758">
              <w:fldChar w:fldCharType="end"/>
            </w:r>
            <w:bookmarkEnd w:id="1"/>
          </w:p>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 xml:space="preserve">Всего по программе: </w:t>
            </w:r>
            <w:r w:rsidRPr="00127758">
              <w:rPr>
                <w:b/>
                <w:bCs/>
              </w:rPr>
              <w:t xml:space="preserve">7 726 674,0 </w:t>
            </w:r>
            <w:r w:rsidRPr="00127758">
              <w:t>тыс. рублей, в т. ч.:</w:t>
            </w:r>
          </w:p>
        </w:tc>
      </w:tr>
      <w:tr w:rsidR="00D8666E" w:rsidRPr="00127758" w:rsidTr="00D8666E">
        <w:trPr>
          <w:trHeight w:val="581"/>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 xml:space="preserve">средств бюджета городского округа Анадырь - всего: </w:t>
            </w:r>
            <w:r w:rsidRPr="00127758">
              <w:rPr>
                <w:b/>
                <w:bCs/>
              </w:rPr>
              <w:t>1 678 562,5</w:t>
            </w:r>
            <w:r w:rsidRPr="00127758">
              <w:t xml:space="preserve"> тыс. рублей, из них:</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2025 год – 264 744,3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2026 год – 278 061,6 тыс. рублей;</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2027 год – 281 802,1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2028 год – 283 226,8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2029 год – 284 651,5 тыс. рублей,</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2030 год – 286 076,2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средств окружного бюджета - всего:</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rPr>
                <w:b/>
                <w:bCs/>
              </w:rPr>
            </w:pPr>
            <w:r w:rsidRPr="00127758">
              <w:rPr>
                <w:b/>
                <w:bCs/>
              </w:rPr>
              <w:t>5 877 774,0</w:t>
            </w:r>
            <w:r w:rsidRPr="00127758">
              <w:t xml:space="preserve"> тыс. рублей, из них:</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2025 год – 1 484 506,8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2026 год – 878 338,44 тыс. рублей,</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2027 год – 878 641,1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2028 год – 878 693,5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2029 год – 878 745,9 тыс. рублей,</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2030 год – 878 798,3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средств федерального бюджета - всего:</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rPr>
                <w:b/>
                <w:bCs/>
              </w:rPr>
              <w:t>170 337,5</w:t>
            </w:r>
            <w:r w:rsidRPr="00127758">
              <w:t xml:space="preserve"> тыс. рублей, из них:</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2025 год – 27 440,0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2026 год – 26 558,7 тыс. рублей;</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2027 год – 27 558,6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2028 год – 28 586,0 тыс. рублей;</w:t>
            </w:r>
          </w:p>
        </w:tc>
      </w:tr>
      <w:tr w:rsidR="00D8666E" w:rsidRPr="00127758" w:rsidTr="00D8666E">
        <w:trPr>
          <w:trHeight w:val="315"/>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nil"/>
              <w:right w:val="nil"/>
            </w:tcBorders>
            <w:shd w:val="clear" w:color="auto" w:fill="auto"/>
            <w:hideMark/>
          </w:tcPr>
          <w:p w:rsidR="00D8666E" w:rsidRPr="00127758" w:rsidRDefault="00D8666E" w:rsidP="00D8666E">
            <w:r w:rsidRPr="00127758">
              <w:t> </w:t>
            </w:r>
          </w:p>
        </w:tc>
        <w:tc>
          <w:tcPr>
            <w:tcW w:w="6896" w:type="dxa"/>
            <w:tcBorders>
              <w:top w:val="nil"/>
              <w:left w:val="nil"/>
              <w:bottom w:val="nil"/>
              <w:right w:val="single" w:sz="4" w:space="0" w:color="auto"/>
            </w:tcBorders>
            <w:shd w:val="clear" w:color="auto" w:fill="auto"/>
            <w:noWrap/>
            <w:vAlign w:val="center"/>
            <w:hideMark/>
          </w:tcPr>
          <w:p w:rsidR="00D8666E" w:rsidRPr="00127758" w:rsidRDefault="00D8666E" w:rsidP="00D8666E">
            <w:pPr>
              <w:jc w:val="both"/>
            </w:pPr>
            <w:r w:rsidRPr="00127758">
              <w:t>2029 год – 29 583,4 тыс. рублей;</w:t>
            </w:r>
          </w:p>
        </w:tc>
      </w:tr>
      <w:tr w:rsidR="00D8666E" w:rsidRPr="00127758" w:rsidTr="00D8666E">
        <w:trPr>
          <w:trHeight w:val="330"/>
        </w:trPr>
        <w:tc>
          <w:tcPr>
            <w:tcW w:w="1985" w:type="dxa"/>
            <w:vMerge/>
            <w:tcBorders>
              <w:top w:val="nil"/>
              <w:left w:val="single" w:sz="4" w:space="0" w:color="auto"/>
              <w:bottom w:val="nil"/>
              <w:right w:val="nil"/>
            </w:tcBorders>
            <w:vAlign w:val="center"/>
            <w:hideMark/>
          </w:tcPr>
          <w:p w:rsidR="00D8666E" w:rsidRPr="00127758" w:rsidRDefault="00D8666E" w:rsidP="00D8666E"/>
        </w:tc>
        <w:tc>
          <w:tcPr>
            <w:tcW w:w="470" w:type="dxa"/>
            <w:tcBorders>
              <w:top w:val="nil"/>
              <w:left w:val="single" w:sz="4" w:space="0" w:color="auto"/>
              <w:bottom w:val="single" w:sz="4" w:space="0" w:color="auto"/>
              <w:right w:val="nil"/>
            </w:tcBorders>
            <w:shd w:val="clear" w:color="auto" w:fill="auto"/>
            <w:hideMark/>
          </w:tcPr>
          <w:p w:rsidR="00D8666E" w:rsidRPr="00127758" w:rsidRDefault="00D8666E" w:rsidP="00D8666E">
            <w:r w:rsidRPr="00127758">
              <w:t> </w:t>
            </w:r>
          </w:p>
        </w:tc>
        <w:tc>
          <w:tcPr>
            <w:tcW w:w="6896" w:type="dxa"/>
            <w:tcBorders>
              <w:top w:val="nil"/>
              <w:left w:val="nil"/>
              <w:bottom w:val="single" w:sz="4" w:space="0" w:color="auto"/>
              <w:right w:val="single" w:sz="4" w:space="0" w:color="auto"/>
            </w:tcBorders>
            <w:shd w:val="clear" w:color="auto" w:fill="auto"/>
            <w:noWrap/>
            <w:vAlign w:val="center"/>
            <w:hideMark/>
          </w:tcPr>
          <w:p w:rsidR="00D8666E" w:rsidRPr="00127758" w:rsidRDefault="00D8666E" w:rsidP="00D8666E">
            <w:pPr>
              <w:jc w:val="both"/>
            </w:pPr>
            <w:r w:rsidRPr="00127758">
              <w:t>2030 год – 30 580,8 тыс. рублей;</w:t>
            </w:r>
          </w:p>
        </w:tc>
      </w:tr>
      <w:tr w:rsidR="00D8666E" w:rsidRPr="00127758" w:rsidTr="00D8666E">
        <w:trPr>
          <w:trHeight w:val="1123"/>
        </w:trPr>
        <w:tc>
          <w:tcPr>
            <w:tcW w:w="1985" w:type="dxa"/>
            <w:tcBorders>
              <w:top w:val="single" w:sz="4" w:space="0" w:color="auto"/>
              <w:left w:val="single" w:sz="4" w:space="0" w:color="auto"/>
              <w:bottom w:val="single" w:sz="4" w:space="0" w:color="auto"/>
              <w:right w:val="nil"/>
            </w:tcBorders>
            <w:shd w:val="clear" w:color="auto" w:fill="auto"/>
            <w:hideMark/>
          </w:tcPr>
          <w:p w:rsidR="00D8666E" w:rsidRPr="00127758" w:rsidRDefault="00D8666E" w:rsidP="00D8666E">
            <w:pPr>
              <w:rPr>
                <w:color w:val="000000"/>
              </w:rPr>
            </w:pPr>
            <w:r w:rsidRPr="00127758">
              <w:rPr>
                <w:color w:val="000000"/>
              </w:rPr>
              <w:t xml:space="preserve">Связь с национальными целями развития Российской Федерации/государственной </w:t>
            </w:r>
            <w:r w:rsidRPr="00127758">
              <w:rPr>
                <w:color w:val="000000"/>
              </w:rPr>
              <w:lastRenderedPageBreak/>
              <w:t>программой Чукотского автономного округа</w:t>
            </w:r>
          </w:p>
        </w:tc>
        <w:tc>
          <w:tcPr>
            <w:tcW w:w="7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127758" w:rsidRDefault="00D8666E" w:rsidP="00D8666E">
            <w:pPr>
              <w:jc w:val="center"/>
              <w:rPr>
                <w:color w:val="000000"/>
              </w:rPr>
            </w:pPr>
            <w:r w:rsidRPr="00127758">
              <w:rPr>
                <w:color w:val="000000"/>
              </w:rPr>
              <w:lastRenderedPageBreak/>
              <w:t>Национальный проект «Образование» /«Развитие образования и науки Чукотского автономного округа» </w:t>
            </w:r>
          </w:p>
        </w:tc>
      </w:tr>
    </w:tbl>
    <w:p w:rsidR="00D8666E" w:rsidRDefault="00D8666E"/>
    <w:p w:rsidR="00D8666E" w:rsidRPr="00485C95" w:rsidRDefault="00D8666E" w:rsidP="00D8666E">
      <w:pPr>
        <w:pStyle w:val="a3"/>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8"/>
          <w:szCs w:val="28"/>
        </w:rPr>
      </w:pPr>
      <w:r w:rsidRPr="00485C95">
        <w:rPr>
          <w:rFonts w:ascii="Times New Roman" w:hAnsi="Times New Roman" w:cs="Times New Roman"/>
          <w:b/>
          <w:sz w:val="28"/>
          <w:szCs w:val="28"/>
        </w:rPr>
        <w:t>Стратегические приоритеты в сфере реализации муниципальной программы городского округа Анадырь «Развити</w:t>
      </w:r>
      <w:r w:rsidR="005D6167">
        <w:rPr>
          <w:rFonts w:ascii="Times New Roman" w:hAnsi="Times New Roman" w:cs="Times New Roman"/>
          <w:b/>
          <w:sz w:val="28"/>
          <w:szCs w:val="28"/>
        </w:rPr>
        <w:t>е</w:t>
      </w:r>
      <w:r w:rsidRPr="00485C95">
        <w:rPr>
          <w:rFonts w:ascii="Times New Roman" w:hAnsi="Times New Roman" w:cs="Times New Roman"/>
          <w:b/>
          <w:sz w:val="28"/>
          <w:szCs w:val="28"/>
        </w:rPr>
        <w:t xml:space="preserve"> образования и молодежная политика на территории городского округа Анадырь на 2025-2030 годы»</w:t>
      </w:r>
    </w:p>
    <w:p w:rsidR="00D8666E" w:rsidRPr="00485C95" w:rsidRDefault="00D8666E" w:rsidP="00D8666E">
      <w:pPr>
        <w:autoSpaceDE w:val="0"/>
        <w:autoSpaceDN w:val="0"/>
        <w:adjustRightInd w:val="0"/>
        <w:jc w:val="center"/>
        <w:rPr>
          <w:b/>
          <w:sz w:val="28"/>
          <w:szCs w:val="28"/>
        </w:rPr>
      </w:pPr>
    </w:p>
    <w:p w:rsidR="00D8666E" w:rsidRPr="00485C95" w:rsidRDefault="00D8666E" w:rsidP="00D8666E">
      <w:pPr>
        <w:pStyle w:val="a3"/>
        <w:numPr>
          <w:ilvl w:val="1"/>
          <w:numId w:val="1"/>
        </w:numPr>
        <w:autoSpaceDE w:val="0"/>
        <w:autoSpaceDN w:val="0"/>
        <w:adjustRightInd w:val="0"/>
        <w:spacing w:after="0" w:line="240" w:lineRule="auto"/>
        <w:ind w:left="0" w:firstLine="0"/>
        <w:jc w:val="both"/>
        <w:rPr>
          <w:rFonts w:ascii="Times New Roman" w:hAnsi="Times New Roman" w:cs="Times New Roman"/>
          <w:b/>
          <w:sz w:val="28"/>
          <w:szCs w:val="28"/>
        </w:rPr>
      </w:pPr>
      <w:r w:rsidRPr="00485C95">
        <w:rPr>
          <w:rFonts w:ascii="Times New Roman" w:hAnsi="Times New Roman" w:cs="Times New Roman"/>
          <w:b/>
          <w:sz w:val="28"/>
          <w:szCs w:val="28"/>
        </w:rPr>
        <w:t xml:space="preserve"> Оценка текущего состояния сферы образования городского округа Анадырь</w:t>
      </w:r>
    </w:p>
    <w:p w:rsidR="00D8666E" w:rsidRDefault="00D8666E" w:rsidP="00D8666E">
      <w:pPr>
        <w:autoSpaceDE w:val="0"/>
        <w:autoSpaceDN w:val="0"/>
        <w:adjustRightInd w:val="0"/>
        <w:ind w:firstLine="709"/>
        <w:jc w:val="center"/>
        <w:rPr>
          <w:b/>
          <w:sz w:val="28"/>
          <w:szCs w:val="28"/>
        </w:rPr>
      </w:pPr>
      <w:r w:rsidRPr="00485C95">
        <w:rPr>
          <w:b/>
          <w:sz w:val="28"/>
          <w:szCs w:val="28"/>
        </w:rPr>
        <w:t>Дошкольное образование</w:t>
      </w:r>
    </w:p>
    <w:p w:rsidR="00D8666E" w:rsidRPr="00485C95" w:rsidRDefault="00D8666E" w:rsidP="00D8666E">
      <w:pPr>
        <w:autoSpaceDE w:val="0"/>
        <w:autoSpaceDN w:val="0"/>
        <w:adjustRightInd w:val="0"/>
        <w:ind w:firstLine="709"/>
        <w:jc w:val="center"/>
        <w:rPr>
          <w:b/>
          <w:sz w:val="28"/>
          <w:szCs w:val="28"/>
        </w:rPr>
      </w:pPr>
    </w:p>
    <w:p w:rsidR="00D8666E" w:rsidRPr="00485C95" w:rsidRDefault="00D8666E" w:rsidP="00D8666E">
      <w:pPr>
        <w:autoSpaceDE w:val="0"/>
        <w:autoSpaceDN w:val="0"/>
        <w:adjustRightInd w:val="0"/>
        <w:ind w:firstLine="709"/>
        <w:jc w:val="both"/>
        <w:rPr>
          <w:rStyle w:val="fontstyle01"/>
        </w:rPr>
      </w:pPr>
      <w:r w:rsidRPr="00485C95">
        <w:rPr>
          <w:rStyle w:val="fontstyle01"/>
        </w:rPr>
        <w:t>Современное состояние системы образования городского округа Анадырь является результатом реализации политики в сфере образования в соответствии с Указами и Поручениями Президента Российской Федерации и нормами действующего федерального и регионального законодательства в сфере образования.</w:t>
      </w: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Сфера реализации мероприятий муниципальной программы «Развития образования и молодежная политика на территории городского округа Анадырь на 2025-2030 годы» охватывает функционирующую в городе систему дошкольного образования, общего образования и дополнительного образования. </w:t>
      </w: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В настоящее время система дошкольного образования представлена 5 (пятью) муниципальными дошкольными образовательными организациями, в которых обучаются 939 воспитанников, из них 161 человек – дети раннего возраста. В детских садах действует 42 группы, из них: 38 групп общеразвивающей направленности, 3 группы компенсирующей направленности, 1 группа комбинированной направленности. </w:t>
      </w: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Обеспечена 98 % доступность дошкольного образования для детей в возрасте от 1,5 до 7 лет. Очередность (актуальный спрос) в детские сады имеется. </w:t>
      </w:r>
    </w:p>
    <w:p w:rsidR="00D8666E" w:rsidRPr="00070049" w:rsidRDefault="00D8666E" w:rsidP="00D8666E">
      <w:pPr>
        <w:autoSpaceDE w:val="0"/>
        <w:autoSpaceDN w:val="0"/>
        <w:adjustRightInd w:val="0"/>
        <w:ind w:firstLine="709"/>
        <w:jc w:val="both"/>
        <w:rPr>
          <w:rStyle w:val="fontstyle01"/>
        </w:rPr>
      </w:pPr>
      <w:r w:rsidRPr="00485C95">
        <w:rPr>
          <w:rStyle w:val="fontstyle01"/>
        </w:rPr>
        <w:t>В рамках федерального проекта «Содействие занятости», входящего в состав национального проекта «Демография» за счет средств субсидий из федерального бюджета в 2023 году</w:t>
      </w:r>
      <w:r w:rsidRPr="00485C95">
        <w:rPr>
          <w:color w:val="000000"/>
          <w:sz w:val="28"/>
          <w:szCs w:val="28"/>
        </w:rPr>
        <w:t xml:space="preserve"> </w:t>
      </w:r>
      <w:r w:rsidRPr="00485C95">
        <w:rPr>
          <w:rStyle w:val="fontstyle01"/>
        </w:rPr>
        <w:t>в городском округе Анадырь построен и введен в эксплуатацию 1 корпус детского сада на 60 мест для детей в возрасте до 3-х лет</w:t>
      </w:r>
      <w:r>
        <w:rPr>
          <w:rStyle w:val="fontstyle01"/>
        </w:rPr>
        <w:t>.</w:t>
      </w:r>
    </w:p>
    <w:p w:rsidR="00D8666E" w:rsidRPr="00485C95" w:rsidRDefault="00D8666E" w:rsidP="00D8666E">
      <w:pPr>
        <w:autoSpaceDE w:val="0"/>
        <w:autoSpaceDN w:val="0"/>
        <w:adjustRightInd w:val="0"/>
        <w:ind w:firstLine="709"/>
        <w:jc w:val="both"/>
        <w:rPr>
          <w:rStyle w:val="fontstyle01"/>
        </w:rPr>
      </w:pPr>
      <w:r w:rsidRPr="00485C95">
        <w:rPr>
          <w:rStyle w:val="fontstyle01"/>
        </w:rPr>
        <w:t>Все образовательные организации городского округа Анадырь, реализующие программы дошкольного образования, осуществляют образовательную деятельность в соответствии с Федеральным государственным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w:t>
      </w:r>
    </w:p>
    <w:p w:rsidR="00D8666E" w:rsidRDefault="00D8666E" w:rsidP="00D8666E">
      <w:pPr>
        <w:autoSpaceDE w:val="0"/>
        <w:autoSpaceDN w:val="0"/>
        <w:adjustRightInd w:val="0"/>
        <w:ind w:firstLine="709"/>
        <w:jc w:val="center"/>
        <w:rPr>
          <w:rStyle w:val="fontstyle01"/>
          <w:b/>
        </w:rPr>
      </w:pPr>
      <w:r w:rsidRPr="00485C95">
        <w:rPr>
          <w:rStyle w:val="fontstyle01"/>
          <w:b/>
        </w:rPr>
        <w:lastRenderedPageBreak/>
        <w:t>Общее образование</w:t>
      </w:r>
    </w:p>
    <w:p w:rsidR="00D8666E" w:rsidRPr="00485C95" w:rsidRDefault="00D8666E" w:rsidP="00D8666E">
      <w:pPr>
        <w:autoSpaceDE w:val="0"/>
        <w:autoSpaceDN w:val="0"/>
        <w:adjustRightInd w:val="0"/>
        <w:ind w:firstLine="709"/>
        <w:jc w:val="center"/>
        <w:rPr>
          <w:rStyle w:val="fontstyle01"/>
          <w:b/>
        </w:rPr>
      </w:pPr>
    </w:p>
    <w:p w:rsidR="00D8666E" w:rsidRPr="00485C95" w:rsidRDefault="00D8666E" w:rsidP="00D8666E">
      <w:pPr>
        <w:autoSpaceDE w:val="0"/>
        <w:autoSpaceDN w:val="0"/>
        <w:adjustRightInd w:val="0"/>
        <w:ind w:firstLine="709"/>
        <w:jc w:val="both"/>
        <w:rPr>
          <w:color w:val="000000"/>
          <w:sz w:val="28"/>
          <w:szCs w:val="28"/>
        </w:rPr>
      </w:pPr>
      <w:r w:rsidRPr="00485C95">
        <w:rPr>
          <w:color w:val="000000"/>
          <w:sz w:val="28"/>
          <w:szCs w:val="28"/>
        </w:rPr>
        <w:t>В сфере общего образования городского округа Анадырь реализуются мероприятия федеральных проектов национального проекта «Образование», направленные на повышение качества общего образования.</w:t>
      </w: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Система общего образования представлена 2 (двумя) муниципальными общеобразовательными организациями - муниципальное бюджетное общеобразовательное учреждение «Средняя общеобразовательная школа № 1 города Анадыря» и </w:t>
      </w:r>
      <w:r w:rsidRPr="00485C95">
        <w:rPr>
          <w:color w:val="000000"/>
          <w:sz w:val="28"/>
          <w:szCs w:val="28"/>
        </w:rPr>
        <w:t>муниципальное бюджетное общеобразовательное учреждение «Основная общеобразовательная школа № 1 города Анадыря» (далее – школы).</w:t>
      </w:r>
      <w:r w:rsidRPr="00485C95">
        <w:rPr>
          <w:rStyle w:val="fontstyle01"/>
        </w:rPr>
        <w:t xml:space="preserve"> Общая численность обучающихся – 2145 человек, 97 классов в школах города.</w:t>
      </w:r>
    </w:p>
    <w:p w:rsidR="00D8666E" w:rsidRPr="00485C95" w:rsidRDefault="00D8666E" w:rsidP="00D8666E">
      <w:pPr>
        <w:autoSpaceDE w:val="0"/>
        <w:autoSpaceDN w:val="0"/>
        <w:adjustRightInd w:val="0"/>
        <w:ind w:firstLine="709"/>
        <w:jc w:val="both"/>
        <w:rPr>
          <w:rStyle w:val="fontstyle01"/>
        </w:rPr>
      </w:pPr>
      <w:r w:rsidRPr="00485C95">
        <w:rPr>
          <w:rStyle w:val="fontstyle01"/>
        </w:rPr>
        <w:t>В рамках национального проекта «Образование» в 2025 году планируется введение</w:t>
      </w:r>
      <w:r w:rsidRPr="00485C95">
        <w:rPr>
          <w:sz w:val="28"/>
          <w:szCs w:val="28"/>
        </w:rPr>
        <w:t xml:space="preserve"> </w:t>
      </w:r>
      <w:r w:rsidRPr="00485C95">
        <w:rPr>
          <w:rStyle w:val="fontstyle01"/>
        </w:rPr>
        <w:t xml:space="preserve">в эксплуатацию общеобразовательная организация на 504 места, что позволит снизить потребность в ученических местах, ликвидировать вторую смену в школах города. </w:t>
      </w:r>
    </w:p>
    <w:p w:rsidR="00D8666E" w:rsidRPr="00485C95" w:rsidRDefault="00D8666E" w:rsidP="00D8666E">
      <w:pPr>
        <w:autoSpaceDE w:val="0"/>
        <w:autoSpaceDN w:val="0"/>
        <w:adjustRightInd w:val="0"/>
        <w:ind w:firstLine="709"/>
        <w:jc w:val="both"/>
        <w:rPr>
          <w:rStyle w:val="fontstyle01"/>
        </w:rPr>
      </w:pPr>
      <w:r w:rsidRPr="00485C95">
        <w:rPr>
          <w:rStyle w:val="fontstyle01"/>
        </w:rPr>
        <w:t>С целью развития современной инфраструктуры системы образования ежегодно в школах проводятся текущие ремонтные работы, создаются условия для качественного применения в образовательной деятельности электронного обучения и дистанционных технологий (</w:t>
      </w:r>
      <w:proofErr w:type="spellStart"/>
      <w:r w:rsidRPr="00485C95">
        <w:rPr>
          <w:rStyle w:val="fontstyle01"/>
        </w:rPr>
        <w:t>Учи.ру</w:t>
      </w:r>
      <w:proofErr w:type="spellEnd"/>
      <w:r w:rsidRPr="00485C95">
        <w:rPr>
          <w:rStyle w:val="fontstyle01"/>
        </w:rPr>
        <w:t xml:space="preserve">, цифровая образовательная среда, </w:t>
      </w:r>
      <w:proofErr w:type="spellStart"/>
      <w:r w:rsidRPr="00485C95">
        <w:rPr>
          <w:rStyle w:val="fontstyle01"/>
        </w:rPr>
        <w:t>Сферум</w:t>
      </w:r>
      <w:proofErr w:type="spellEnd"/>
      <w:r w:rsidRPr="00485C95">
        <w:rPr>
          <w:rStyle w:val="fontstyle01"/>
        </w:rPr>
        <w:t xml:space="preserve"> и др.); </w:t>
      </w: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Ежегодно в школах обновляется материально-техническая база. </w:t>
      </w:r>
    </w:p>
    <w:p w:rsidR="00D8666E" w:rsidRPr="00485C95" w:rsidRDefault="00D8666E" w:rsidP="00D8666E">
      <w:pPr>
        <w:autoSpaceDE w:val="0"/>
        <w:autoSpaceDN w:val="0"/>
        <w:adjustRightInd w:val="0"/>
        <w:ind w:firstLine="709"/>
        <w:jc w:val="both"/>
        <w:rPr>
          <w:rStyle w:val="fontstyle01"/>
        </w:rPr>
      </w:pPr>
      <w:r w:rsidRPr="00485C95">
        <w:rPr>
          <w:rStyle w:val="fontstyle01"/>
        </w:rPr>
        <w:t>Осуществлено обновление федеральных государственных образовательных стандартов начального общего, основного общего и среднего общего образования, целями которого являются обеспечение качества общего образования, повышение роли школы в воспитании детей и молодежи как ответственных граждан Российской Федерации на основе традиционных российских духовно-нравственных и культурно-исторических ценностей. Введены единые федеральные образовательные программы общего на всех уровнях образования, ведется актуализация федеральных основных общеобразовательных программ. Обеспечивается участие в программе «Земский учитель», выплачивается ежемесячное денежное вознаграждение за классное руководство педагогическим работникам, введены ставки советников директоров по взаимодействию с детскими общественными объединениями.</w:t>
      </w:r>
    </w:p>
    <w:p w:rsidR="00D8666E" w:rsidRPr="00485C95" w:rsidRDefault="00D8666E" w:rsidP="00D8666E">
      <w:pPr>
        <w:autoSpaceDE w:val="0"/>
        <w:autoSpaceDN w:val="0"/>
        <w:adjustRightInd w:val="0"/>
        <w:ind w:firstLine="709"/>
        <w:jc w:val="both"/>
        <w:rPr>
          <w:rStyle w:val="fontstyle01"/>
        </w:rPr>
      </w:pPr>
      <w:r w:rsidRPr="00485C95">
        <w:rPr>
          <w:rStyle w:val="fontstyle01"/>
        </w:rPr>
        <w:t>В школах городского округа Анадырь совершенствуются условия для инклюзивного образования детей-инвалидов и детей с ограниченными возможностями здоровья, реализуются адаптированные основные общеобразовательные программы. Организовано бесплатное горячее питание во всех школах города Анадырь.</w:t>
      </w:r>
    </w:p>
    <w:p w:rsidR="00D8666E" w:rsidRDefault="00D8666E" w:rsidP="00D8666E">
      <w:pPr>
        <w:autoSpaceDE w:val="0"/>
        <w:autoSpaceDN w:val="0"/>
        <w:adjustRightInd w:val="0"/>
        <w:ind w:firstLine="709"/>
        <w:jc w:val="both"/>
        <w:rPr>
          <w:rStyle w:val="fontstyle01"/>
          <w:rFonts w:asciiTheme="minorHAnsi" w:hAnsiTheme="minorHAnsi"/>
        </w:rPr>
      </w:pPr>
      <w:r w:rsidRPr="00485C95">
        <w:rPr>
          <w:rStyle w:val="fontstyle01"/>
        </w:rPr>
        <w:t>Ежегодно обучающиеся школ городского округа участвуют в независимой оценке качества образования, в том числе в государственной итоговой аттестации выпускников, освоивших программы основного общего и среднего общего образования.</w:t>
      </w:r>
    </w:p>
    <w:p w:rsidR="00D8666E" w:rsidRPr="00D8666E" w:rsidRDefault="00D8666E" w:rsidP="00D8666E">
      <w:pPr>
        <w:autoSpaceDE w:val="0"/>
        <w:autoSpaceDN w:val="0"/>
        <w:adjustRightInd w:val="0"/>
        <w:ind w:firstLine="709"/>
        <w:jc w:val="both"/>
        <w:rPr>
          <w:rStyle w:val="fontstyle01"/>
          <w:rFonts w:asciiTheme="minorHAnsi" w:hAnsiTheme="minorHAnsi"/>
        </w:rPr>
      </w:pPr>
    </w:p>
    <w:p w:rsidR="00D8666E" w:rsidRDefault="00D8666E" w:rsidP="00D8666E">
      <w:pPr>
        <w:autoSpaceDE w:val="0"/>
        <w:autoSpaceDN w:val="0"/>
        <w:adjustRightInd w:val="0"/>
        <w:ind w:firstLine="709"/>
        <w:jc w:val="center"/>
        <w:rPr>
          <w:rStyle w:val="fontstyle01"/>
          <w:b/>
        </w:rPr>
      </w:pPr>
      <w:r w:rsidRPr="00485C95">
        <w:rPr>
          <w:rStyle w:val="fontstyle01"/>
          <w:b/>
        </w:rPr>
        <w:lastRenderedPageBreak/>
        <w:t>Дополнительное образование</w:t>
      </w:r>
    </w:p>
    <w:p w:rsidR="00D8666E" w:rsidRPr="00485C95" w:rsidRDefault="00D8666E" w:rsidP="00D8666E">
      <w:pPr>
        <w:autoSpaceDE w:val="0"/>
        <w:autoSpaceDN w:val="0"/>
        <w:adjustRightInd w:val="0"/>
        <w:spacing w:before="120"/>
        <w:ind w:firstLine="709"/>
        <w:jc w:val="center"/>
        <w:rPr>
          <w:rStyle w:val="fontstyle01"/>
        </w:rPr>
      </w:pP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Дополнительное образование представлено </w:t>
      </w:r>
      <w:r>
        <w:rPr>
          <w:rStyle w:val="fontstyle01"/>
        </w:rPr>
        <w:t>2 (двумя</w:t>
      </w:r>
      <w:r w:rsidRPr="00485C95">
        <w:rPr>
          <w:rStyle w:val="fontstyle01"/>
        </w:rPr>
        <w:t>) учреждениями дополнительного образования</w:t>
      </w:r>
      <w:r w:rsidRPr="00A95938">
        <w:rPr>
          <w:rStyle w:val="fontstyle01"/>
        </w:rPr>
        <w:t xml:space="preserve">. </w:t>
      </w:r>
    </w:p>
    <w:p w:rsidR="00D8666E" w:rsidRPr="00485C95" w:rsidRDefault="00D8666E" w:rsidP="00D8666E">
      <w:pPr>
        <w:autoSpaceDE w:val="0"/>
        <w:autoSpaceDN w:val="0"/>
        <w:adjustRightInd w:val="0"/>
        <w:ind w:firstLine="709"/>
        <w:jc w:val="both"/>
        <w:rPr>
          <w:rStyle w:val="fontstyle01"/>
        </w:rPr>
      </w:pPr>
      <w:r w:rsidRPr="00485C95">
        <w:rPr>
          <w:rStyle w:val="fontstyle01"/>
        </w:rPr>
        <w:t xml:space="preserve">Кроме того, дополнительное образование детей организовано на базе двух общеобразовательных организаций, пяти дошкольных образовательных учреждений. </w:t>
      </w:r>
    </w:p>
    <w:p w:rsidR="00D8666E" w:rsidRDefault="00D8666E" w:rsidP="00D8666E">
      <w:pPr>
        <w:autoSpaceDE w:val="0"/>
        <w:autoSpaceDN w:val="0"/>
        <w:adjustRightInd w:val="0"/>
        <w:ind w:firstLine="709"/>
        <w:jc w:val="both"/>
        <w:rPr>
          <w:color w:val="000000"/>
          <w:sz w:val="28"/>
          <w:szCs w:val="28"/>
        </w:rPr>
      </w:pPr>
      <w:r w:rsidRPr="00485C95">
        <w:rPr>
          <w:rStyle w:val="fontstyle01"/>
        </w:rPr>
        <w:t>Общая численность обучающихся в системе дополнительного</w:t>
      </w:r>
      <w:r>
        <w:rPr>
          <w:rStyle w:val="fontstyle01"/>
        </w:rPr>
        <w:t xml:space="preserve"> </w:t>
      </w:r>
      <w:r w:rsidRPr="00485C95">
        <w:rPr>
          <w:rStyle w:val="fontstyle01"/>
        </w:rPr>
        <w:t xml:space="preserve">образования </w:t>
      </w:r>
      <w:r w:rsidRPr="004E0507">
        <w:rPr>
          <w:rStyle w:val="fontstyle01"/>
        </w:rPr>
        <w:t xml:space="preserve">составляет </w:t>
      </w:r>
      <w:r>
        <w:rPr>
          <w:rStyle w:val="fontstyle01"/>
        </w:rPr>
        <w:t>1 839</w:t>
      </w:r>
      <w:r w:rsidRPr="004E0507">
        <w:rPr>
          <w:rStyle w:val="fontstyle01"/>
        </w:rPr>
        <w:t xml:space="preserve"> человек. Всего дете</w:t>
      </w:r>
      <w:r>
        <w:rPr>
          <w:rStyle w:val="fontstyle01"/>
        </w:rPr>
        <w:t>й от 5 до 18 лет составляет 2541</w:t>
      </w:r>
      <w:r w:rsidRPr="004E0507">
        <w:rPr>
          <w:rStyle w:val="fontstyle01"/>
        </w:rPr>
        <w:t xml:space="preserve"> детей. На текущи</w:t>
      </w:r>
      <w:r w:rsidRPr="00485C95">
        <w:rPr>
          <w:rStyle w:val="fontstyle01"/>
        </w:rPr>
        <w:t>й момент</w:t>
      </w:r>
      <w:r>
        <w:rPr>
          <w:rStyle w:val="fontstyle01"/>
        </w:rPr>
        <w:t xml:space="preserve"> </w:t>
      </w:r>
      <w:r w:rsidRPr="00485C95">
        <w:rPr>
          <w:rStyle w:val="fontstyle01"/>
        </w:rPr>
        <w:t xml:space="preserve">дополнительным образованием охвачено </w:t>
      </w:r>
      <w:r>
        <w:rPr>
          <w:rStyle w:val="fontstyle01"/>
        </w:rPr>
        <w:t>72</w:t>
      </w:r>
      <w:r w:rsidRPr="00485C95">
        <w:rPr>
          <w:rStyle w:val="fontstyle01"/>
        </w:rPr>
        <w:t xml:space="preserve"> % от числа детей в возрасте</w:t>
      </w:r>
      <w:r w:rsidRPr="00485C95">
        <w:rPr>
          <w:color w:val="000000"/>
          <w:sz w:val="28"/>
          <w:szCs w:val="28"/>
        </w:rPr>
        <w:t xml:space="preserve"> </w:t>
      </w:r>
      <w:r w:rsidRPr="00485C95">
        <w:rPr>
          <w:rStyle w:val="fontstyle01"/>
        </w:rPr>
        <w:t xml:space="preserve">от 5 до 18 лет. В период </w:t>
      </w:r>
      <w:r w:rsidRPr="00485C95">
        <w:rPr>
          <w:color w:val="000000"/>
          <w:sz w:val="28"/>
          <w:szCs w:val="28"/>
        </w:rPr>
        <w:t xml:space="preserve">с 2020 – 2023 годы были созданы и оснащены центры образования «Точка роста» в школах городского округа Анадырь, созданы и оснащены школьные спортивные клубы. В 2023 году создан муниципальный опорный центр дополнительного образования детей на базе муниципального автономного учреждения дополнительного образования «Дворец детского и юношеского творчества городского округа Анадырь». Учет детей, охваченных образовательными программами дополнительного образования ведется в автоматизированной системе «Навигатор дополнительного образования». На региональном и муниципальном уровне осуществляется поддержка образовательных программ дополнительного образования направленностей детских и молодежных движений, школьных театров. </w:t>
      </w:r>
    </w:p>
    <w:p w:rsidR="00D8666E" w:rsidRDefault="00D8666E" w:rsidP="00D8666E">
      <w:pPr>
        <w:autoSpaceDE w:val="0"/>
        <w:autoSpaceDN w:val="0"/>
        <w:adjustRightInd w:val="0"/>
        <w:ind w:firstLine="709"/>
        <w:jc w:val="both"/>
        <w:rPr>
          <w:rStyle w:val="fontstyle01"/>
        </w:rPr>
      </w:pPr>
      <w:r w:rsidRPr="00485C95">
        <w:rPr>
          <w:rStyle w:val="fontstyle01"/>
        </w:rPr>
        <w:t>Реализация мероприятий позволила обеспечить положительную</w:t>
      </w:r>
      <w:r>
        <w:rPr>
          <w:rStyle w:val="fontstyle01"/>
        </w:rPr>
        <w:t xml:space="preserve"> </w:t>
      </w:r>
      <w:r w:rsidRPr="00485C95">
        <w:rPr>
          <w:rStyle w:val="fontstyle01"/>
        </w:rPr>
        <w:t>динамику охвата детей дополнительным образованием, повысить доступность и качество</w:t>
      </w:r>
      <w:r w:rsidRPr="00485C95">
        <w:rPr>
          <w:color w:val="000000"/>
          <w:sz w:val="28"/>
          <w:szCs w:val="28"/>
        </w:rPr>
        <w:t xml:space="preserve"> </w:t>
      </w:r>
      <w:r w:rsidRPr="00485C95">
        <w:rPr>
          <w:rStyle w:val="fontstyle01"/>
        </w:rPr>
        <w:t>образовательных услуг в сфере дополнительного образования.</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Рассмотрим основные проблемы развития сферы реализации муниципальной программы. К финансовым проблемам и ограничениям реализации муниципальной программы относятся риски, связанные с возможной недостаточностью необходимого финансирования мероприятий. Указанный фактор для большинства мероприятий может отразиться на реализации отдельных</w:t>
      </w:r>
      <w:r>
        <w:rPr>
          <w:color w:val="000000"/>
          <w:sz w:val="28"/>
          <w:szCs w:val="28"/>
        </w:rPr>
        <w:t xml:space="preserve"> </w:t>
      </w:r>
      <w:r w:rsidRPr="00485C95">
        <w:rPr>
          <w:color w:val="000000"/>
          <w:sz w:val="28"/>
          <w:szCs w:val="28"/>
        </w:rPr>
        <w:t>значимых мероприятий.</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К правовым ограничениям реализации муниципальной программы</w:t>
      </w:r>
      <w:r>
        <w:rPr>
          <w:color w:val="000000"/>
          <w:sz w:val="28"/>
          <w:szCs w:val="28"/>
        </w:rPr>
        <w:t xml:space="preserve"> </w:t>
      </w:r>
      <w:r w:rsidRPr="00485C95">
        <w:rPr>
          <w:color w:val="000000"/>
          <w:sz w:val="28"/>
          <w:szCs w:val="28"/>
        </w:rPr>
        <w:t>можно отнести проблемы, связанные с изменениями законодательства</w:t>
      </w:r>
      <w:r>
        <w:rPr>
          <w:color w:val="000000"/>
          <w:sz w:val="28"/>
          <w:szCs w:val="28"/>
        </w:rPr>
        <w:t xml:space="preserve"> </w:t>
      </w:r>
      <w:r w:rsidRPr="00485C95">
        <w:rPr>
          <w:color w:val="000000"/>
          <w:sz w:val="28"/>
          <w:szCs w:val="28"/>
        </w:rPr>
        <w:t>(на федеральном, региональном и муниципальном уровнях). Регулирование</w:t>
      </w:r>
      <w:r>
        <w:rPr>
          <w:color w:val="000000"/>
          <w:sz w:val="28"/>
          <w:szCs w:val="28"/>
        </w:rPr>
        <w:t xml:space="preserve"> </w:t>
      </w:r>
      <w:r w:rsidRPr="00485C95">
        <w:rPr>
          <w:color w:val="000000"/>
          <w:sz w:val="28"/>
          <w:szCs w:val="28"/>
        </w:rPr>
        <w:t>осуществляется посредством нормотворческой деятельности</w:t>
      </w:r>
      <w:r>
        <w:rPr>
          <w:color w:val="000000"/>
          <w:sz w:val="28"/>
          <w:szCs w:val="28"/>
        </w:rPr>
        <w:t xml:space="preserve"> </w:t>
      </w:r>
      <w:r w:rsidRPr="00485C95">
        <w:rPr>
          <w:color w:val="000000"/>
          <w:sz w:val="28"/>
          <w:szCs w:val="28"/>
        </w:rPr>
        <w:t>на муниципальном уровне.</w:t>
      </w:r>
      <w:r>
        <w:rPr>
          <w:color w:val="000000"/>
          <w:sz w:val="28"/>
          <w:szCs w:val="28"/>
        </w:rPr>
        <w:t xml:space="preserve"> </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Управленческие ограничения связаны с изменением стратегических</w:t>
      </w:r>
      <w:r>
        <w:rPr>
          <w:color w:val="000000"/>
          <w:sz w:val="28"/>
          <w:szCs w:val="28"/>
        </w:rPr>
        <w:t xml:space="preserve"> </w:t>
      </w:r>
      <w:r w:rsidRPr="00485C95">
        <w:rPr>
          <w:color w:val="000000"/>
          <w:sz w:val="28"/>
          <w:szCs w:val="28"/>
        </w:rPr>
        <w:t>и тактических задач в работе по управлению системой образования,</w:t>
      </w:r>
      <w:r>
        <w:rPr>
          <w:color w:val="000000"/>
          <w:sz w:val="28"/>
          <w:szCs w:val="28"/>
        </w:rPr>
        <w:t xml:space="preserve"> </w:t>
      </w:r>
      <w:r w:rsidRPr="00485C95">
        <w:rPr>
          <w:color w:val="000000"/>
          <w:sz w:val="28"/>
          <w:szCs w:val="28"/>
        </w:rPr>
        <w:t>перераспределением полномочий между публично-правовыми</w:t>
      </w:r>
      <w:r>
        <w:rPr>
          <w:color w:val="000000"/>
          <w:sz w:val="28"/>
          <w:szCs w:val="28"/>
        </w:rPr>
        <w:t xml:space="preserve"> </w:t>
      </w:r>
      <w:r w:rsidRPr="00485C95">
        <w:rPr>
          <w:color w:val="000000"/>
          <w:sz w:val="28"/>
          <w:szCs w:val="28"/>
        </w:rPr>
        <w:t>образованиями, принятием управленческих решений, влияющих на</w:t>
      </w:r>
      <w:r>
        <w:rPr>
          <w:color w:val="000000"/>
          <w:sz w:val="28"/>
          <w:szCs w:val="28"/>
        </w:rPr>
        <w:t xml:space="preserve"> </w:t>
      </w:r>
      <w:r w:rsidRPr="00485C95">
        <w:rPr>
          <w:color w:val="000000"/>
          <w:sz w:val="28"/>
          <w:szCs w:val="28"/>
        </w:rPr>
        <w:t>реализацию муниципальной программы.</w:t>
      </w:r>
      <w:r>
        <w:rPr>
          <w:color w:val="000000"/>
          <w:sz w:val="28"/>
          <w:szCs w:val="28"/>
        </w:rPr>
        <w:t xml:space="preserve"> </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Важнейшими условиями успешной реализации муниципальной</w:t>
      </w:r>
      <w:r>
        <w:rPr>
          <w:color w:val="000000"/>
          <w:sz w:val="28"/>
          <w:szCs w:val="28"/>
        </w:rPr>
        <w:t xml:space="preserve"> </w:t>
      </w:r>
      <w:r w:rsidRPr="00485C95">
        <w:rPr>
          <w:color w:val="000000"/>
          <w:sz w:val="28"/>
          <w:szCs w:val="28"/>
        </w:rPr>
        <w:t>программы являются минимизация указанных рисков, эффективный</w:t>
      </w:r>
      <w:r>
        <w:rPr>
          <w:color w:val="000000"/>
          <w:sz w:val="28"/>
          <w:szCs w:val="28"/>
        </w:rPr>
        <w:t xml:space="preserve"> </w:t>
      </w:r>
      <w:r w:rsidRPr="00485C95">
        <w:rPr>
          <w:color w:val="000000"/>
          <w:sz w:val="28"/>
          <w:szCs w:val="28"/>
        </w:rPr>
        <w:lastRenderedPageBreak/>
        <w:t>мониторинг выполнения намеченных мероприятий, принятие оперативных</w:t>
      </w:r>
      <w:r>
        <w:rPr>
          <w:color w:val="000000"/>
          <w:sz w:val="28"/>
          <w:szCs w:val="28"/>
        </w:rPr>
        <w:t xml:space="preserve"> </w:t>
      </w:r>
      <w:r w:rsidRPr="00485C95">
        <w:rPr>
          <w:color w:val="000000"/>
          <w:sz w:val="28"/>
          <w:szCs w:val="28"/>
        </w:rPr>
        <w:t>мер по корректировке приоритетных результатов и показателей.</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Приоритетными направлениями муниципальной политики в сфере</w:t>
      </w:r>
      <w:r>
        <w:rPr>
          <w:color w:val="000000"/>
          <w:sz w:val="28"/>
          <w:szCs w:val="28"/>
        </w:rPr>
        <w:t xml:space="preserve"> </w:t>
      </w:r>
      <w:r w:rsidRPr="00485C95">
        <w:rPr>
          <w:color w:val="000000"/>
          <w:sz w:val="28"/>
          <w:szCs w:val="28"/>
        </w:rPr>
        <w:t>развития образования в городском округе Анадырь станут:</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обеспечение доступности дошкольного образования, обновление содержания и повышение качества дошкольного</w:t>
      </w:r>
      <w:r>
        <w:rPr>
          <w:color w:val="000000"/>
          <w:sz w:val="28"/>
          <w:szCs w:val="28"/>
        </w:rPr>
        <w:t xml:space="preserve"> </w:t>
      </w:r>
      <w:r w:rsidRPr="00485C95">
        <w:rPr>
          <w:color w:val="000000"/>
          <w:sz w:val="28"/>
          <w:szCs w:val="28"/>
        </w:rPr>
        <w:t>образования;</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повышение качества результатов общего образования;</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создание условий и определение механизмов успешной социализации</w:t>
      </w:r>
      <w:r>
        <w:rPr>
          <w:color w:val="000000"/>
          <w:sz w:val="28"/>
          <w:szCs w:val="28"/>
        </w:rPr>
        <w:t xml:space="preserve"> </w:t>
      </w:r>
      <w:r w:rsidRPr="00485C95">
        <w:rPr>
          <w:color w:val="000000"/>
          <w:sz w:val="28"/>
          <w:szCs w:val="28"/>
        </w:rPr>
        <w:t>и адаптации детей к современным условиям жизни;</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создание условий для сохранения и укрепления здоровья</w:t>
      </w:r>
      <w:r>
        <w:rPr>
          <w:color w:val="000000"/>
          <w:sz w:val="28"/>
          <w:szCs w:val="28"/>
        </w:rPr>
        <w:t xml:space="preserve"> </w:t>
      </w:r>
      <w:r w:rsidRPr="00485C95">
        <w:rPr>
          <w:color w:val="000000"/>
          <w:sz w:val="28"/>
          <w:szCs w:val="28"/>
        </w:rPr>
        <w:t>воспитанников, обучающихся, воспитания здорового образа жизни;</w:t>
      </w:r>
      <w:r>
        <w:rPr>
          <w:color w:val="000000"/>
          <w:sz w:val="28"/>
          <w:szCs w:val="28"/>
        </w:rPr>
        <w:t xml:space="preserve"> </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обеспечение доступа к образовательным ресурсам сети Интернет</w:t>
      </w:r>
      <w:r>
        <w:rPr>
          <w:color w:val="000000"/>
          <w:sz w:val="28"/>
          <w:szCs w:val="28"/>
        </w:rPr>
        <w:t>;</w:t>
      </w:r>
    </w:p>
    <w:p w:rsidR="00D8666E" w:rsidRDefault="00D8666E" w:rsidP="00D8666E">
      <w:pPr>
        <w:autoSpaceDE w:val="0"/>
        <w:autoSpaceDN w:val="0"/>
        <w:adjustRightInd w:val="0"/>
        <w:ind w:firstLine="709"/>
        <w:jc w:val="both"/>
        <w:rPr>
          <w:color w:val="000000"/>
          <w:sz w:val="28"/>
          <w:szCs w:val="28"/>
        </w:rPr>
      </w:pPr>
      <w:r>
        <w:rPr>
          <w:color w:val="000000"/>
          <w:sz w:val="28"/>
          <w:szCs w:val="28"/>
        </w:rPr>
        <w:t xml:space="preserve"> </w:t>
      </w:r>
      <w:r w:rsidRPr="00485C95">
        <w:rPr>
          <w:color w:val="000000"/>
          <w:sz w:val="28"/>
          <w:szCs w:val="28"/>
        </w:rPr>
        <w:t>- внедрение программ дистанционного обучения, цифровых и электронных</w:t>
      </w:r>
      <w:r>
        <w:rPr>
          <w:color w:val="000000"/>
          <w:sz w:val="28"/>
          <w:szCs w:val="28"/>
        </w:rPr>
        <w:t xml:space="preserve"> </w:t>
      </w:r>
      <w:r w:rsidRPr="00485C95">
        <w:rPr>
          <w:color w:val="000000"/>
          <w:sz w:val="28"/>
          <w:szCs w:val="28"/>
        </w:rPr>
        <w:t>средств обучения нового поколения;</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рост эффективности использования имеющейся материально-технической базы организаций образования;</w:t>
      </w:r>
    </w:p>
    <w:p w:rsidR="00D8666E" w:rsidRDefault="00D8666E" w:rsidP="00D8666E">
      <w:pPr>
        <w:autoSpaceDE w:val="0"/>
        <w:autoSpaceDN w:val="0"/>
        <w:adjustRightInd w:val="0"/>
        <w:ind w:firstLine="709"/>
        <w:jc w:val="both"/>
        <w:rPr>
          <w:color w:val="000000"/>
          <w:sz w:val="28"/>
          <w:szCs w:val="28"/>
        </w:rPr>
      </w:pPr>
      <w:r w:rsidRPr="00485C95">
        <w:rPr>
          <w:color w:val="000000"/>
          <w:sz w:val="28"/>
          <w:szCs w:val="28"/>
        </w:rPr>
        <w:t>- обеспечение организаций образования квалифицированными</w:t>
      </w:r>
      <w:r>
        <w:rPr>
          <w:color w:val="000000"/>
          <w:sz w:val="28"/>
          <w:szCs w:val="28"/>
        </w:rPr>
        <w:t xml:space="preserve"> </w:t>
      </w:r>
      <w:r w:rsidRPr="00485C95">
        <w:rPr>
          <w:color w:val="000000"/>
          <w:sz w:val="28"/>
          <w:szCs w:val="28"/>
        </w:rPr>
        <w:t>педагогическими кадрами.</w:t>
      </w:r>
      <w:r>
        <w:rPr>
          <w:color w:val="000000"/>
          <w:sz w:val="28"/>
          <w:szCs w:val="28"/>
        </w:rPr>
        <w:t xml:space="preserve"> </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xml:space="preserve">Программа реализуется в 2025-2030 годах в два этапа (в </w:t>
      </w:r>
      <w:proofErr w:type="spellStart"/>
      <w:r w:rsidRPr="004B5DA9">
        <w:rPr>
          <w:color w:val="000000"/>
          <w:sz w:val="28"/>
          <w:szCs w:val="26"/>
        </w:rPr>
        <w:t>т.ч</w:t>
      </w:r>
      <w:proofErr w:type="spellEnd"/>
      <w:r w:rsidRPr="004B5DA9">
        <w:rPr>
          <w:color w:val="000000"/>
          <w:sz w:val="28"/>
          <w:szCs w:val="26"/>
        </w:rPr>
        <w:t>. I этап – 2025-2027 гг., II этап – 2027-2030 гг.).</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В результате реализации должны быть достигнуты следующие результаты, характеризующие развитие сферы (отрасли):</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обеспечение 100% доступности дошкольного образования и равных возможностей его получения детьми дошкольного возраста;</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формирование единого образовательного пространства и повышения воспитательного потенциала дошкольных образовательных учреждений</w:t>
      </w:r>
      <w:r w:rsidRPr="004B5DA9">
        <w:rPr>
          <w:color w:val="000000"/>
          <w:sz w:val="28"/>
          <w:szCs w:val="26"/>
        </w:rPr>
        <w:br/>
        <w:t>(далее – ДОО);</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xml:space="preserve">- повышение профессиональной компетенции управленческого звена и педагогических кадров; </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укрепление и дальнейшее развитие инфраструктуры ДОО, общеобразовательных организаций и организаций дополнительного образования;</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xml:space="preserve">- обеспечение результатов единого государственного экзамена выпускников школ города Анадырь выше региональных показателей; </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xml:space="preserve">- обеспечение высокой эффективности участия учащихся во всероссийской олимпиаде школьников; </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xml:space="preserve">- обеспечение высокой эффективности развития системы дополнительного образования детей; </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создание условий для раннего выявления детей с проблемами здоровья;</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обеспечение общеобразовательных организаций города Анадырь специалистами, осуществляющими психолого-педагогическое сопровождение детей с ограниченными возможностями здоровья.</w:t>
      </w:r>
    </w:p>
    <w:p w:rsidR="00D8666E" w:rsidRPr="004B5DA9" w:rsidRDefault="00D8666E" w:rsidP="00D8666E">
      <w:pPr>
        <w:autoSpaceDE w:val="0"/>
        <w:autoSpaceDN w:val="0"/>
        <w:adjustRightInd w:val="0"/>
        <w:ind w:firstLine="709"/>
        <w:jc w:val="both"/>
        <w:rPr>
          <w:color w:val="000000"/>
          <w:sz w:val="28"/>
          <w:szCs w:val="26"/>
        </w:rPr>
      </w:pPr>
      <w:r w:rsidRPr="004B5DA9">
        <w:rPr>
          <w:color w:val="000000"/>
          <w:sz w:val="28"/>
          <w:szCs w:val="26"/>
        </w:rPr>
        <w:t xml:space="preserve">Цели и задачи муниципальной программы взаимосвязаны с целями и задачами государственной программы Чукотского автономного округа «Развитие образования и науки Чукотского автономного округа». </w:t>
      </w:r>
    </w:p>
    <w:p w:rsidR="00D8666E" w:rsidRPr="004B5DA9" w:rsidRDefault="00D8666E" w:rsidP="00D8666E">
      <w:pPr>
        <w:autoSpaceDE w:val="0"/>
        <w:autoSpaceDN w:val="0"/>
        <w:adjustRightInd w:val="0"/>
        <w:ind w:firstLine="709"/>
        <w:jc w:val="both"/>
        <w:rPr>
          <w:rStyle w:val="fontstyle01"/>
          <w:sz w:val="32"/>
        </w:rPr>
      </w:pPr>
      <w:r w:rsidRPr="004B5DA9">
        <w:rPr>
          <w:color w:val="000000"/>
          <w:sz w:val="28"/>
          <w:szCs w:val="26"/>
        </w:rPr>
        <w:lastRenderedPageBreak/>
        <w:t>Планируемые мероприятия, направленные на достижение задач муниципальной программы, и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 приведены в приложениях к муниципальной программе.</w:t>
      </w:r>
    </w:p>
    <w:p w:rsidR="00D8666E" w:rsidRPr="00485C95" w:rsidRDefault="00D8666E" w:rsidP="00D8666E">
      <w:pPr>
        <w:pStyle w:val="a3"/>
        <w:numPr>
          <w:ilvl w:val="1"/>
          <w:numId w:val="1"/>
        </w:numPr>
        <w:autoSpaceDE w:val="0"/>
        <w:autoSpaceDN w:val="0"/>
        <w:adjustRightInd w:val="0"/>
        <w:spacing w:before="120" w:after="120" w:line="240" w:lineRule="auto"/>
        <w:ind w:left="0" w:firstLine="709"/>
        <w:contextualSpacing w:val="0"/>
        <w:jc w:val="both"/>
        <w:rPr>
          <w:rStyle w:val="fontstyle01"/>
          <w:rFonts w:ascii="Times New Roman" w:hAnsi="Times New Roman" w:cs="Times New Roman"/>
          <w:b/>
          <w:szCs w:val="26"/>
        </w:rPr>
      </w:pPr>
      <w:r w:rsidRPr="00485C95">
        <w:rPr>
          <w:rStyle w:val="fontstyle01"/>
          <w:rFonts w:ascii="Times New Roman" w:hAnsi="Times New Roman" w:cs="Times New Roman"/>
          <w:b/>
          <w:szCs w:val="26"/>
        </w:rPr>
        <w:t>Описание приоритетов и целей муниципальной политики в сфере реализации муниципальной программы</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xml:space="preserve">Приоритеты государственной и муниципальной политики в сфере реализации муниципальной программы отражены в указах Президента Российской Федерации от 7 мая 2018 года N 204 "О национальных целях и стратегических задачах развития Российской Федерации на период до 2024 года", от 7 мая 2024 года N 309 "О национальных целях развития Российской Федерации на период до 2030 года и на перспективу до 2036 года", от 2 июля 2021 года N 400 "О Стратегии национальной безопасности Российской Федерации", от 9 ноября 2022 года N 809 "Об утверждении Основ государственной политики по сохранению и укреплению традиционных российских духовно-нравственных ценностей", Об утверждении Государственной программы "Развитие образования и науки Чукотского автономного округа" (с изменениями на 26 августа 2024 года), в Постановлении Правительства Чукотского автономного округа от 11 декабря 2023 г. № 452, в посланиях Президента Российской Федерации Федеральному Собранию Российской Федерации от 15 января 2020 года и от 21 апреля 2021 года (в редакции постановлений Правительства Российской Федерации от 1 декабря 2022 года N2202, от 1 сентября 2023 года N 1435). </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Основные направления и формы реализации молодежной политики определены Федеральным законом Российской Федерации "О молодежной политике в Российской Федерации" от 30 декабря 2020 года N 489-ФЗ, система принципов, приоритетных задач и механизмов, обеспечивающих реализацию государственной молодежной политики утверждены распоряжением Правительства Российской Федерации от 29 ноября 2014 года N 2403-р "Основы государственной молодежной политики Российской Федерации на период до 2025 года".</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К стратегическим национальным приоритетам в сфере реализации муниципальной программы относятся развитие человеческого потенциала, укрепление традиционных российских духовно-нравственных ценностей, культуры</w:t>
      </w:r>
      <w:r>
        <w:rPr>
          <w:rStyle w:val="fontstyle01"/>
          <w:szCs w:val="26"/>
        </w:rPr>
        <w:t xml:space="preserve"> </w:t>
      </w:r>
      <w:r w:rsidRPr="00485C95">
        <w:rPr>
          <w:rStyle w:val="fontstyle01"/>
          <w:szCs w:val="26"/>
        </w:rPr>
        <w:t>и исторической памяти, обеспечение безопасных условий обучения и воспитания подрастающего поколения.</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На решение задач, предусмотренных в рамках стратегических национальных приоритетов, направлены цели муниципальной программы до 2030 года:</w:t>
      </w:r>
    </w:p>
    <w:p w:rsidR="00D8666E" w:rsidRPr="00485C95" w:rsidRDefault="00D8666E" w:rsidP="00D8666E">
      <w:pPr>
        <w:autoSpaceDE w:val="0"/>
        <w:autoSpaceDN w:val="0"/>
        <w:adjustRightInd w:val="0"/>
        <w:ind w:firstLine="709"/>
        <w:jc w:val="both"/>
        <w:rPr>
          <w:rStyle w:val="fontstyle01"/>
          <w:szCs w:val="26"/>
        </w:rPr>
      </w:pPr>
      <w:r>
        <w:rPr>
          <w:rStyle w:val="fontstyle01"/>
          <w:szCs w:val="26"/>
        </w:rPr>
        <w:t xml:space="preserve">- </w:t>
      </w:r>
      <w:r w:rsidRPr="00485C95">
        <w:rPr>
          <w:rStyle w:val="fontstyle01"/>
          <w:szCs w:val="26"/>
        </w:rPr>
        <w:t>сохранение и развитие достигнутого уровня обеспечения конституционных гарантий населению городского округа Анадырь в сфере образования;</w:t>
      </w:r>
    </w:p>
    <w:p w:rsidR="00D8666E" w:rsidRPr="00485C95" w:rsidRDefault="00D8666E" w:rsidP="00D8666E">
      <w:pPr>
        <w:autoSpaceDE w:val="0"/>
        <w:autoSpaceDN w:val="0"/>
        <w:adjustRightInd w:val="0"/>
        <w:ind w:firstLine="709"/>
        <w:jc w:val="both"/>
        <w:rPr>
          <w:rStyle w:val="fontstyle01"/>
          <w:szCs w:val="26"/>
        </w:rPr>
      </w:pPr>
      <w:r>
        <w:rPr>
          <w:rStyle w:val="fontstyle01"/>
          <w:szCs w:val="26"/>
        </w:rPr>
        <w:lastRenderedPageBreak/>
        <w:t xml:space="preserve">- </w:t>
      </w:r>
      <w:r w:rsidRPr="00485C95">
        <w:rPr>
          <w:rStyle w:val="fontstyle01"/>
          <w:szCs w:val="26"/>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8666E" w:rsidRPr="00485C95" w:rsidRDefault="00D8666E" w:rsidP="00D8666E">
      <w:pPr>
        <w:autoSpaceDE w:val="0"/>
        <w:autoSpaceDN w:val="0"/>
        <w:adjustRightInd w:val="0"/>
        <w:ind w:firstLine="709"/>
        <w:jc w:val="both"/>
        <w:rPr>
          <w:rStyle w:val="fontstyle01"/>
          <w:szCs w:val="26"/>
        </w:rPr>
      </w:pPr>
      <w:r>
        <w:rPr>
          <w:rStyle w:val="fontstyle01"/>
          <w:szCs w:val="26"/>
        </w:rPr>
        <w:t xml:space="preserve">- </w:t>
      </w:r>
      <w:r w:rsidRPr="00485C95">
        <w:rPr>
          <w:rStyle w:val="fontstyle01"/>
          <w:szCs w:val="2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rsidR="00D8666E" w:rsidRPr="00485C95" w:rsidRDefault="00D8666E" w:rsidP="00D8666E">
      <w:pPr>
        <w:pStyle w:val="a3"/>
        <w:numPr>
          <w:ilvl w:val="1"/>
          <w:numId w:val="1"/>
        </w:numPr>
        <w:autoSpaceDE w:val="0"/>
        <w:autoSpaceDN w:val="0"/>
        <w:adjustRightInd w:val="0"/>
        <w:spacing w:before="120" w:after="120" w:line="240" w:lineRule="auto"/>
        <w:ind w:left="0" w:firstLine="709"/>
        <w:contextualSpacing w:val="0"/>
        <w:jc w:val="both"/>
        <w:rPr>
          <w:rStyle w:val="fontstyle01"/>
          <w:rFonts w:ascii="Times New Roman" w:hAnsi="Times New Roman" w:cs="Times New Roman"/>
          <w:b/>
          <w:szCs w:val="26"/>
        </w:rPr>
      </w:pPr>
      <w:r w:rsidRPr="00485C95">
        <w:rPr>
          <w:rStyle w:val="fontstyle01"/>
          <w:rFonts w:ascii="Times New Roman" w:hAnsi="Times New Roman" w:cs="Times New Roman"/>
          <w:b/>
          <w:szCs w:val="26"/>
        </w:rPr>
        <w:t>Задачи муниципального управления, способы их эффективного решения в области образования и сфере муниципального управления городского округа Анадырь</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Для достижения цели муниципальной программы по направлениям решаются следующие задачи: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повышения качества образования в общеобразовательных организациях города, расширения возможностей обучающихся в освоении учебных предметов и программ дополнительного образования, практической отработки учебного материала по учебным предметам путем функционирования центров образования «Точка роста» естественно-научной и технологической направленностей;</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в общеобразовательных организациях города условий для занятия физической культурой и спортом при помощи школьных спортивных клубов, ремонтом помещений спортивных залов, оснащением организаций спортивным оборудованием и инвентарем;</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соответствия современным стандартам обучения путем создания новых мест в общеобразовательных организациях в связи с ростом числа обучающихся, вызванным демографическим фактором;</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повышения социального и профессионального статуса классного руководителя за счет осуществления денежного вознаграждения за классное руководство;</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внедрения в образовательных организациях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xml:space="preserve">- внедрение принципов </w:t>
      </w:r>
      <w:proofErr w:type="spellStart"/>
      <w:r w:rsidRPr="00485C95">
        <w:rPr>
          <w:rStyle w:val="fontstyle01"/>
          <w:szCs w:val="26"/>
        </w:rPr>
        <w:t>цифровизации</w:t>
      </w:r>
      <w:proofErr w:type="spellEnd"/>
      <w:r w:rsidRPr="00485C95">
        <w:rPr>
          <w:rStyle w:val="fontstyle01"/>
          <w:szCs w:val="26"/>
        </w:rPr>
        <w:t xml:space="preserve">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lastRenderedPageBreak/>
        <w:t>- реализация комплекса мер, направленных на обеспечение безопасности в образовательных организациях;</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xml:space="preserve">- привлечение для работы в городском округе Анадырь высококвалифицированных педагогов из других регионов страны; </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подтверждение успешного освоения основных общеобразовательных программ путем проведения процедур независимой оценки качества общего образования и государственной итоговой аттестации выпускников 9, 11 классов;</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воспитания у обучающихся культуры здорового питания за счет организации бесплатного горячего питания обучающихся;</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xml:space="preserve">- создание условий для обучения и воспитания детей, находящихся в трудной жизненной ситуации, детей, имеющих ограниченные возможности здоровья; </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отдыха и оздоровления детей на территории городского округа Анадырь;</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профессионального самоопределения обучающихся;</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Для достижения цели муниципальной программы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решаются следующие задачи: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повышения интереса к изучению родных языков и краеведению путем проведения олимпиад, конкурсов, конференций, фестивалей по родным языкам и краеведению;</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вовлечение молодежи в реализацию программ по сохранению российской культуры, исторического наследия народов страны и традиционных ремесел;</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системная поддержка программ и проектов, направленных на формирование активной гражданской позиции молодых граждан, национально-государственной идентичности, воспитание уважения к представителям различных этносов, укрепление нравственных ценностей, профилактику экстремизма, взаимодействие с молодежными субкультурами и неформальными движениями.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Для достижения цели муниципальной программы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решаются следующие задачи: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выявления, поддержки и развития способностей и талантов у детей и молодежи;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оказание поддержки детских и молодежных движений, школьных театров, детского и юношеского туризма и краеведения, эколого-биологического воспитания обучающихся, дополнительных общеразвивающих программ, профессиональной ориентации обучающихся;</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lastRenderedPageBreak/>
        <w:t>- обеспечение участия во всероссийских конкурсах, слетах, форумах, фестивалях интеллектуальной, патриотической направленностей специалистов и детей;</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вовлечение молодежи в творческую деятельность, поддержка талантливой молодежи, занимающейся современными видами творчества и не имеющей специального образования;</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совершенствование системы поощрения и мотивации талантливой молодежи;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вовлечение молодежи в пропаганду здорового образа жизни;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организация комплексного психолого-педагогического сопровождения участников образовательных отношений;</w:t>
      </w:r>
    </w:p>
    <w:p w:rsidR="00D8666E" w:rsidRPr="00485C95" w:rsidRDefault="00D8666E" w:rsidP="00D8666E">
      <w:pPr>
        <w:autoSpaceDE w:val="0"/>
        <w:autoSpaceDN w:val="0"/>
        <w:adjustRightInd w:val="0"/>
        <w:ind w:firstLine="709"/>
        <w:jc w:val="both"/>
        <w:rPr>
          <w:rStyle w:val="fontstyle01"/>
          <w:szCs w:val="26"/>
        </w:rPr>
      </w:pPr>
      <w:r>
        <w:rPr>
          <w:rStyle w:val="fontstyle01"/>
          <w:szCs w:val="26"/>
        </w:rPr>
        <w:t>-</w:t>
      </w:r>
      <w:r w:rsidRPr="00485C95">
        <w:rPr>
          <w:rStyle w:val="fontstyle01"/>
          <w:szCs w:val="26"/>
        </w:rPr>
        <w:t xml:space="preserve"> создание и внедрение в общеобразовательных организациях цифровой образовательной среды;</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и функционирование системы выявления, поддержки и развития способностей и талантов детей и молодежи;</w:t>
      </w:r>
    </w:p>
    <w:p w:rsidR="00D8666E" w:rsidRPr="00485C95" w:rsidRDefault="00D8666E" w:rsidP="00D8666E">
      <w:pPr>
        <w:autoSpaceDE w:val="0"/>
        <w:autoSpaceDN w:val="0"/>
        <w:adjustRightInd w:val="0"/>
        <w:ind w:firstLine="709"/>
        <w:jc w:val="both"/>
        <w:rPr>
          <w:rStyle w:val="fontstyle01"/>
          <w:szCs w:val="26"/>
        </w:rPr>
      </w:pPr>
      <w:r w:rsidRPr="00485C95">
        <w:rPr>
          <w:rStyle w:val="fontstyle01"/>
          <w:szCs w:val="26"/>
        </w:rPr>
        <w:t>- создание условий для эффективной самореализации молодежи.</w:t>
      </w:r>
    </w:p>
    <w:p w:rsidR="00D8666E" w:rsidRPr="009A62FA" w:rsidRDefault="00D8666E" w:rsidP="00D8666E">
      <w:pPr>
        <w:autoSpaceDE w:val="0"/>
        <w:autoSpaceDN w:val="0"/>
        <w:adjustRightInd w:val="0"/>
        <w:ind w:firstLine="709"/>
        <w:jc w:val="both"/>
        <w:rPr>
          <w:rStyle w:val="fontstyle01"/>
          <w:b/>
        </w:rPr>
      </w:pPr>
    </w:p>
    <w:p w:rsidR="00D8666E" w:rsidRPr="009A62FA" w:rsidRDefault="00D8666E" w:rsidP="00D8666E">
      <w:pPr>
        <w:pStyle w:val="a3"/>
        <w:numPr>
          <w:ilvl w:val="0"/>
          <w:numId w:val="1"/>
        </w:numPr>
        <w:autoSpaceDE w:val="0"/>
        <w:autoSpaceDN w:val="0"/>
        <w:adjustRightInd w:val="0"/>
        <w:spacing w:after="0" w:line="240" w:lineRule="auto"/>
        <w:ind w:left="0" w:firstLine="0"/>
        <w:jc w:val="center"/>
        <w:rPr>
          <w:rStyle w:val="fontstyle01"/>
          <w:rFonts w:ascii="Times New Roman" w:hAnsi="Times New Roman" w:cs="Times New Roman"/>
          <w:b/>
        </w:rPr>
      </w:pPr>
      <w:r w:rsidRPr="009A62FA">
        <w:rPr>
          <w:rStyle w:val="fontstyle01"/>
          <w:rFonts w:ascii="Times New Roman" w:hAnsi="Times New Roman" w:cs="Times New Roman"/>
          <w:b/>
        </w:rPr>
        <w:t>Показатели достижения целей муниципальной программы</w:t>
      </w:r>
    </w:p>
    <w:p w:rsidR="00D8666E" w:rsidRPr="009A62FA" w:rsidRDefault="00D8666E" w:rsidP="00D8666E">
      <w:pPr>
        <w:pStyle w:val="a3"/>
        <w:autoSpaceDE w:val="0"/>
        <w:autoSpaceDN w:val="0"/>
        <w:adjustRightInd w:val="0"/>
        <w:spacing w:after="0" w:line="240" w:lineRule="auto"/>
        <w:ind w:left="420" w:firstLine="709"/>
        <w:jc w:val="both"/>
        <w:rPr>
          <w:rStyle w:val="fontstyle01"/>
          <w:rFonts w:ascii="Times New Roman" w:hAnsi="Times New Roman" w:cs="Times New Roman"/>
          <w:b/>
        </w:rPr>
      </w:pPr>
    </w:p>
    <w:p w:rsidR="00D8666E" w:rsidRPr="0015039B" w:rsidRDefault="00D8666E" w:rsidP="00D8666E">
      <w:pPr>
        <w:autoSpaceDE w:val="0"/>
        <w:autoSpaceDN w:val="0"/>
        <w:adjustRightInd w:val="0"/>
        <w:ind w:firstLine="709"/>
        <w:jc w:val="both"/>
        <w:rPr>
          <w:rStyle w:val="fontstyle01"/>
        </w:rPr>
      </w:pPr>
      <w:r w:rsidRPr="0015039B">
        <w:rPr>
          <w:rStyle w:val="fontstyle01"/>
        </w:rPr>
        <w:t>Для реализации целей муниципальной программы к 2030 году планируется достижение следующих показателей:</w:t>
      </w:r>
    </w:p>
    <w:p w:rsidR="00D8666E" w:rsidRPr="0015039B" w:rsidRDefault="00D8666E" w:rsidP="00D8666E">
      <w:pPr>
        <w:autoSpaceDE w:val="0"/>
        <w:autoSpaceDN w:val="0"/>
        <w:adjustRightInd w:val="0"/>
        <w:ind w:firstLine="709"/>
        <w:jc w:val="both"/>
        <w:rPr>
          <w:rStyle w:val="fontstyle01"/>
        </w:rPr>
      </w:pPr>
      <w:r>
        <w:rPr>
          <w:rStyle w:val="fontstyle01"/>
        </w:rPr>
        <w:t xml:space="preserve">- </w:t>
      </w:r>
      <w:r w:rsidRPr="0015039B">
        <w:rPr>
          <w:rStyle w:val="fontstyle01"/>
        </w:rPr>
        <w:t>доступность дошкольного образования для детей в возрасте от 1,5 лет до 3 лет – комплексный показатель, определяющий наличие (отсутствие) очередности, отражающий количество детей, нуждающихся в получении места в дошкольной образовательной организации;</w:t>
      </w:r>
    </w:p>
    <w:p w:rsidR="00D8666E" w:rsidRPr="0015039B" w:rsidRDefault="00D8666E" w:rsidP="00D8666E">
      <w:pPr>
        <w:autoSpaceDE w:val="0"/>
        <w:autoSpaceDN w:val="0"/>
        <w:adjustRightInd w:val="0"/>
        <w:ind w:firstLine="709"/>
        <w:jc w:val="both"/>
        <w:rPr>
          <w:rStyle w:val="fontstyle01"/>
        </w:rPr>
      </w:pPr>
      <w:r>
        <w:rPr>
          <w:rStyle w:val="fontstyle01"/>
        </w:rPr>
        <w:t xml:space="preserve">- </w:t>
      </w:r>
      <w:r w:rsidRPr="0015039B">
        <w:rPr>
          <w:rStyle w:val="fontstyle01"/>
        </w:rPr>
        <w:t>удельный вес численности населения в возрасте 5-18 лет, охваченного образованием, в общей численности населения в возрасте 5-18 лет – показатель определяет численность детей в возрасте от 5 до 18 лет, охваченных общеобразовательными программами начального общего, основного общего и среднего общего образования, а также позволяет выявить детей в возрасте от 5 до 18 лет, не охваченных общеобразовательными программами;</w:t>
      </w:r>
    </w:p>
    <w:p w:rsidR="00D8666E" w:rsidRPr="0015039B" w:rsidRDefault="00D8666E" w:rsidP="00D8666E">
      <w:pPr>
        <w:autoSpaceDE w:val="0"/>
        <w:autoSpaceDN w:val="0"/>
        <w:adjustRightInd w:val="0"/>
        <w:ind w:firstLine="709"/>
        <w:jc w:val="both"/>
        <w:rPr>
          <w:rStyle w:val="fontstyle01"/>
        </w:rPr>
      </w:pPr>
      <w:r>
        <w:rPr>
          <w:rStyle w:val="fontstyle01"/>
        </w:rPr>
        <w:t xml:space="preserve">- </w:t>
      </w:r>
      <w:r w:rsidRPr="0015039B">
        <w:rPr>
          <w:rStyle w:val="fontstyle01"/>
        </w:rPr>
        <w:t xml:space="preserve">доля общеобразовательных организаций, оснащенных в целях внедрения цифровой образовательной среды, что позволит обновить цифровую инфраструктуру муниципальных образовательных организаций, создать обучающимся равные условия получения качественного образования посредством предоставления доступа к верифицированному образовательному контенту, цифровым образовательным сервисам, дать педагогическим работникам возможность использования современных методов и средств обучения при реализации общеобразовательных программ и программ дополнительного образования, создать условия для реализации образовательного процесса с применением электронного обучения, элементов дистанционных образовательных технологий, обеспечивающих освоение обучающимися образовательных программ в полном объеме; </w:t>
      </w:r>
    </w:p>
    <w:p w:rsidR="00D8666E" w:rsidRPr="0015039B" w:rsidRDefault="00D8666E" w:rsidP="00D8666E">
      <w:pPr>
        <w:autoSpaceDE w:val="0"/>
        <w:autoSpaceDN w:val="0"/>
        <w:adjustRightInd w:val="0"/>
        <w:ind w:firstLine="709"/>
        <w:jc w:val="both"/>
        <w:rPr>
          <w:rStyle w:val="fontstyle01"/>
        </w:rPr>
      </w:pPr>
      <w:r w:rsidRPr="0015039B">
        <w:rPr>
          <w:rStyle w:val="fontstyle01"/>
        </w:rPr>
        <w:lastRenderedPageBreak/>
        <w:t xml:space="preserve">доступность дошкольного образования для детей в возрасте от 3 до 7 лет </w:t>
      </w:r>
      <w:r w:rsidRPr="0015039B">
        <w:rPr>
          <w:rStyle w:val="fontstyle21"/>
          <w:rFonts w:ascii="Times New Roman" w:hAnsi="Times New Roman"/>
        </w:rPr>
        <w:t xml:space="preserve">- </w:t>
      </w:r>
      <w:r w:rsidRPr="0015039B">
        <w:rPr>
          <w:rStyle w:val="fontstyle01"/>
        </w:rPr>
        <w:t>комплексный показатель, определяющий наличие (отсутствие) очередности, отражающий количество детей, нуждающихся в получении места в дошкольной образовательной организации (источником данных показателей является региональная государственная информационная система доступности дошкольного образования);</w:t>
      </w:r>
    </w:p>
    <w:p w:rsidR="00D8666E" w:rsidRPr="0015039B" w:rsidRDefault="00D8666E" w:rsidP="00D8666E">
      <w:pPr>
        <w:autoSpaceDE w:val="0"/>
        <w:autoSpaceDN w:val="0"/>
        <w:adjustRightInd w:val="0"/>
        <w:ind w:firstLine="709"/>
        <w:jc w:val="both"/>
        <w:rPr>
          <w:rStyle w:val="fontstyle01"/>
        </w:rPr>
      </w:pPr>
      <w:r w:rsidRPr="0015039B">
        <w:rPr>
          <w:rStyle w:val="fontstyle01"/>
        </w:rPr>
        <w:t xml:space="preserve">доля детей в возрасте от 5 до 18 лет, охваченных дополнительным образованием – определяет вовлеченность детей в возрасте от 5 до 18 лет в творческую деятельность по интересам посредством обучения по дополнительным общеобразовательным программам; </w:t>
      </w:r>
    </w:p>
    <w:p w:rsidR="00D8666E" w:rsidRPr="0015039B" w:rsidRDefault="00D8666E" w:rsidP="00D8666E">
      <w:pPr>
        <w:autoSpaceDE w:val="0"/>
        <w:autoSpaceDN w:val="0"/>
        <w:adjustRightInd w:val="0"/>
        <w:ind w:firstLine="709"/>
        <w:jc w:val="both"/>
        <w:rPr>
          <w:rStyle w:val="fontstyle01"/>
        </w:rPr>
      </w:pPr>
      <w:r w:rsidRPr="0015039B">
        <w:rPr>
          <w:rStyle w:val="fontstyle01"/>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что позволит обеспечить условия для непрерывного профессионального развития педагогических работников на основе единых подходов в соответствии с приоритетными задачами развития системы образования; внедрить в образовательный процесс современные технологии обучения и воспитания. </w:t>
      </w:r>
    </w:p>
    <w:p w:rsidR="00D8666E" w:rsidRPr="009A62FA" w:rsidRDefault="00D8666E" w:rsidP="00D8666E">
      <w:pPr>
        <w:autoSpaceDE w:val="0"/>
        <w:autoSpaceDN w:val="0"/>
        <w:adjustRightInd w:val="0"/>
        <w:ind w:firstLine="709"/>
        <w:jc w:val="both"/>
        <w:rPr>
          <w:rStyle w:val="fontstyle01"/>
        </w:rPr>
      </w:pPr>
      <w:r w:rsidRPr="0015039B">
        <w:rPr>
          <w:rStyle w:val="fontstyle01"/>
        </w:rPr>
        <w:t>Перечень и значения показателей целей реализации муниципальной</w:t>
      </w:r>
      <w:r w:rsidRPr="009A62FA">
        <w:rPr>
          <w:rStyle w:val="fontstyle01"/>
        </w:rPr>
        <w:t xml:space="preserve"> программы приведен в приложении № 1 к муниципальной программе.</w:t>
      </w:r>
    </w:p>
    <w:p w:rsidR="00D8666E" w:rsidRDefault="00D8666E" w:rsidP="00D8666E">
      <w:pPr>
        <w:autoSpaceDE w:val="0"/>
        <w:autoSpaceDN w:val="0"/>
        <w:adjustRightInd w:val="0"/>
        <w:ind w:firstLine="709"/>
        <w:jc w:val="center"/>
        <w:rPr>
          <w:rStyle w:val="fontstyle01"/>
          <w:b/>
        </w:rPr>
      </w:pPr>
    </w:p>
    <w:p w:rsidR="00D8666E" w:rsidRDefault="00D8666E" w:rsidP="00D8666E">
      <w:pPr>
        <w:autoSpaceDE w:val="0"/>
        <w:autoSpaceDN w:val="0"/>
        <w:adjustRightInd w:val="0"/>
        <w:jc w:val="center"/>
        <w:rPr>
          <w:rStyle w:val="fontstyle01"/>
          <w:b/>
        </w:rPr>
      </w:pPr>
      <w:r w:rsidRPr="004B5DA9">
        <w:rPr>
          <w:rStyle w:val="fontstyle01"/>
          <w:b/>
        </w:rPr>
        <w:t>3. Структура муниципальной программы</w:t>
      </w:r>
    </w:p>
    <w:p w:rsidR="00D8666E" w:rsidRPr="004B5DA9" w:rsidRDefault="00D8666E" w:rsidP="00D8666E">
      <w:pPr>
        <w:autoSpaceDE w:val="0"/>
        <w:autoSpaceDN w:val="0"/>
        <w:adjustRightInd w:val="0"/>
        <w:ind w:firstLine="709"/>
        <w:jc w:val="center"/>
        <w:rPr>
          <w:rStyle w:val="fontstyle01"/>
          <w:b/>
        </w:rPr>
      </w:pPr>
    </w:p>
    <w:p w:rsidR="00D8666E" w:rsidRPr="004B5DA9" w:rsidRDefault="00D8666E" w:rsidP="00D8666E">
      <w:pPr>
        <w:autoSpaceDE w:val="0"/>
        <w:autoSpaceDN w:val="0"/>
        <w:adjustRightInd w:val="0"/>
        <w:ind w:firstLine="709"/>
        <w:jc w:val="both"/>
        <w:rPr>
          <w:rStyle w:val="fontstyle01"/>
        </w:rPr>
      </w:pPr>
      <w:r w:rsidRPr="004B5DA9">
        <w:rPr>
          <w:rStyle w:val="fontstyle01"/>
        </w:rPr>
        <w:t xml:space="preserve">Реализация мероприятий муниципальной программы осуществляется по пяти направлениям. Три из них соответствуют уровням образования и предусматривают мероприятия, направленные на расширение доступности, повышение качества и эффективности финансового обеспечения реализации образовательных программ в дошкольном, общем и дополнительном образовании. Четвертое направление включает перечень мероприятий, обеспечивающих эффективность управления системой образования в целом. Пятое направление направлено на развитие молодежной политики в городском округе Анадырь. </w:t>
      </w:r>
    </w:p>
    <w:p w:rsidR="00D8666E" w:rsidRDefault="00D8666E" w:rsidP="00D8666E">
      <w:pPr>
        <w:autoSpaceDE w:val="0"/>
        <w:autoSpaceDN w:val="0"/>
        <w:adjustRightInd w:val="0"/>
        <w:ind w:firstLine="709"/>
        <w:jc w:val="both"/>
        <w:rPr>
          <w:rStyle w:val="fontstyle01"/>
        </w:rPr>
      </w:pPr>
      <w:r w:rsidRPr="004B5DA9">
        <w:rPr>
          <w:rStyle w:val="fontstyle01"/>
        </w:rPr>
        <w:t>Мероприятия, реализуемые в рамках каждого направления,</w:t>
      </w:r>
      <w:r>
        <w:rPr>
          <w:rStyle w:val="fontstyle01"/>
        </w:rPr>
        <w:t xml:space="preserve"> </w:t>
      </w:r>
      <w:r w:rsidRPr="004B5DA9">
        <w:rPr>
          <w:rStyle w:val="fontstyle01"/>
        </w:rPr>
        <w:t>имеют комплексы процессных мероприятий.</w:t>
      </w:r>
    </w:p>
    <w:p w:rsidR="00D8666E" w:rsidRDefault="00D8666E" w:rsidP="00D8666E">
      <w:pPr>
        <w:autoSpaceDE w:val="0"/>
        <w:autoSpaceDN w:val="0"/>
        <w:adjustRightInd w:val="0"/>
        <w:ind w:firstLine="709"/>
        <w:jc w:val="both"/>
        <w:rPr>
          <w:rStyle w:val="fontstyle01"/>
        </w:rPr>
      </w:pPr>
      <w:r w:rsidRPr="004B5DA9">
        <w:rPr>
          <w:rStyle w:val="fontstyle01"/>
        </w:rPr>
        <w:t>В рамках муниципальной программы реализуются региональные</w:t>
      </w:r>
      <w:r>
        <w:rPr>
          <w:rStyle w:val="fontstyle01"/>
        </w:rPr>
        <w:t xml:space="preserve"> </w:t>
      </w:r>
      <w:r w:rsidRPr="004B5DA9">
        <w:rPr>
          <w:rStyle w:val="fontstyle01"/>
        </w:rPr>
        <w:t>проекты, входящие в национальные проекты:</w:t>
      </w:r>
    </w:p>
    <w:p w:rsidR="00D8666E" w:rsidRDefault="00D8666E" w:rsidP="00D8666E">
      <w:pPr>
        <w:autoSpaceDE w:val="0"/>
        <w:autoSpaceDN w:val="0"/>
        <w:adjustRightInd w:val="0"/>
        <w:ind w:firstLine="709"/>
        <w:jc w:val="both"/>
        <w:rPr>
          <w:rStyle w:val="fontstyle01"/>
        </w:rPr>
      </w:pPr>
      <w:r w:rsidRPr="004B5DA9">
        <w:rPr>
          <w:rStyle w:val="fontstyle01"/>
        </w:rPr>
        <w:t>1) Региональный проект «Содействие занятости» национального</w:t>
      </w:r>
      <w:r>
        <w:rPr>
          <w:rStyle w:val="fontstyle01"/>
        </w:rPr>
        <w:t xml:space="preserve"> </w:t>
      </w:r>
      <w:r w:rsidRPr="004B5DA9">
        <w:rPr>
          <w:rStyle w:val="fontstyle01"/>
        </w:rPr>
        <w:t>проекта «Демография»;</w:t>
      </w:r>
    </w:p>
    <w:p w:rsidR="00D8666E" w:rsidRDefault="00D8666E" w:rsidP="00D8666E">
      <w:pPr>
        <w:autoSpaceDE w:val="0"/>
        <w:autoSpaceDN w:val="0"/>
        <w:adjustRightInd w:val="0"/>
        <w:ind w:firstLine="709"/>
        <w:jc w:val="both"/>
        <w:rPr>
          <w:rStyle w:val="fontstyle01"/>
        </w:rPr>
      </w:pPr>
      <w:r w:rsidRPr="004B5DA9">
        <w:rPr>
          <w:rStyle w:val="fontstyle01"/>
        </w:rPr>
        <w:t>2) «Успех каждого ребенка», «Патриотическое воспитание граждан</w:t>
      </w:r>
      <w:r>
        <w:rPr>
          <w:rStyle w:val="fontstyle01"/>
        </w:rPr>
        <w:t xml:space="preserve"> </w:t>
      </w:r>
      <w:r w:rsidRPr="004B5DA9">
        <w:rPr>
          <w:rStyle w:val="fontstyle01"/>
        </w:rPr>
        <w:t>Российской Федерации», «Современная</w:t>
      </w:r>
      <w:r w:rsidRPr="00D4471F">
        <w:rPr>
          <w:rStyle w:val="fontstyle01"/>
        </w:rPr>
        <w:t xml:space="preserve"> школа», «Цифровая образовательная среда» национального проекта «Образование»;</w:t>
      </w:r>
    </w:p>
    <w:p w:rsidR="00D8666E" w:rsidRDefault="00D8666E" w:rsidP="00D8666E">
      <w:pPr>
        <w:autoSpaceDE w:val="0"/>
        <w:autoSpaceDN w:val="0"/>
        <w:adjustRightInd w:val="0"/>
        <w:ind w:firstLine="709"/>
        <w:jc w:val="both"/>
        <w:rPr>
          <w:rStyle w:val="fontstyle01"/>
        </w:rPr>
      </w:pPr>
      <w:r w:rsidRPr="004B5DA9">
        <w:rPr>
          <w:rStyle w:val="fontstyle01"/>
        </w:rPr>
        <w:t>В рамках комплексов процессных мероприятий осуществляется</w:t>
      </w:r>
      <w:r>
        <w:rPr>
          <w:rStyle w:val="fontstyle01"/>
        </w:rPr>
        <w:t xml:space="preserve"> </w:t>
      </w:r>
      <w:r w:rsidRPr="004B5DA9">
        <w:rPr>
          <w:rStyle w:val="fontstyle01"/>
        </w:rPr>
        <w:t xml:space="preserve">финансовое обеспечение деятельности подведомственных Управлению по социальной политике городского округа Анадырь </w:t>
      </w:r>
      <w:r>
        <w:rPr>
          <w:rStyle w:val="fontstyle01"/>
        </w:rPr>
        <w:t xml:space="preserve"> </w:t>
      </w:r>
      <w:r w:rsidRPr="004B5DA9">
        <w:rPr>
          <w:rStyle w:val="fontstyle01"/>
        </w:rPr>
        <w:t>муниципальных дошкольных образовательных организаций,</w:t>
      </w:r>
      <w:r>
        <w:rPr>
          <w:rStyle w:val="fontstyle01"/>
        </w:rPr>
        <w:t xml:space="preserve"> </w:t>
      </w:r>
      <w:r w:rsidRPr="004B5DA9">
        <w:rPr>
          <w:rStyle w:val="fontstyle01"/>
        </w:rPr>
        <w:t>обеспечение государственных гарантий по предоставлению дошкольного</w:t>
      </w:r>
      <w:r>
        <w:rPr>
          <w:rStyle w:val="fontstyle01"/>
        </w:rPr>
        <w:t xml:space="preserve"> </w:t>
      </w:r>
      <w:r w:rsidRPr="004B5DA9">
        <w:rPr>
          <w:rStyle w:val="fontstyle01"/>
        </w:rPr>
        <w:t xml:space="preserve">образования в муниципальных </w:t>
      </w:r>
      <w:r w:rsidRPr="004B5DA9">
        <w:rPr>
          <w:rStyle w:val="fontstyle01"/>
        </w:rPr>
        <w:lastRenderedPageBreak/>
        <w:t>дошкольных образовательных организациях, а</w:t>
      </w:r>
      <w:r>
        <w:rPr>
          <w:rStyle w:val="fontstyle01"/>
        </w:rPr>
        <w:t xml:space="preserve"> </w:t>
      </w:r>
      <w:r w:rsidRPr="004B5DA9">
        <w:rPr>
          <w:rStyle w:val="fontstyle01"/>
        </w:rPr>
        <w:t>также дополнительное стимулирование педагогических работников в</w:t>
      </w:r>
      <w:r>
        <w:rPr>
          <w:rStyle w:val="fontstyle01"/>
        </w:rPr>
        <w:t xml:space="preserve"> </w:t>
      </w:r>
      <w:r w:rsidRPr="004B5DA9">
        <w:rPr>
          <w:rStyle w:val="fontstyle01"/>
        </w:rPr>
        <w:t>системе дошкольного образования, предоставление компенсации расходов на</w:t>
      </w:r>
      <w:r>
        <w:rPr>
          <w:rStyle w:val="fontstyle01"/>
        </w:rPr>
        <w:t xml:space="preserve"> </w:t>
      </w:r>
      <w:r w:rsidRPr="004B5DA9">
        <w:rPr>
          <w:rStyle w:val="fontstyle01"/>
        </w:rPr>
        <w:t>оплату коммунальных услуг педагогическим</w:t>
      </w:r>
      <w:r>
        <w:rPr>
          <w:rStyle w:val="fontstyle01"/>
        </w:rPr>
        <w:t xml:space="preserve"> </w:t>
      </w:r>
      <w:r w:rsidRPr="004B5DA9">
        <w:rPr>
          <w:rStyle w:val="fontstyle01"/>
        </w:rPr>
        <w:t>работникам, руководителям, заместителям руководителей муниципального</w:t>
      </w:r>
      <w:r>
        <w:rPr>
          <w:rStyle w:val="fontstyle01"/>
        </w:rPr>
        <w:t xml:space="preserve"> </w:t>
      </w:r>
      <w:r w:rsidRPr="004B5DA9">
        <w:rPr>
          <w:rStyle w:val="fontstyle01"/>
        </w:rPr>
        <w:t>лет и т.д.</w:t>
      </w:r>
    </w:p>
    <w:p w:rsidR="00D8666E" w:rsidRDefault="00D8666E" w:rsidP="00D8666E">
      <w:pPr>
        <w:autoSpaceDE w:val="0"/>
        <w:autoSpaceDN w:val="0"/>
        <w:adjustRightInd w:val="0"/>
        <w:ind w:firstLine="709"/>
        <w:jc w:val="both"/>
        <w:rPr>
          <w:rStyle w:val="fontstyle01"/>
        </w:rPr>
      </w:pPr>
      <w:r w:rsidRPr="004B5DA9">
        <w:rPr>
          <w:rStyle w:val="fontstyle01"/>
        </w:rPr>
        <w:t>В рамках комплексов процессных мероприятий осуществляются:</w:t>
      </w:r>
    </w:p>
    <w:p w:rsidR="00D8666E" w:rsidRDefault="00D8666E" w:rsidP="00D8666E">
      <w:pPr>
        <w:autoSpaceDE w:val="0"/>
        <w:autoSpaceDN w:val="0"/>
        <w:adjustRightInd w:val="0"/>
        <w:ind w:firstLine="709"/>
        <w:jc w:val="both"/>
        <w:rPr>
          <w:rStyle w:val="fontstyle01"/>
        </w:rPr>
      </w:pPr>
      <w:r w:rsidRPr="004B5DA9">
        <w:rPr>
          <w:rStyle w:val="fontstyle01"/>
        </w:rPr>
        <w:t>финансовое обеспечение деятельности подведомственных Управлению по социальной политике Администрации городского округа Анадырь образовательных организаций дополнительного образования;</w:t>
      </w:r>
    </w:p>
    <w:p w:rsidR="00D8666E" w:rsidRDefault="00D8666E" w:rsidP="00D8666E">
      <w:pPr>
        <w:autoSpaceDE w:val="0"/>
        <w:autoSpaceDN w:val="0"/>
        <w:adjustRightInd w:val="0"/>
        <w:ind w:firstLine="709"/>
        <w:jc w:val="both"/>
        <w:rPr>
          <w:rStyle w:val="fontstyle01"/>
        </w:rPr>
      </w:pPr>
      <w:r w:rsidRPr="004B5DA9">
        <w:rPr>
          <w:rStyle w:val="fontstyle01"/>
        </w:rPr>
        <w:t>обеспечение государственных гарантий по предоставлению</w:t>
      </w:r>
      <w:r>
        <w:rPr>
          <w:rStyle w:val="fontstyle01"/>
        </w:rPr>
        <w:t xml:space="preserve"> </w:t>
      </w:r>
      <w:r w:rsidRPr="004B5DA9">
        <w:rPr>
          <w:rStyle w:val="fontstyle01"/>
        </w:rPr>
        <w:t>общедоступного и бесплатного дошкольного, начального общего, основного</w:t>
      </w:r>
      <w:r>
        <w:rPr>
          <w:rStyle w:val="fontstyle01"/>
        </w:rPr>
        <w:t xml:space="preserve"> </w:t>
      </w:r>
      <w:r w:rsidRPr="004B5DA9">
        <w:rPr>
          <w:rStyle w:val="fontstyle01"/>
        </w:rPr>
        <w:t>общего, среднего общего и дополнительного образования в муниципальных</w:t>
      </w:r>
      <w:r>
        <w:rPr>
          <w:rStyle w:val="fontstyle01"/>
        </w:rPr>
        <w:t xml:space="preserve"> </w:t>
      </w:r>
      <w:r w:rsidRPr="004B5DA9">
        <w:rPr>
          <w:rStyle w:val="fontstyle01"/>
        </w:rPr>
        <w:t>общеобразовательных организациях;</w:t>
      </w:r>
    </w:p>
    <w:p w:rsidR="00D8666E" w:rsidRDefault="00D8666E" w:rsidP="00D8666E">
      <w:pPr>
        <w:autoSpaceDE w:val="0"/>
        <w:autoSpaceDN w:val="0"/>
        <w:adjustRightInd w:val="0"/>
        <w:ind w:firstLine="709"/>
        <w:jc w:val="both"/>
        <w:rPr>
          <w:rStyle w:val="fontstyle01"/>
        </w:rPr>
      </w:pPr>
      <w:r w:rsidRPr="004B5DA9">
        <w:rPr>
          <w:rStyle w:val="fontstyle01"/>
        </w:rPr>
        <w:t>проведение государственной итоговой аттестации по образовательным</w:t>
      </w:r>
      <w:r>
        <w:rPr>
          <w:rStyle w:val="fontstyle01"/>
        </w:rPr>
        <w:t xml:space="preserve"> </w:t>
      </w:r>
      <w:r w:rsidRPr="004B5DA9">
        <w:rPr>
          <w:rStyle w:val="fontstyle01"/>
        </w:rPr>
        <w:t>программам основного общего и среднего общего образования;</w:t>
      </w:r>
    </w:p>
    <w:p w:rsidR="00D8666E" w:rsidRDefault="00D8666E" w:rsidP="00D8666E">
      <w:pPr>
        <w:autoSpaceDE w:val="0"/>
        <w:autoSpaceDN w:val="0"/>
        <w:adjustRightInd w:val="0"/>
        <w:ind w:firstLine="709"/>
        <w:jc w:val="both"/>
        <w:rPr>
          <w:rStyle w:val="fontstyle01"/>
        </w:rPr>
      </w:pPr>
      <w:r w:rsidRPr="004B5DA9">
        <w:rPr>
          <w:rStyle w:val="fontstyle01"/>
        </w:rPr>
        <w:t>проведение олимпиад, творческих конкурсов, интеллектуальных</w:t>
      </w:r>
      <w:r>
        <w:rPr>
          <w:rStyle w:val="fontstyle01"/>
        </w:rPr>
        <w:t xml:space="preserve"> </w:t>
      </w:r>
      <w:r w:rsidRPr="004B5DA9">
        <w:rPr>
          <w:rStyle w:val="fontstyle01"/>
        </w:rPr>
        <w:t>соревнований, научно-практических конференций, мероприятий для</w:t>
      </w:r>
      <w:r>
        <w:rPr>
          <w:rStyle w:val="fontstyle01"/>
        </w:rPr>
        <w:t xml:space="preserve"> </w:t>
      </w:r>
      <w:r w:rsidRPr="004B5DA9">
        <w:rPr>
          <w:rStyle w:val="fontstyle01"/>
        </w:rPr>
        <w:t>обучающихся и педагогических работников;</w:t>
      </w:r>
    </w:p>
    <w:p w:rsidR="00D8666E" w:rsidRDefault="00D8666E" w:rsidP="00D8666E">
      <w:pPr>
        <w:autoSpaceDE w:val="0"/>
        <w:autoSpaceDN w:val="0"/>
        <w:adjustRightInd w:val="0"/>
        <w:ind w:firstLine="709"/>
        <w:jc w:val="both"/>
        <w:rPr>
          <w:rStyle w:val="fontstyle01"/>
        </w:rPr>
      </w:pPr>
      <w:r w:rsidRPr="004B5DA9">
        <w:rPr>
          <w:rStyle w:val="fontstyle01"/>
        </w:rPr>
        <w:t>ежемесячное денежное вознаграждение за классное руководство</w:t>
      </w:r>
      <w:r>
        <w:rPr>
          <w:rStyle w:val="fontstyle01"/>
        </w:rPr>
        <w:t xml:space="preserve"> </w:t>
      </w:r>
      <w:r w:rsidRPr="004B5DA9">
        <w:rPr>
          <w:rStyle w:val="fontstyle01"/>
        </w:rPr>
        <w:t>педагогическим работникам общеобразовательных организаций;</w:t>
      </w:r>
    </w:p>
    <w:p w:rsidR="00D8666E" w:rsidRDefault="00D8666E" w:rsidP="00D8666E">
      <w:pPr>
        <w:autoSpaceDE w:val="0"/>
        <w:autoSpaceDN w:val="0"/>
        <w:adjustRightInd w:val="0"/>
        <w:ind w:firstLine="709"/>
        <w:jc w:val="both"/>
        <w:rPr>
          <w:rStyle w:val="fontstyle01"/>
        </w:rPr>
      </w:pPr>
      <w:r w:rsidRPr="004B5DA9">
        <w:rPr>
          <w:rStyle w:val="fontstyle01"/>
        </w:rPr>
        <w:t>дополнительное стимулирование педагогических работников в системе</w:t>
      </w:r>
      <w:r>
        <w:rPr>
          <w:rStyle w:val="fontstyle01"/>
        </w:rPr>
        <w:t xml:space="preserve"> </w:t>
      </w:r>
      <w:r w:rsidRPr="004B5DA9">
        <w:rPr>
          <w:rStyle w:val="fontstyle01"/>
        </w:rPr>
        <w:t>общего образования;</w:t>
      </w:r>
    </w:p>
    <w:p w:rsidR="00D8666E" w:rsidRDefault="00D8666E" w:rsidP="00D8666E">
      <w:pPr>
        <w:autoSpaceDE w:val="0"/>
        <w:autoSpaceDN w:val="0"/>
        <w:adjustRightInd w:val="0"/>
        <w:ind w:firstLine="709"/>
        <w:jc w:val="both"/>
        <w:rPr>
          <w:rStyle w:val="fontstyle01"/>
        </w:rPr>
      </w:pPr>
      <w:r w:rsidRPr="004B5DA9">
        <w:rPr>
          <w:rStyle w:val="fontstyle01"/>
        </w:rPr>
        <w:t>финансовое обеспечение деятельности Муниципального казенного учреждения "Централизованная бухгалтерия учреждений образования городского округа Анадырь"</w:t>
      </w:r>
      <w:r>
        <w:rPr>
          <w:rStyle w:val="fontstyle01"/>
        </w:rPr>
        <w:t>;</w:t>
      </w:r>
    </w:p>
    <w:p w:rsidR="00D8666E" w:rsidRPr="004B5DA9" w:rsidRDefault="00D8666E" w:rsidP="00D8666E">
      <w:pPr>
        <w:autoSpaceDE w:val="0"/>
        <w:autoSpaceDN w:val="0"/>
        <w:adjustRightInd w:val="0"/>
        <w:ind w:firstLine="709"/>
        <w:jc w:val="both"/>
        <w:rPr>
          <w:rStyle w:val="fontstyle01"/>
        </w:rPr>
      </w:pPr>
      <w:r w:rsidRPr="004B5DA9">
        <w:rPr>
          <w:rStyle w:val="fontstyle01"/>
        </w:rPr>
        <w:t xml:space="preserve">финансовое обеспечение по предоставлению компенсации расходов на оплату найма (аренды) жилых помещений педагогическим работникам, руководителям, заместителям руководителей муниципальных образовательных организаций. </w:t>
      </w:r>
    </w:p>
    <w:p w:rsidR="00D8666E" w:rsidRPr="004B5DA9" w:rsidRDefault="00D8666E" w:rsidP="00D8666E">
      <w:pPr>
        <w:autoSpaceDE w:val="0"/>
        <w:autoSpaceDN w:val="0"/>
        <w:adjustRightInd w:val="0"/>
        <w:ind w:firstLine="709"/>
        <w:jc w:val="both"/>
        <w:rPr>
          <w:rStyle w:val="fontstyle01"/>
        </w:rPr>
      </w:pPr>
      <w:r w:rsidRPr="004B5DA9">
        <w:rPr>
          <w:rStyle w:val="fontstyle01"/>
        </w:rPr>
        <w:t>Структура муниципальной программы и ожидаемые непосредственные результаты ее реализации в разрезе структурных элементов приведены в приложении № 2 к муниципальной программе.</w:t>
      </w:r>
    </w:p>
    <w:p w:rsidR="00D8666E" w:rsidRDefault="00D8666E" w:rsidP="00D8666E">
      <w:pPr>
        <w:autoSpaceDE w:val="0"/>
        <w:autoSpaceDN w:val="0"/>
        <w:adjustRightInd w:val="0"/>
        <w:ind w:firstLine="709"/>
        <w:jc w:val="center"/>
        <w:rPr>
          <w:rStyle w:val="fontstyle01"/>
        </w:rPr>
      </w:pPr>
    </w:p>
    <w:p w:rsidR="00D8666E" w:rsidRDefault="00D8666E" w:rsidP="00D8666E">
      <w:pPr>
        <w:autoSpaceDE w:val="0"/>
        <w:autoSpaceDN w:val="0"/>
        <w:adjustRightInd w:val="0"/>
        <w:jc w:val="center"/>
        <w:rPr>
          <w:rStyle w:val="fontstyle01"/>
          <w:b/>
        </w:rPr>
      </w:pPr>
      <w:r w:rsidRPr="00AC0B3B">
        <w:rPr>
          <w:rStyle w:val="fontstyle01"/>
          <w:b/>
        </w:rPr>
        <w:t>4. Объем финансовых ресурсов, необходимых для реализации муниципальной программы</w:t>
      </w:r>
    </w:p>
    <w:p w:rsidR="00D8666E" w:rsidRPr="00AC0B3B" w:rsidRDefault="00D8666E" w:rsidP="00D8666E">
      <w:pPr>
        <w:autoSpaceDE w:val="0"/>
        <w:autoSpaceDN w:val="0"/>
        <w:adjustRightInd w:val="0"/>
        <w:ind w:firstLine="709"/>
        <w:jc w:val="center"/>
        <w:rPr>
          <w:rStyle w:val="fontstyle01"/>
        </w:rPr>
      </w:pPr>
    </w:p>
    <w:p w:rsidR="00D8666E" w:rsidRDefault="00D8666E" w:rsidP="00D8666E">
      <w:pPr>
        <w:autoSpaceDE w:val="0"/>
        <w:autoSpaceDN w:val="0"/>
        <w:adjustRightInd w:val="0"/>
        <w:ind w:firstLine="709"/>
        <w:jc w:val="both"/>
        <w:rPr>
          <w:rStyle w:val="fontstyle01"/>
          <w:color w:val="FF0000"/>
        </w:rPr>
      </w:pPr>
      <w:r w:rsidRPr="00AC0B3B">
        <w:rPr>
          <w:rStyle w:val="fontstyle01"/>
        </w:rPr>
        <w:t xml:space="preserve">Финансовое обеспечение реализации программы осуществляется за счет средств федерального бюджета, бюджета Чукотского автономного округа, бюджета городского округа </w:t>
      </w:r>
      <w:r>
        <w:rPr>
          <w:rStyle w:val="fontstyle01"/>
        </w:rPr>
        <w:t>Анадыр</w:t>
      </w:r>
      <w:r w:rsidRPr="00947D01">
        <w:rPr>
          <w:rStyle w:val="fontstyle01"/>
        </w:rPr>
        <w:t>ь.</w:t>
      </w:r>
    </w:p>
    <w:p w:rsidR="00D8666E" w:rsidRDefault="00D8666E" w:rsidP="00D8666E">
      <w:pPr>
        <w:autoSpaceDE w:val="0"/>
        <w:autoSpaceDN w:val="0"/>
        <w:adjustRightInd w:val="0"/>
        <w:ind w:firstLine="709"/>
        <w:jc w:val="both"/>
        <w:rPr>
          <w:rStyle w:val="fontstyle01"/>
        </w:rPr>
      </w:pPr>
      <w:r w:rsidRPr="00AC0B3B">
        <w:rPr>
          <w:rStyle w:val="fontstyle01"/>
        </w:rPr>
        <w:t xml:space="preserve">Распределение бюджетных ассигнований на реализацию программы утверждается </w:t>
      </w:r>
      <w:r w:rsidRPr="00D355C4">
        <w:rPr>
          <w:rStyle w:val="fontstyle01"/>
        </w:rPr>
        <w:t xml:space="preserve">решением Совета депутатов городского округа Анадырь </w:t>
      </w:r>
      <w:r w:rsidRPr="00E87BCA">
        <w:rPr>
          <w:rStyle w:val="fontstyle01"/>
        </w:rPr>
        <w:t xml:space="preserve">о бюджете городского округа </w:t>
      </w:r>
      <w:r>
        <w:rPr>
          <w:rStyle w:val="fontstyle01"/>
        </w:rPr>
        <w:t>Анадырь</w:t>
      </w:r>
      <w:r w:rsidRPr="00E87BCA">
        <w:rPr>
          <w:rStyle w:val="fontstyle01"/>
        </w:rPr>
        <w:t xml:space="preserve"> на очередной финансовый го</w:t>
      </w:r>
      <w:r w:rsidRPr="00AC0B3B">
        <w:rPr>
          <w:rStyle w:val="fontstyle01"/>
        </w:rPr>
        <w:t xml:space="preserve">д и на плановый период. </w:t>
      </w:r>
    </w:p>
    <w:p w:rsidR="00D8666E" w:rsidRPr="00947D01" w:rsidRDefault="00D8666E" w:rsidP="00D8666E">
      <w:pPr>
        <w:autoSpaceDE w:val="0"/>
        <w:autoSpaceDN w:val="0"/>
        <w:adjustRightInd w:val="0"/>
        <w:ind w:firstLine="709"/>
        <w:jc w:val="both"/>
        <w:rPr>
          <w:rStyle w:val="fontstyle01"/>
        </w:rPr>
      </w:pPr>
      <w:r w:rsidRPr="00AC0B3B">
        <w:rPr>
          <w:rStyle w:val="fontstyle01"/>
        </w:rPr>
        <w:t>Объем финансирования программы составляет</w:t>
      </w:r>
      <w:r w:rsidRPr="00947D01">
        <w:t xml:space="preserve"> </w:t>
      </w:r>
      <w:r w:rsidRPr="00947D01">
        <w:rPr>
          <w:rStyle w:val="fontstyle01"/>
        </w:rPr>
        <w:t xml:space="preserve">7 489 307,4 тыс. рублей, </w:t>
      </w:r>
      <w:r w:rsidRPr="00AC0B3B">
        <w:rPr>
          <w:rStyle w:val="fontstyle01"/>
        </w:rPr>
        <w:t xml:space="preserve">в том числе: за счет </w:t>
      </w:r>
      <w:r w:rsidRPr="00947D01">
        <w:rPr>
          <w:rStyle w:val="fontstyle01"/>
        </w:rPr>
        <w:t xml:space="preserve">средств бюджета городского округа Анадырь 1 754 578,7 </w:t>
      </w:r>
      <w:r w:rsidRPr="00947D01">
        <w:rPr>
          <w:rStyle w:val="fontstyle01"/>
        </w:rPr>
        <w:lastRenderedPageBreak/>
        <w:t xml:space="preserve">тыс. рублей, окружного бюджета </w:t>
      </w:r>
      <w:r w:rsidRPr="00947D01">
        <w:rPr>
          <w:sz w:val="28"/>
          <w:szCs w:val="28"/>
        </w:rPr>
        <w:t>5 576 899,2 тыс</w:t>
      </w:r>
      <w:r w:rsidRPr="00F10B43">
        <w:rPr>
          <w:sz w:val="28"/>
          <w:szCs w:val="28"/>
        </w:rPr>
        <w:t>. рублей,</w:t>
      </w:r>
      <w:r>
        <w:rPr>
          <w:sz w:val="28"/>
          <w:szCs w:val="28"/>
        </w:rPr>
        <w:t xml:space="preserve"> федерального бюджета</w:t>
      </w:r>
      <w:r w:rsidRPr="00F10B43">
        <w:rPr>
          <w:sz w:val="28"/>
          <w:szCs w:val="28"/>
        </w:rPr>
        <w:t xml:space="preserve"> </w:t>
      </w:r>
      <w:r w:rsidRPr="00947D01">
        <w:rPr>
          <w:sz w:val="28"/>
          <w:szCs w:val="28"/>
        </w:rPr>
        <w:t>157 829,5 тыс</w:t>
      </w:r>
      <w:r w:rsidRPr="00F10B43">
        <w:rPr>
          <w:sz w:val="28"/>
          <w:szCs w:val="28"/>
        </w:rPr>
        <w:t>. рублей</w:t>
      </w:r>
      <w:r>
        <w:rPr>
          <w:sz w:val="28"/>
          <w:szCs w:val="28"/>
        </w:rPr>
        <w:t>.</w:t>
      </w:r>
    </w:p>
    <w:p w:rsidR="00D8666E" w:rsidRPr="00947D01" w:rsidRDefault="00D8666E" w:rsidP="00D8666E">
      <w:pPr>
        <w:autoSpaceDE w:val="0"/>
        <w:autoSpaceDN w:val="0"/>
        <w:adjustRightInd w:val="0"/>
        <w:ind w:firstLine="709"/>
        <w:jc w:val="both"/>
        <w:rPr>
          <w:rStyle w:val="fontstyle01"/>
          <w:color w:val="FF0000"/>
        </w:rPr>
      </w:pPr>
      <w:r w:rsidRPr="00E87BCA">
        <w:rPr>
          <w:rStyle w:val="fontstyle01"/>
        </w:rPr>
        <w:t xml:space="preserve">Объемы бюджетных ассигнований уточняются ежегодно при формировании бюджета городского округа Анадырь на очередной финансовый год и на плановый период. </w:t>
      </w:r>
    </w:p>
    <w:p w:rsidR="00D8666E" w:rsidRDefault="00D8666E" w:rsidP="00D8666E">
      <w:pPr>
        <w:autoSpaceDE w:val="0"/>
        <w:autoSpaceDN w:val="0"/>
        <w:adjustRightInd w:val="0"/>
        <w:ind w:firstLine="709"/>
        <w:jc w:val="both"/>
        <w:rPr>
          <w:rStyle w:val="fontstyle01"/>
        </w:rPr>
      </w:pPr>
      <w:r w:rsidRPr="00AC0B3B">
        <w:rPr>
          <w:rStyle w:val="fontstyle01"/>
        </w:rPr>
        <w:t xml:space="preserve">Привлечение федеральных, областных средств на реализацию муниципальной программы будет осуществляться в соответствии с ежегодно заключенными соглашениями с </w:t>
      </w:r>
      <w:r>
        <w:rPr>
          <w:rStyle w:val="fontstyle01"/>
        </w:rPr>
        <w:t>Департаментом образования и науки Чукотского автономного округа</w:t>
      </w:r>
      <w:r w:rsidRPr="00AC0B3B">
        <w:rPr>
          <w:rStyle w:val="fontstyle01"/>
        </w:rPr>
        <w:t xml:space="preserve">. </w:t>
      </w:r>
    </w:p>
    <w:p w:rsidR="00D8666E" w:rsidRDefault="00D8666E" w:rsidP="00D8666E">
      <w:pPr>
        <w:autoSpaceDE w:val="0"/>
        <w:autoSpaceDN w:val="0"/>
        <w:adjustRightInd w:val="0"/>
        <w:ind w:firstLine="709"/>
        <w:jc w:val="both"/>
        <w:rPr>
          <w:rStyle w:val="fontstyle01"/>
        </w:rPr>
      </w:pPr>
      <w:r w:rsidRPr="00AC0B3B">
        <w:rPr>
          <w:rStyle w:val="fontstyle01"/>
        </w:rPr>
        <w:t xml:space="preserve">Более подробная информация по финансовому обеспечению реализации мероприятий муниципальной программы и прогнозной оценке на период до 2030 года за счет средств федерального бюджета, бюджета Чукотского автономного округа, бюджета городского округа </w:t>
      </w:r>
      <w:r>
        <w:rPr>
          <w:rStyle w:val="fontstyle01"/>
        </w:rPr>
        <w:t>Анадыр</w:t>
      </w:r>
      <w:r w:rsidRPr="00947D01">
        <w:rPr>
          <w:rStyle w:val="fontstyle01"/>
        </w:rPr>
        <w:t>ь</w:t>
      </w:r>
      <w:r w:rsidRPr="00AC0B3B">
        <w:rPr>
          <w:rStyle w:val="fontstyle01"/>
        </w:rPr>
        <w:t xml:space="preserve"> с указанием главных распорядителей бюджетных средств, представлена в приложении № 3 к муниципальной программе.</w:t>
      </w:r>
    </w:p>
    <w:p w:rsidR="00D8666E" w:rsidRDefault="00D8666E" w:rsidP="00D8666E">
      <w:pPr>
        <w:autoSpaceDE w:val="0"/>
        <w:autoSpaceDN w:val="0"/>
        <w:adjustRightInd w:val="0"/>
        <w:ind w:firstLine="709"/>
        <w:jc w:val="both"/>
        <w:rPr>
          <w:rStyle w:val="fontstyle01"/>
        </w:rPr>
      </w:pPr>
      <w:r w:rsidRPr="00AC0B3B">
        <w:rPr>
          <w:rStyle w:val="fontstyle01"/>
        </w:rPr>
        <w:t xml:space="preserve">Объем необходимых финансовых ресурсов на реализацию муниципальной программы определяется следующим образом: </w:t>
      </w:r>
    </w:p>
    <w:p w:rsidR="00D8666E" w:rsidRPr="00D355C4" w:rsidRDefault="00D8666E" w:rsidP="00D8666E">
      <w:pPr>
        <w:autoSpaceDE w:val="0"/>
        <w:autoSpaceDN w:val="0"/>
        <w:adjustRightInd w:val="0"/>
        <w:ind w:firstLine="709"/>
        <w:jc w:val="both"/>
        <w:rPr>
          <w:rStyle w:val="fontstyle01"/>
        </w:rPr>
      </w:pPr>
      <w:r>
        <w:rPr>
          <w:rStyle w:val="fontstyle01"/>
        </w:rPr>
        <w:t xml:space="preserve">- </w:t>
      </w:r>
      <w:r w:rsidRPr="00AC0B3B">
        <w:rPr>
          <w:rStyle w:val="fontstyle01"/>
        </w:rPr>
        <w:t xml:space="preserve">по </w:t>
      </w:r>
      <w:r w:rsidRPr="00D355C4">
        <w:rPr>
          <w:rStyle w:val="fontstyle01"/>
        </w:rPr>
        <w:t xml:space="preserve">направлению «Дошкольное образование на территории городского округа Анадырь» рассчитывается из объемов доведенных муниципальных заданий на оказание </w:t>
      </w:r>
      <w:r w:rsidRPr="00AC0B3B">
        <w:rPr>
          <w:rStyle w:val="fontstyle01"/>
        </w:rPr>
        <w:t xml:space="preserve">услуг (выполнение работ) муниципальным дошкольным учреждениям, а также объемов доведенных средств на предоставление субвенций и субсидий из бюджета Чукотского автономного округа бюджету городского округа </w:t>
      </w:r>
      <w:r>
        <w:rPr>
          <w:rStyle w:val="fontstyle01"/>
        </w:rPr>
        <w:t>Анадыр</w:t>
      </w:r>
      <w:r w:rsidRPr="00947D01">
        <w:rPr>
          <w:rStyle w:val="fontstyle01"/>
        </w:rPr>
        <w:t>ь</w:t>
      </w:r>
      <w:r w:rsidRPr="00AC0B3B">
        <w:rPr>
          <w:rStyle w:val="fontstyle01"/>
        </w:rPr>
        <w:t xml:space="preserve"> на выполнение государственных полномочий и реализацию отдельных мероприятий в сфере дошкольного образования, </w:t>
      </w:r>
      <w:r w:rsidRPr="00D355C4">
        <w:rPr>
          <w:rStyle w:val="fontstyle01"/>
        </w:rPr>
        <w:t xml:space="preserve">рассчитанных в соответствии с утвержденными методиками; </w:t>
      </w:r>
    </w:p>
    <w:p w:rsidR="00D8666E" w:rsidRDefault="00D8666E" w:rsidP="00D8666E">
      <w:pPr>
        <w:autoSpaceDE w:val="0"/>
        <w:autoSpaceDN w:val="0"/>
        <w:adjustRightInd w:val="0"/>
        <w:ind w:firstLine="709"/>
        <w:jc w:val="both"/>
        <w:rPr>
          <w:rStyle w:val="fontstyle01"/>
        </w:rPr>
      </w:pPr>
      <w:r w:rsidRPr="00D355C4">
        <w:rPr>
          <w:rStyle w:val="fontstyle01"/>
        </w:rPr>
        <w:t xml:space="preserve">- по направлению «Общее образование на территории городского округа Анадырь» рассчитывается из объемов доведенных муниципальных заданий на оказание услуг </w:t>
      </w:r>
      <w:r w:rsidRPr="00AC0B3B">
        <w:rPr>
          <w:rStyle w:val="fontstyle01"/>
        </w:rPr>
        <w:t>(выполнение работ)</w:t>
      </w:r>
      <w:r>
        <w:rPr>
          <w:rStyle w:val="fontstyle01"/>
        </w:rPr>
        <w:t xml:space="preserve"> общеобразовательным учреждениям, </w:t>
      </w:r>
      <w:r w:rsidRPr="00AC0B3B">
        <w:rPr>
          <w:rStyle w:val="fontstyle01"/>
        </w:rPr>
        <w:t xml:space="preserve">а также объемов доведенных средств на предоставление субвенций, субсидий и иных межбюджетных трансфертов из бюджета Чукотского автономного округа бюджету городского округа </w:t>
      </w:r>
      <w:r>
        <w:rPr>
          <w:rStyle w:val="fontstyle01"/>
        </w:rPr>
        <w:t>Анадыр</w:t>
      </w:r>
      <w:r w:rsidRPr="00947D01">
        <w:rPr>
          <w:rStyle w:val="fontstyle01"/>
        </w:rPr>
        <w:t>ь</w:t>
      </w:r>
      <w:r w:rsidRPr="00AC0B3B">
        <w:rPr>
          <w:rStyle w:val="fontstyle01"/>
        </w:rPr>
        <w:t xml:space="preserve"> на выполнение государственных полномочий и реализацию отдельных мероприятий в сфере общего</w:t>
      </w:r>
      <w:r>
        <w:rPr>
          <w:rStyle w:val="fontstyle01"/>
        </w:rPr>
        <w:t xml:space="preserve"> </w:t>
      </w:r>
      <w:r w:rsidRPr="00AC0B3B">
        <w:rPr>
          <w:rStyle w:val="fontstyle01"/>
        </w:rPr>
        <w:t>образования рассчитанных в соответствии с утвержденными методиками;</w:t>
      </w:r>
    </w:p>
    <w:p w:rsidR="00D8666E" w:rsidRDefault="00D8666E" w:rsidP="00D8666E">
      <w:pPr>
        <w:autoSpaceDE w:val="0"/>
        <w:autoSpaceDN w:val="0"/>
        <w:adjustRightInd w:val="0"/>
        <w:ind w:firstLine="709"/>
        <w:jc w:val="both"/>
        <w:rPr>
          <w:rStyle w:val="fontstyle01"/>
        </w:rPr>
      </w:pPr>
      <w:r>
        <w:rPr>
          <w:rStyle w:val="fontstyle01"/>
        </w:rPr>
        <w:t xml:space="preserve">- </w:t>
      </w:r>
      <w:r w:rsidRPr="00AC0B3B">
        <w:rPr>
          <w:rStyle w:val="fontstyle01"/>
        </w:rPr>
        <w:t xml:space="preserve">по </w:t>
      </w:r>
      <w:r w:rsidRPr="00D355C4">
        <w:rPr>
          <w:rStyle w:val="fontstyle01"/>
        </w:rPr>
        <w:t xml:space="preserve">направлению «Дополнительное образование на территории городского округа Анадырь» рассчитывается из объемов доведенных муниципальных заданий на оказание </w:t>
      </w:r>
      <w:r w:rsidRPr="00AC0B3B">
        <w:rPr>
          <w:rStyle w:val="fontstyle01"/>
        </w:rPr>
        <w:t>услуг (выполнение работ) муниципальным учреждениям</w:t>
      </w:r>
      <w:r>
        <w:rPr>
          <w:rStyle w:val="fontstyle01"/>
        </w:rPr>
        <w:t xml:space="preserve"> дополнительного образования</w:t>
      </w:r>
      <w:r w:rsidRPr="00AC0B3B">
        <w:rPr>
          <w:rStyle w:val="fontstyle01"/>
        </w:rPr>
        <w:t xml:space="preserve">, а также объемов доведенных средств на предоставление субвенций и субсидий из бюджета Чукотского автономного округа бюджету городского округа </w:t>
      </w:r>
      <w:r>
        <w:rPr>
          <w:rStyle w:val="fontstyle01"/>
        </w:rPr>
        <w:t>Анадыр</w:t>
      </w:r>
      <w:r w:rsidRPr="00947D01">
        <w:rPr>
          <w:rStyle w:val="fontstyle01"/>
        </w:rPr>
        <w:t>ь</w:t>
      </w:r>
      <w:r w:rsidRPr="00AC0B3B">
        <w:rPr>
          <w:rStyle w:val="fontstyle01"/>
        </w:rPr>
        <w:t xml:space="preserve"> на выполнение государственных полномочий и реализацию отдельных мероприятий в сфере </w:t>
      </w:r>
      <w:r>
        <w:rPr>
          <w:rStyle w:val="fontstyle01"/>
        </w:rPr>
        <w:t xml:space="preserve">дополнительного </w:t>
      </w:r>
      <w:r w:rsidRPr="00AC0B3B">
        <w:rPr>
          <w:rStyle w:val="fontstyle01"/>
        </w:rPr>
        <w:t xml:space="preserve">образования, рассчитанных в соответствии с утвержденными методиками; </w:t>
      </w:r>
    </w:p>
    <w:p w:rsidR="00D8666E" w:rsidRPr="00D41129" w:rsidRDefault="00D8666E" w:rsidP="00D8666E">
      <w:pPr>
        <w:autoSpaceDE w:val="0"/>
        <w:autoSpaceDN w:val="0"/>
        <w:adjustRightInd w:val="0"/>
        <w:ind w:firstLine="709"/>
        <w:jc w:val="both"/>
        <w:rPr>
          <w:rStyle w:val="fontstyle01"/>
        </w:rPr>
      </w:pPr>
      <w:r w:rsidRPr="00D41129">
        <w:rPr>
          <w:rStyle w:val="fontstyle01"/>
        </w:rPr>
        <w:t xml:space="preserve">- по направлению «Развитие образования на территории городского округа Анадырь» рассчитывается из объемов доведенных средств на предоставление субвенций и субсидий из бюджета Чукотского автономного </w:t>
      </w:r>
      <w:r w:rsidRPr="00D41129">
        <w:rPr>
          <w:rStyle w:val="fontstyle01"/>
        </w:rPr>
        <w:lastRenderedPageBreak/>
        <w:t xml:space="preserve">округа бюджету городского округа Анадырь на выполнение государственных полномочий и реализацию отдельных мероприятий в сфере образования, рассчитанных в соответствии с утвержденными методиками; </w:t>
      </w:r>
    </w:p>
    <w:p w:rsidR="00D8666E" w:rsidRDefault="00D8666E" w:rsidP="00D8666E">
      <w:pPr>
        <w:autoSpaceDE w:val="0"/>
        <w:autoSpaceDN w:val="0"/>
        <w:adjustRightInd w:val="0"/>
        <w:ind w:firstLine="709"/>
        <w:jc w:val="both"/>
        <w:rPr>
          <w:rStyle w:val="fontstyle01"/>
        </w:rPr>
      </w:pPr>
      <w:r w:rsidRPr="00D41129">
        <w:rPr>
          <w:rStyle w:val="fontstyle01"/>
        </w:rPr>
        <w:t xml:space="preserve">- по направлению «Молодежная политика на территории городского округа Анадырь» рассчитывается из </w:t>
      </w:r>
      <w:r w:rsidRPr="00D355C4">
        <w:rPr>
          <w:rStyle w:val="fontstyle01"/>
        </w:rPr>
        <w:t xml:space="preserve">объемов </w:t>
      </w:r>
      <w:r w:rsidRPr="00AC0B3B">
        <w:rPr>
          <w:rStyle w:val="fontstyle01"/>
        </w:rPr>
        <w:t xml:space="preserve">доведенных средств на предоставление субвенций и субсидий из бюджета Чукотского автономного округа бюджету городского округа </w:t>
      </w:r>
      <w:r>
        <w:rPr>
          <w:rStyle w:val="fontstyle01"/>
        </w:rPr>
        <w:t>Анадыр</w:t>
      </w:r>
      <w:r w:rsidRPr="00947D01">
        <w:rPr>
          <w:rStyle w:val="fontstyle01"/>
        </w:rPr>
        <w:t>ь</w:t>
      </w:r>
      <w:r w:rsidRPr="00AC0B3B">
        <w:rPr>
          <w:rStyle w:val="fontstyle01"/>
        </w:rPr>
        <w:t xml:space="preserve"> на выполнение государственных полномочий и реализацию отдельных мероприятий в сфере </w:t>
      </w:r>
      <w:r>
        <w:rPr>
          <w:rStyle w:val="fontstyle01"/>
        </w:rPr>
        <w:t>молодежной политики</w:t>
      </w:r>
      <w:r w:rsidRPr="00AC0B3B">
        <w:rPr>
          <w:rStyle w:val="fontstyle01"/>
        </w:rPr>
        <w:t>, рассчитанных в соответствии с утвержденными методиками</w:t>
      </w:r>
      <w:r>
        <w:rPr>
          <w:rStyle w:val="fontstyle01"/>
        </w:rPr>
        <w:t>.</w:t>
      </w:r>
    </w:p>
    <w:p w:rsidR="00D8666E" w:rsidRPr="0015039B" w:rsidRDefault="00D8666E" w:rsidP="00D8666E">
      <w:pPr>
        <w:autoSpaceDE w:val="0"/>
        <w:autoSpaceDN w:val="0"/>
        <w:adjustRightInd w:val="0"/>
        <w:ind w:firstLine="709"/>
        <w:jc w:val="both"/>
        <w:rPr>
          <w:rStyle w:val="fontstyle01"/>
          <w:szCs w:val="26"/>
        </w:rPr>
      </w:pPr>
    </w:p>
    <w:p w:rsidR="00D8666E" w:rsidRDefault="00D8666E" w:rsidP="00D8666E">
      <w:pPr>
        <w:autoSpaceDE w:val="0"/>
        <w:autoSpaceDN w:val="0"/>
        <w:adjustRightInd w:val="0"/>
        <w:jc w:val="center"/>
        <w:rPr>
          <w:rStyle w:val="fontstyle01"/>
          <w:b/>
          <w:szCs w:val="26"/>
        </w:rPr>
      </w:pPr>
      <w:r w:rsidRPr="0015039B">
        <w:rPr>
          <w:rStyle w:val="fontstyle01"/>
          <w:b/>
          <w:szCs w:val="26"/>
        </w:rPr>
        <w:t>5. Механизмы реализации муниципальной программы</w:t>
      </w:r>
    </w:p>
    <w:p w:rsidR="00D8666E" w:rsidRPr="0015039B" w:rsidRDefault="00D8666E" w:rsidP="00D8666E">
      <w:pPr>
        <w:autoSpaceDE w:val="0"/>
        <w:autoSpaceDN w:val="0"/>
        <w:adjustRightInd w:val="0"/>
        <w:ind w:firstLine="709"/>
        <w:jc w:val="center"/>
        <w:rPr>
          <w:rStyle w:val="fontstyle01"/>
          <w:b/>
          <w:szCs w:val="26"/>
        </w:rPr>
      </w:pP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Механизмами реализации муниципальной программы являются:</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взаимодействие с участниками образовательных отношений, что подразумевает, что в качестве важного ресурса успеха муниципальной программы должны стать обучающиеся и воспитанники, их интерес и инициатива, что будет обеспечено за счет поддержки детских объединений, расширения возможностей образования и социально-позитивной деятельности обучающихся за пределами образовательных организаций;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использование в качестве ключевого принципа реализации муниципальной программы опоры на лучшую практику и инициативу, на профессиональное сообщество педагогов и руководителей – лидеров муниципальной и региональной систем образования, на основе анализа деятельности которых будут определены требования к результатам, процессу и условиям образования, которые станут ориентиром для всех образовательных организаций системы;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поддержка лидеров, предполагающая, что с использованием механизмов программного финансирования образовательные учреждения лидеры получат большую самостоятельность и поддержку в реализации проектов развития по приоритетным направлениям; новые финансово-экономические механизмы, устанавливающие зависимость объемов финансирования от качества и результативности реализации образовательных программ, предоставляющие образовательным организациям больше самостоятельности в финансово-экономической и педагогической сферах, которые обеспечат рациональное и справедливое распределение финансового ресурса, стимулируют рост качества реализации образовательных программ и эффективности деятельности образовательных организаций.</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Программа предусматривает персональную ответственность исполнителей за реализацию закрепленных за ними мероприятий. 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 программы.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Ответственный исполнитель:</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lastRenderedPageBreak/>
        <w:t>- обеспечивает совместно с соисполнителями разработку проекта муниципальной программы (внесения изменений), его согласование и внесение в установленном порядке в Управление финансов, экономики и имущественных отношений администрации городского округа Анадырь;</w:t>
      </w:r>
    </w:p>
    <w:p w:rsidR="00D8666E" w:rsidRPr="0015039B" w:rsidRDefault="00D8666E" w:rsidP="00D8666E">
      <w:pPr>
        <w:autoSpaceDE w:val="0"/>
        <w:autoSpaceDN w:val="0"/>
        <w:adjustRightInd w:val="0"/>
        <w:ind w:firstLine="709"/>
        <w:jc w:val="both"/>
        <w:rPr>
          <w:color w:val="000000"/>
          <w:sz w:val="28"/>
          <w:szCs w:val="26"/>
        </w:rPr>
      </w:pPr>
      <w:r w:rsidRPr="0015039B">
        <w:rPr>
          <w:rStyle w:val="fontstyle01"/>
          <w:szCs w:val="26"/>
        </w:rPr>
        <w:t>- организует и координирует реализацию муниципальной программы, обеспечивает целевое и эффективное использование средств, главным распорядителем которых является, несет ответственность за своевременную и качественную реализацию направлений муниципальной программы, принимает решение о внесении изменений в муниципальной программу в соответствии с установленными настоящим Порядком требованиями и несет ответственность за достижение показателей муниципальной программы в целом и в части его касающейся, а также конечных результатов ее реализации;</w:t>
      </w:r>
      <w:r w:rsidRPr="0015039B">
        <w:rPr>
          <w:color w:val="000000"/>
          <w:sz w:val="28"/>
          <w:szCs w:val="26"/>
        </w:rPr>
        <w:t xml:space="preserve"> </w:t>
      </w:r>
    </w:p>
    <w:p w:rsidR="00D8666E" w:rsidRPr="0015039B" w:rsidRDefault="00D8666E" w:rsidP="00D8666E">
      <w:pPr>
        <w:autoSpaceDE w:val="0"/>
        <w:autoSpaceDN w:val="0"/>
        <w:adjustRightInd w:val="0"/>
        <w:ind w:firstLine="709"/>
        <w:jc w:val="both"/>
        <w:rPr>
          <w:rStyle w:val="fontstyle01"/>
          <w:szCs w:val="26"/>
        </w:rPr>
      </w:pPr>
      <w:r w:rsidRPr="0015039B">
        <w:rPr>
          <w:color w:val="000000"/>
          <w:sz w:val="28"/>
          <w:szCs w:val="26"/>
        </w:rPr>
        <w:t xml:space="preserve">- </w:t>
      </w:r>
      <w:r w:rsidRPr="0015039B">
        <w:rPr>
          <w:rStyle w:val="fontstyle01"/>
          <w:szCs w:val="26"/>
        </w:rPr>
        <w:t>с учетом результатов оценки эффективности муниципальной программы и выделенных на реализацию в текущем году финансовых средств, уточняет показатели, проекты и комплексы процессных мероприятий, затраты по ним, механизм реализации, разрабатывает и представляет для согласования и утверждения в установленном порядке соответствующие изменения в муниципальной программе;</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предоставляет сведения о реализации муниципальной программы;</w:t>
      </w:r>
    </w:p>
    <w:p w:rsidR="00D8666E" w:rsidRPr="0015039B" w:rsidRDefault="00D8666E" w:rsidP="00D8666E">
      <w:pPr>
        <w:autoSpaceDE w:val="0"/>
        <w:autoSpaceDN w:val="0"/>
        <w:adjustRightInd w:val="0"/>
        <w:ind w:firstLine="709"/>
        <w:jc w:val="both"/>
        <w:rPr>
          <w:color w:val="000000"/>
          <w:sz w:val="28"/>
          <w:szCs w:val="26"/>
        </w:rPr>
      </w:pPr>
      <w:r w:rsidRPr="0015039B">
        <w:rPr>
          <w:color w:val="000000"/>
          <w:sz w:val="28"/>
          <w:szCs w:val="26"/>
        </w:rPr>
        <w:t xml:space="preserve">- </w:t>
      </w:r>
      <w:r w:rsidRPr="0015039B">
        <w:rPr>
          <w:rStyle w:val="fontstyle01"/>
          <w:szCs w:val="26"/>
        </w:rPr>
        <w:t>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r w:rsidRPr="0015039B">
        <w:rPr>
          <w:color w:val="000000"/>
          <w:sz w:val="28"/>
          <w:szCs w:val="26"/>
        </w:rPr>
        <w:t xml:space="preserve">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разрабатывает совместно с соисполнителями дополнительные меры по привлечению средств из федерального бюджета и внебюджетных источников;</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подготавливает отчеты по установленным формам;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размещает на официальном сайте в информационно-коммуникационной сети «Интернет» информацию о муниципальной программе, ходе ее реализации, достижении значений показателей (индикаторов), степени выполнения мероприятий.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Соисполнители:</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разрабатывают и осуществляют реализацию направлений (подпрограмм), проектов и/или комплекса процессных мероприятий муниципальной программы, в отношении которых они являются соисполнителями;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обеспечивают целевое и эффективное использование средств;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несут ответственность за показатели в части их касающихся;</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разрабатывают дополнительные меры по привлечению средств из федерального бюджета и внебюджетных источников на реализацию направлений (подпрограмм), проектов и/или комплекса процессных мероприятий муниципальной программы, в отношении которых они являются соисполнителями;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представляют в установленный срок ответственному исполнителю необходимую информацию для подготовки ответов на запросы, а также </w:t>
      </w:r>
      <w:r w:rsidRPr="0015039B">
        <w:rPr>
          <w:rStyle w:val="fontstyle01"/>
          <w:szCs w:val="26"/>
        </w:rPr>
        <w:lastRenderedPageBreak/>
        <w:t>отчеты о ходе</w:t>
      </w:r>
      <w:r w:rsidRPr="0015039B">
        <w:rPr>
          <w:color w:val="000000"/>
          <w:sz w:val="28"/>
          <w:szCs w:val="26"/>
        </w:rPr>
        <w:t xml:space="preserve"> </w:t>
      </w:r>
      <w:r w:rsidRPr="0015039B">
        <w:rPr>
          <w:rStyle w:val="fontstyle01"/>
          <w:szCs w:val="26"/>
        </w:rPr>
        <w:t>реализации мероприятий (результатов) структурных элементов муниципальной программы;</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 представляют ответственному исполнителю информацию, необходимую для проведения оценки эффективности муниципальной программы и подготовки отчетов о ходе ее реализации;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 xml:space="preserve">Взаимодействие ответственного исполнителя с соисполнителем осуществляется путем направления необходимых запросов – писем о предоставлении информации, документации и иных сведений, необходимых для выполнения мероприятий муниципальной программы в сроки, установленные в запросе. </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Внесение изменений в муниципальную программу осуществляется по инициативе ответственного исполнителя, в том числе с учетом результатов оценки эффективности реализации муниципальной программы.</w:t>
      </w:r>
    </w:p>
    <w:p w:rsidR="00D8666E" w:rsidRPr="0015039B" w:rsidRDefault="00D8666E" w:rsidP="00D8666E">
      <w:pPr>
        <w:autoSpaceDE w:val="0"/>
        <w:autoSpaceDN w:val="0"/>
        <w:adjustRightInd w:val="0"/>
        <w:ind w:firstLine="709"/>
        <w:jc w:val="both"/>
        <w:rPr>
          <w:rStyle w:val="fontstyle01"/>
          <w:szCs w:val="26"/>
        </w:rPr>
      </w:pPr>
      <w:r w:rsidRPr="0015039B">
        <w:rPr>
          <w:rStyle w:val="fontstyle01"/>
          <w:szCs w:val="26"/>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w:t>
      </w:r>
    </w:p>
    <w:p w:rsidR="00D8666E" w:rsidRDefault="00D8666E" w:rsidP="00D8666E">
      <w:pPr>
        <w:autoSpaceDE w:val="0"/>
        <w:autoSpaceDN w:val="0"/>
        <w:adjustRightInd w:val="0"/>
        <w:ind w:firstLine="709"/>
        <w:jc w:val="both"/>
        <w:rPr>
          <w:b/>
          <w:sz w:val="28"/>
          <w:szCs w:val="28"/>
        </w:rPr>
      </w:pPr>
      <w:r w:rsidRPr="0015039B">
        <w:rPr>
          <w:rStyle w:val="fontstyle01"/>
          <w:szCs w:val="26"/>
        </w:rPr>
        <w:t>Приобретение материальных средств, выполнение работ для муниципальных нужд осуществляется на основании федеральных законов от 05.04.2013 № 44-ФЗ «О контрактной системе в сфере закупок товаров, работ, услуг для обеспечения государственных и муниципальных нужд», от 18.07.2011 № 223-ФЗ «О закупках товаров, работ, услуг отдельными видами юридических лиц».</w:t>
      </w:r>
      <w:r w:rsidRPr="0015039B">
        <w:rPr>
          <w:sz w:val="28"/>
          <w:szCs w:val="26"/>
        </w:rPr>
        <w:t xml:space="preserve"> </w:t>
      </w:r>
    </w:p>
    <w:p w:rsidR="00D8666E" w:rsidRDefault="00D8666E" w:rsidP="00D8666E">
      <w:pPr>
        <w:sectPr w:rsidR="00D8666E">
          <w:pgSz w:w="11906" w:h="16838"/>
          <w:pgMar w:top="1134" w:right="850" w:bottom="1134" w:left="1701" w:header="708" w:footer="708" w:gutter="0"/>
          <w:cols w:space="708"/>
          <w:docGrid w:linePitch="360"/>
        </w:sectPr>
      </w:pPr>
    </w:p>
    <w:p w:rsidR="00D8666E" w:rsidRPr="005B5A46" w:rsidRDefault="00D8666E" w:rsidP="00D8666E">
      <w:pPr>
        <w:ind w:firstLine="709"/>
        <w:jc w:val="right"/>
        <w:rPr>
          <w:sz w:val="28"/>
          <w:szCs w:val="28"/>
        </w:rPr>
      </w:pPr>
      <w:r w:rsidRPr="005B5A46">
        <w:rPr>
          <w:sz w:val="28"/>
          <w:szCs w:val="28"/>
        </w:rPr>
        <w:lastRenderedPageBreak/>
        <w:t>Приложение 1</w:t>
      </w:r>
    </w:p>
    <w:p w:rsidR="00D8666E" w:rsidRPr="005B5A46" w:rsidRDefault="00D8666E" w:rsidP="00D8666E">
      <w:pPr>
        <w:ind w:firstLine="709"/>
        <w:jc w:val="right"/>
        <w:rPr>
          <w:rStyle w:val="fontstyle01"/>
        </w:rPr>
      </w:pPr>
      <w:r w:rsidRPr="005B5A46">
        <w:rPr>
          <w:sz w:val="28"/>
          <w:szCs w:val="28"/>
        </w:rPr>
        <w:t xml:space="preserve">к </w:t>
      </w:r>
      <w:r w:rsidRPr="005B5A46">
        <w:rPr>
          <w:rStyle w:val="fontstyle01"/>
        </w:rPr>
        <w:t>Муниципальной програ</w:t>
      </w:r>
      <w:r>
        <w:rPr>
          <w:rStyle w:val="fontstyle01"/>
        </w:rPr>
        <w:t>мме</w:t>
      </w:r>
    </w:p>
    <w:p w:rsidR="00D8666E" w:rsidRDefault="00D8666E" w:rsidP="00D8666E">
      <w:pPr>
        <w:ind w:firstLine="709"/>
        <w:jc w:val="right"/>
        <w:rPr>
          <w:rStyle w:val="fontstyle01"/>
        </w:rPr>
      </w:pPr>
      <w:r w:rsidRPr="005B5A46">
        <w:rPr>
          <w:rStyle w:val="fontstyle01"/>
        </w:rPr>
        <w:t>«</w:t>
      </w:r>
      <w:r w:rsidRPr="00485C95">
        <w:rPr>
          <w:rStyle w:val="fontstyle01"/>
        </w:rPr>
        <w:t>Развити</w:t>
      </w:r>
      <w:r w:rsidR="005D6167">
        <w:rPr>
          <w:rStyle w:val="fontstyle01"/>
          <w:rFonts w:asciiTheme="minorHAnsi" w:hAnsiTheme="minorHAnsi"/>
        </w:rPr>
        <w:t>е</w:t>
      </w:r>
      <w:r w:rsidRPr="00485C95">
        <w:rPr>
          <w:rStyle w:val="fontstyle01"/>
        </w:rPr>
        <w:t xml:space="preserve"> образования и молодежная</w:t>
      </w:r>
    </w:p>
    <w:p w:rsidR="00D8666E" w:rsidRDefault="00D8666E" w:rsidP="00D8666E">
      <w:pPr>
        <w:ind w:firstLine="709"/>
        <w:jc w:val="right"/>
        <w:rPr>
          <w:rStyle w:val="fontstyle01"/>
        </w:rPr>
      </w:pPr>
      <w:r w:rsidRPr="00485C95">
        <w:rPr>
          <w:rStyle w:val="fontstyle01"/>
        </w:rPr>
        <w:t xml:space="preserve"> политика на территории</w:t>
      </w:r>
    </w:p>
    <w:p w:rsidR="00D8666E" w:rsidRDefault="00D8666E" w:rsidP="00D8666E">
      <w:pPr>
        <w:ind w:firstLine="709"/>
        <w:jc w:val="right"/>
        <w:rPr>
          <w:rStyle w:val="fontstyle01"/>
        </w:rPr>
      </w:pPr>
      <w:r w:rsidRPr="00485C95">
        <w:rPr>
          <w:rStyle w:val="fontstyle01"/>
        </w:rPr>
        <w:t>городского округа Анадырь</w:t>
      </w:r>
    </w:p>
    <w:p w:rsidR="00D8666E" w:rsidRDefault="00D8666E" w:rsidP="00D8666E">
      <w:pPr>
        <w:ind w:firstLine="709"/>
        <w:jc w:val="right"/>
        <w:rPr>
          <w:rStyle w:val="fontstyle01"/>
        </w:rPr>
      </w:pPr>
      <w:r w:rsidRPr="00485C95">
        <w:rPr>
          <w:rStyle w:val="fontstyle01"/>
        </w:rPr>
        <w:t>на 2025-2030 годы</w:t>
      </w:r>
      <w:r w:rsidRPr="005B5A46">
        <w:rPr>
          <w:rStyle w:val="fontstyle01"/>
        </w:rPr>
        <w:t>»</w:t>
      </w:r>
    </w:p>
    <w:p w:rsidR="00D8666E" w:rsidRPr="005B5A46" w:rsidRDefault="00D8666E" w:rsidP="00D8666E">
      <w:pPr>
        <w:ind w:firstLine="709"/>
        <w:jc w:val="right"/>
        <w:rPr>
          <w:sz w:val="28"/>
          <w:szCs w:val="28"/>
        </w:rPr>
      </w:pPr>
    </w:p>
    <w:p w:rsidR="00D8666E" w:rsidRPr="005B5A46" w:rsidRDefault="00D8666E" w:rsidP="00D8666E">
      <w:pPr>
        <w:autoSpaceDE w:val="0"/>
        <w:autoSpaceDN w:val="0"/>
        <w:adjustRightInd w:val="0"/>
        <w:jc w:val="center"/>
        <w:rPr>
          <w:sz w:val="28"/>
          <w:szCs w:val="28"/>
        </w:rPr>
      </w:pPr>
      <w:r w:rsidRPr="005B5A46">
        <w:rPr>
          <w:sz w:val="28"/>
          <w:szCs w:val="28"/>
        </w:rPr>
        <w:t xml:space="preserve">Показатели муниципальной программы городского округа Анадырь </w:t>
      </w:r>
    </w:p>
    <w:p w:rsidR="00D8666E" w:rsidRDefault="00D8666E" w:rsidP="00D8666E">
      <w:pPr>
        <w:jc w:val="center"/>
        <w:rPr>
          <w:sz w:val="28"/>
          <w:szCs w:val="28"/>
        </w:rPr>
      </w:pPr>
      <w:r w:rsidRPr="005B5A46">
        <w:rPr>
          <w:sz w:val="28"/>
          <w:szCs w:val="28"/>
        </w:rPr>
        <w:t>«</w:t>
      </w:r>
      <w:r w:rsidRPr="00485C95">
        <w:rPr>
          <w:rStyle w:val="fontstyle01"/>
        </w:rPr>
        <w:t>Развити</w:t>
      </w:r>
      <w:r w:rsidR="005D6167">
        <w:rPr>
          <w:rStyle w:val="fontstyle01"/>
          <w:rFonts w:asciiTheme="minorHAnsi" w:hAnsiTheme="minorHAnsi"/>
        </w:rPr>
        <w:t>е</w:t>
      </w:r>
      <w:r w:rsidRPr="00485C95">
        <w:rPr>
          <w:rStyle w:val="fontstyle01"/>
        </w:rPr>
        <w:t xml:space="preserve"> образования и молодежная политика на территории городского округа Анадырь на 2025-2030 годы</w:t>
      </w:r>
      <w:r w:rsidRPr="005B5A46">
        <w:rPr>
          <w:sz w:val="28"/>
          <w:szCs w:val="28"/>
        </w:rPr>
        <w:t>»</w:t>
      </w:r>
    </w:p>
    <w:tbl>
      <w:tblPr>
        <w:tblW w:w="14637" w:type="dxa"/>
        <w:tblLook w:val="04A0" w:firstRow="1" w:lastRow="0" w:firstColumn="1" w:lastColumn="0" w:noHBand="0" w:noVBand="1"/>
      </w:tblPr>
      <w:tblGrid>
        <w:gridCol w:w="959"/>
        <w:gridCol w:w="5415"/>
        <w:gridCol w:w="1292"/>
        <w:gridCol w:w="1223"/>
        <w:gridCol w:w="957"/>
        <w:gridCol w:w="957"/>
        <w:gridCol w:w="957"/>
        <w:gridCol w:w="957"/>
        <w:gridCol w:w="957"/>
        <w:gridCol w:w="957"/>
        <w:gridCol w:w="6"/>
      </w:tblGrid>
      <w:tr w:rsidR="00D8666E" w:rsidRPr="004D7E3C" w:rsidTr="00D8666E">
        <w:trPr>
          <w:gridAfter w:val="1"/>
          <w:wAfter w:w="6" w:type="dxa"/>
          <w:trHeight w:val="315"/>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N п/п</w:t>
            </w:r>
          </w:p>
        </w:tc>
        <w:tc>
          <w:tcPr>
            <w:tcW w:w="5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Единица измерения (по ОКЕИ)</w:t>
            </w:r>
          </w:p>
        </w:tc>
        <w:tc>
          <w:tcPr>
            <w:tcW w:w="6965" w:type="dxa"/>
            <w:gridSpan w:val="7"/>
            <w:tcBorders>
              <w:top w:val="single" w:sz="4" w:space="0" w:color="auto"/>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Значения показателей</w:t>
            </w:r>
          </w:p>
        </w:tc>
      </w:tr>
      <w:tr w:rsidR="00D8666E" w:rsidRPr="004D7E3C" w:rsidTr="00D8666E">
        <w:trPr>
          <w:gridAfter w:val="1"/>
          <w:wAfter w:w="6" w:type="dxa"/>
          <w:trHeight w:val="6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D8666E" w:rsidRPr="004D7E3C" w:rsidRDefault="00D8666E" w:rsidP="00D8666E">
            <w:pPr>
              <w:rPr>
                <w:color w:val="000000"/>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rsidR="00D8666E" w:rsidRPr="004D7E3C" w:rsidRDefault="00D8666E" w:rsidP="00D8666E">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D8666E" w:rsidRPr="004D7E3C" w:rsidRDefault="00D8666E" w:rsidP="00D8666E">
            <w:pPr>
              <w:rPr>
                <w:color w:val="000000"/>
              </w:rPr>
            </w:pPr>
          </w:p>
        </w:tc>
        <w:tc>
          <w:tcPr>
            <w:tcW w:w="1223"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2024 год (базовый)</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2025 год</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2026 год</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2027 год</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2028 год</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2029 год</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2030 год</w:t>
            </w:r>
          </w:p>
        </w:tc>
      </w:tr>
      <w:tr w:rsidR="00D8666E" w:rsidRPr="004D7E3C" w:rsidTr="00D8666E">
        <w:trPr>
          <w:gridAfter w:val="1"/>
          <w:wAfter w:w="6" w:type="dxa"/>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1</w:t>
            </w:r>
          </w:p>
        </w:tc>
        <w:tc>
          <w:tcPr>
            <w:tcW w:w="5415"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2</w:t>
            </w:r>
          </w:p>
        </w:tc>
        <w:tc>
          <w:tcPr>
            <w:tcW w:w="1292"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3</w:t>
            </w:r>
          </w:p>
        </w:tc>
        <w:tc>
          <w:tcPr>
            <w:tcW w:w="1223"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4</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5</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6</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7</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8</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9</w:t>
            </w:r>
          </w:p>
        </w:tc>
        <w:tc>
          <w:tcPr>
            <w:tcW w:w="957" w:type="dxa"/>
            <w:tcBorders>
              <w:top w:val="nil"/>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10</w:t>
            </w:r>
          </w:p>
        </w:tc>
      </w:tr>
      <w:tr w:rsidR="00D8666E" w:rsidRPr="004D7E3C" w:rsidTr="00D8666E">
        <w:trPr>
          <w:trHeight w:val="315"/>
        </w:trPr>
        <w:tc>
          <w:tcPr>
            <w:tcW w:w="1463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Дошкольное образование на территории городского округа Анадырь</w:t>
            </w:r>
          </w:p>
        </w:tc>
      </w:tr>
      <w:tr w:rsidR="00D8666E" w:rsidRPr="004D7E3C" w:rsidTr="00D8666E">
        <w:trPr>
          <w:trHeight w:val="647"/>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 xml:space="preserve">Цель 1 </w:t>
            </w:r>
          </w:p>
        </w:tc>
        <w:tc>
          <w:tcPr>
            <w:tcW w:w="13678" w:type="dxa"/>
            <w:gridSpan w:val="10"/>
            <w:tcBorders>
              <w:top w:val="single" w:sz="4" w:space="0" w:color="auto"/>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Организация предоставления качественных муниципальных услуг, обеспечение развития в сфере доступного дошкольного образования.</w:t>
            </w:r>
          </w:p>
        </w:tc>
      </w:tr>
      <w:tr w:rsidR="00D8666E" w:rsidRPr="004D7E3C" w:rsidTr="00D8666E">
        <w:trPr>
          <w:gridAfter w:val="1"/>
          <w:wAfter w:w="6" w:type="dxa"/>
          <w:trHeight w:val="840"/>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1.1</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Доля обучающихся в возрасте от 1,5 лет до 3 лет, охваченных общеобразовательными программами дошкольного образования</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98</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99</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838"/>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1.2</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Доля обучающихся в возрасте от 3 лет до 7 лет, охваченных общеобразовательными программами дошкольного образования</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trHeight w:val="315"/>
        </w:trPr>
        <w:tc>
          <w:tcPr>
            <w:tcW w:w="1463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Общее образование на территории городского округа Анадырь</w:t>
            </w:r>
          </w:p>
        </w:tc>
      </w:tr>
      <w:tr w:rsidR="00D8666E" w:rsidRPr="004D7E3C" w:rsidTr="00D8666E">
        <w:trPr>
          <w:trHeight w:val="37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Цель 2</w:t>
            </w:r>
          </w:p>
        </w:tc>
        <w:tc>
          <w:tcPr>
            <w:tcW w:w="13678" w:type="dxa"/>
            <w:gridSpan w:val="10"/>
            <w:tcBorders>
              <w:top w:val="single" w:sz="4" w:space="0" w:color="auto"/>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Организация предоставления качественных муниципальных услуг, обеспечение развития в сфере доступного общего образования.</w:t>
            </w:r>
          </w:p>
        </w:tc>
      </w:tr>
      <w:tr w:rsidR="00D8666E" w:rsidRPr="004D7E3C" w:rsidTr="00D8666E">
        <w:trPr>
          <w:gridAfter w:val="1"/>
          <w:wAfter w:w="6" w:type="dxa"/>
          <w:trHeight w:val="846"/>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2.1</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Доля обучающихся в возрасте от 5 лет до 18 лет, охваченных общеобразовательными программами общего образования</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562"/>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2.2</w:t>
            </w:r>
          </w:p>
        </w:tc>
        <w:tc>
          <w:tcPr>
            <w:tcW w:w="5415"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Обновление содержания и повышение качества общего образования;</w:t>
            </w:r>
          </w:p>
        </w:tc>
        <w:tc>
          <w:tcPr>
            <w:tcW w:w="1292"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711"/>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lastRenderedPageBreak/>
              <w:t>2.3</w:t>
            </w:r>
          </w:p>
        </w:tc>
        <w:tc>
          <w:tcPr>
            <w:tcW w:w="5415"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Непрерывное повышение квалификации педагогов и руководителей общеобразовательного учреждения;</w:t>
            </w:r>
          </w:p>
        </w:tc>
        <w:tc>
          <w:tcPr>
            <w:tcW w:w="1292"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trHeight w:val="315"/>
        </w:trPr>
        <w:tc>
          <w:tcPr>
            <w:tcW w:w="1463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Дополнительное образование на территории городского округа Анадырь</w:t>
            </w:r>
          </w:p>
        </w:tc>
      </w:tr>
      <w:tr w:rsidR="00D8666E" w:rsidRPr="004D7E3C" w:rsidTr="00D8666E">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Цель 3</w:t>
            </w:r>
          </w:p>
        </w:tc>
        <w:tc>
          <w:tcPr>
            <w:tcW w:w="13678" w:type="dxa"/>
            <w:gridSpan w:val="10"/>
            <w:tcBorders>
              <w:top w:val="single" w:sz="4" w:space="0" w:color="auto"/>
              <w:left w:val="nil"/>
              <w:bottom w:val="single" w:sz="4" w:space="0" w:color="auto"/>
              <w:right w:val="single" w:sz="4" w:space="0" w:color="auto"/>
            </w:tcBorders>
            <w:shd w:val="clear" w:color="auto" w:fill="auto"/>
            <w:vAlign w:val="center"/>
            <w:hideMark/>
          </w:tcPr>
          <w:p w:rsidR="00D8666E" w:rsidRDefault="00D8666E" w:rsidP="00D8666E">
            <w:pPr>
              <w:jc w:val="center"/>
              <w:rPr>
                <w:color w:val="000000"/>
              </w:rPr>
            </w:pPr>
            <w:r w:rsidRPr="004D7E3C">
              <w:rPr>
                <w:color w:val="000000"/>
              </w:rPr>
              <w:t>Организация предоставления качественных муниципальных услуг,</w:t>
            </w:r>
          </w:p>
          <w:p w:rsidR="00D8666E" w:rsidRPr="004D7E3C" w:rsidRDefault="00D8666E" w:rsidP="00D8666E">
            <w:pPr>
              <w:jc w:val="center"/>
              <w:rPr>
                <w:color w:val="000000"/>
              </w:rPr>
            </w:pPr>
            <w:r w:rsidRPr="004D7E3C">
              <w:rPr>
                <w:color w:val="000000"/>
              </w:rPr>
              <w:t xml:space="preserve"> обеспечение развития в сфере доступного дополнительного образования.</w:t>
            </w:r>
          </w:p>
        </w:tc>
      </w:tr>
      <w:tr w:rsidR="00D8666E" w:rsidRPr="004D7E3C" w:rsidTr="00D8666E">
        <w:trPr>
          <w:gridAfter w:val="1"/>
          <w:wAfter w:w="6" w:type="dxa"/>
          <w:trHeight w:val="765"/>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3.1</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Доля обучающихся, охваченных дополнительным образованием, от общего количества об</w:t>
            </w:r>
            <w:r>
              <w:rPr>
                <w:color w:val="000000"/>
              </w:rPr>
              <w:t>учающихся в возрасте 5 - 18 лет</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72,4</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75</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75</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r>
      <w:tr w:rsidR="00D8666E" w:rsidRPr="004D7E3C" w:rsidTr="00D8666E">
        <w:trPr>
          <w:gridAfter w:val="1"/>
          <w:wAfter w:w="6" w:type="dxa"/>
          <w:trHeight w:val="630"/>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3.2</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Обеспечение высокой эффективности развития системы дополнительного образования детей</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trHeight w:val="315"/>
        </w:trPr>
        <w:tc>
          <w:tcPr>
            <w:tcW w:w="1463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Развитие образования на территории городского округа Анадырь</w:t>
            </w:r>
          </w:p>
        </w:tc>
      </w:tr>
      <w:tr w:rsidR="00D8666E" w:rsidRPr="004D7E3C" w:rsidTr="00D8666E">
        <w:trPr>
          <w:trHeight w:val="663"/>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Цель 4</w:t>
            </w:r>
          </w:p>
        </w:tc>
        <w:tc>
          <w:tcPr>
            <w:tcW w:w="13678" w:type="dxa"/>
            <w:gridSpan w:val="10"/>
            <w:tcBorders>
              <w:top w:val="single" w:sz="4" w:space="0" w:color="auto"/>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Обеспечение организации предоставления качественного и доступного дошкольного, общего и дополнительного образования на территории городского округа Анадырь в соответствии с федеральными государственными образовательными стандартами.</w:t>
            </w:r>
          </w:p>
        </w:tc>
      </w:tr>
      <w:tr w:rsidR="00D8666E" w:rsidRPr="004D7E3C" w:rsidTr="00D8666E">
        <w:trPr>
          <w:gridAfter w:val="1"/>
          <w:wAfter w:w="6" w:type="dxa"/>
          <w:trHeight w:val="829"/>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4.1</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Обеспечение поддержки системы массовых мероприятий с обучающимися по различным направлени</w:t>
            </w:r>
            <w:r>
              <w:rPr>
                <w:color w:val="000000"/>
              </w:rPr>
              <w:t>ям образовательной деятельности</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1890"/>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4.2</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 xml:space="preserve">Обеспечение предоставления услуги по дополнительному образованию в муниципальных образовательных организациях дополнительного образования не менее 80% обучающимся от общего количества детей в возрасте 5 - 18 лет, в </w:t>
            </w:r>
            <w:proofErr w:type="spellStart"/>
            <w:r w:rsidRPr="004D7E3C">
              <w:rPr>
                <w:color w:val="000000"/>
              </w:rPr>
              <w:t>т.ч</w:t>
            </w:r>
            <w:proofErr w:type="spellEnd"/>
            <w:r w:rsidRPr="004D7E3C">
              <w:rPr>
                <w:color w:val="000000"/>
              </w:rPr>
              <w:t>. детей, находящих</w:t>
            </w:r>
            <w:r>
              <w:rPr>
                <w:color w:val="000000"/>
              </w:rPr>
              <w:t>ся в трудной жизненной ситуации</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72,4</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75</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75</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r>
      <w:tr w:rsidR="00D8666E" w:rsidRPr="004D7E3C" w:rsidTr="00D8666E">
        <w:trPr>
          <w:gridAfter w:val="1"/>
          <w:wAfter w:w="6" w:type="dxa"/>
          <w:trHeight w:val="1260"/>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4.3</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 xml:space="preserve">Доступность качественных услуг в сфере общего образования детям с ограниченными возможностями здоровья (в </w:t>
            </w:r>
            <w:proofErr w:type="spellStart"/>
            <w:r w:rsidRPr="004D7E3C">
              <w:rPr>
                <w:color w:val="000000"/>
              </w:rPr>
              <w:t>т.ч</w:t>
            </w:r>
            <w:proofErr w:type="spellEnd"/>
            <w:r w:rsidRPr="004D7E3C">
              <w:rPr>
                <w:color w:val="000000"/>
              </w:rPr>
              <w:t>. инклюзивного обучения, обучения с примен</w:t>
            </w:r>
            <w:r>
              <w:rPr>
                <w:color w:val="000000"/>
              </w:rPr>
              <w:t>ением дистанционных технологий)</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1129"/>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lastRenderedPageBreak/>
              <w:t>4.4</w:t>
            </w:r>
          </w:p>
        </w:tc>
        <w:tc>
          <w:tcPr>
            <w:tcW w:w="5415"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 xml:space="preserve">Оснащение объектов образовательных учреждений </w:t>
            </w:r>
            <w:proofErr w:type="spellStart"/>
            <w:r w:rsidRPr="004D7E3C">
              <w:rPr>
                <w:color w:val="000000"/>
              </w:rPr>
              <w:t>ассистивными</w:t>
            </w:r>
            <w:proofErr w:type="spellEnd"/>
            <w:r w:rsidRPr="004D7E3C">
              <w:rPr>
                <w:color w:val="000000"/>
              </w:rPr>
              <w:t xml:space="preserve"> приспособлениями и адаптивными средствами для обеспечения беспр</w:t>
            </w:r>
            <w:r>
              <w:rPr>
                <w:color w:val="000000"/>
              </w:rPr>
              <w:t>епятственного доступа инвалидов</w:t>
            </w:r>
          </w:p>
        </w:tc>
        <w:tc>
          <w:tcPr>
            <w:tcW w:w="1292"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80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90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90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90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1575"/>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4.5</w:t>
            </w:r>
          </w:p>
        </w:tc>
        <w:tc>
          <w:tcPr>
            <w:tcW w:w="5415"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Ознакомление юношей старших классов общеобразовательных организаций с основами военной службы, повышение у юношей позитивного отношения к вооруженным силам Российской Федерации, формиров</w:t>
            </w:r>
            <w:r>
              <w:rPr>
                <w:color w:val="000000"/>
              </w:rPr>
              <w:t>ание готовности к защите Родины</w:t>
            </w:r>
          </w:p>
        </w:tc>
        <w:tc>
          <w:tcPr>
            <w:tcW w:w="1292"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single" w:sz="4" w:space="0" w:color="auto"/>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gridAfter w:val="1"/>
          <w:wAfter w:w="6" w:type="dxa"/>
          <w:trHeight w:val="630"/>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4.6</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Обеспечение общеобразовательных орган</w:t>
            </w:r>
            <w:r>
              <w:rPr>
                <w:color w:val="000000"/>
              </w:rPr>
              <w:t>изаций доступом к сети Интернет</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Процент</w:t>
            </w:r>
          </w:p>
        </w:tc>
        <w:tc>
          <w:tcPr>
            <w:tcW w:w="1223"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c>
          <w:tcPr>
            <w:tcW w:w="957"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100</w:t>
            </w:r>
          </w:p>
        </w:tc>
      </w:tr>
      <w:tr w:rsidR="00D8666E" w:rsidRPr="004D7E3C" w:rsidTr="00D8666E">
        <w:trPr>
          <w:trHeight w:val="315"/>
        </w:trPr>
        <w:tc>
          <w:tcPr>
            <w:tcW w:w="1463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Молодежная политика на территории городского округа Анадырь</w:t>
            </w:r>
          </w:p>
        </w:tc>
      </w:tr>
      <w:tr w:rsidR="00D8666E" w:rsidRPr="004D7E3C" w:rsidTr="00D8666E">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Цель 5</w:t>
            </w:r>
          </w:p>
        </w:tc>
        <w:tc>
          <w:tcPr>
            <w:tcW w:w="13678" w:type="dxa"/>
            <w:gridSpan w:val="10"/>
            <w:tcBorders>
              <w:top w:val="single" w:sz="4" w:space="0" w:color="auto"/>
              <w:left w:val="nil"/>
              <w:bottom w:val="single" w:sz="4" w:space="0" w:color="auto"/>
              <w:right w:val="single" w:sz="4" w:space="0" w:color="auto"/>
            </w:tcBorders>
            <w:shd w:val="clear" w:color="auto" w:fill="auto"/>
            <w:vAlign w:val="center"/>
            <w:hideMark/>
          </w:tcPr>
          <w:p w:rsidR="00D8666E" w:rsidRPr="004D7E3C" w:rsidRDefault="00D8666E" w:rsidP="00D8666E">
            <w:pPr>
              <w:jc w:val="center"/>
              <w:rPr>
                <w:color w:val="000000"/>
              </w:rPr>
            </w:pPr>
            <w:r w:rsidRPr="004D7E3C">
              <w:rPr>
                <w:color w:val="000000"/>
              </w:rPr>
              <w:t>Вовлечение молодежи в социальную практику, развитие творческого и интеллектуального потенциала молодежи.</w:t>
            </w:r>
          </w:p>
        </w:tc>
      </w:tr>
      <w:tr w:rsidR="00D8666E" w:rsidRPr="004D7E3C" w:rsidTr="00D8666E">
        <w:trPr>
          <w:gridAfter w:val="1"/>
          <w:wAfter w:w="6" w:type="dxa"/>
          <w:trHeight w:val="1335"/>
        </w:trPr>
        <w:tc>
          <w:tcPr>
            <w:tcW w:w="959" w:type="dxa"/>
            <w:tcBorders>
              <w:top w:val="nil"/>
              <w:left w:val="single" w:sz="4" w:space="0" w:color="auto"/>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5.1</w:t>
            </w:r>
          </w:p>
        </w:tc>
        <w:tc>
          <w:tcPr>
            <w:tcW w:w="5415"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both"/>
              <w:rPr>
                <w:color w:val="000000"/>
              </w:rPr>
            </w:pPr>
            <w:r w:rsidRPr="004D7E3C">
              <w:rPr>
                <w:color w:val="000000"/>
              </w:rPr>
              <w:t>Увеличение количества мероприятий, направленных на формирование патриотических качеств личности, а также количества молодежи, регулярно участвующей в работе патр</w:t>
            </w:r>
            <w:r>
              <w:rPr>
                <w:color w:val="000000"/>
              </w:rPr>
              <w:t>иотических объединений и клубов</w:t>
            </w:r>
          </w:p>
        </w:tc>
        <w:tc>
          <w:tcPr>
            <w:tcW w:w="1292" w:type="dxa"/>
            <w:tcBorders>
              <w:top w:val="nil"/>
              <w:left w:val="nil"/>
              <w:bottom w:val="single" w:sz="4" w:space="0" w:color="auto"/>
              <w:right w:val="single" w:sz="4" w:space="0" w:color="auto"/>
            </w:tcBorders>
            <w:shd w:val="clear" w:color="auto" w:fill="auto"/>
            <w:hideMark/>
          </w:tcPr>
          <w:p w:rsidR="00D8666E" w:rsidRPr="004D7E3C" w:rsidRDefault="00D8666E" w:rsidP="00D8666E">
            <w:pPr>
              <w:jc w:val="center"/>
              <w:rPr>
                <w:color w:val="000000"/>
              </w:rPr>
            </w:pPr>
            <w:r w:rsidRPr="004D7E3C">
              <w:rPr>
                <w:color w:val="000000"/>
              </w:rPr>
              <w:t>Ед.</w:t>
            </w:r>
          </w:p>
        </w:tc>
        <w:tc>
          <w:tcPr>
            <w:tcW w:w="1223"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5</w:t>
            </w:r>
          </w:p>
        </w:tc>
        <w:tc>
          <w:tcPr>
            <w:tcW w:w="957"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6</w:t>
            </w:r>
          </w:p>
        </w:tc>
        <w:tc>
          <w:tcPr>
            <w:tcW w:w="957"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6</w:t>
            </w:r>
          </w:p>
        </w:tc>
        <w:tc>
          <w:tcPr>
            <w:tcW w:w="957"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6</w:t>
            </w:r>
          </w:p>
        </w:tc>
        <w:tc>
          <w:tcPr>
            <w:tcW w:w="957"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6</w:t>
            </w:r>
          </w:p>
        </w:tc>
        <w:tc>
          <w:tcPr>
            <w:tcW w:w="957"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6</w:t>
            </w:r>
          </w:p>
        </w:tc>
        <w:tc>
          <w:tcPr>
            <w:tcW w:w="957" w:type="dxa"/>
            <w:tcBorders>
              <w:top w:val="nil"/>
              <w:left w:val="nil"/>
              <w:bottom w:val="single" w:sz="4" w:space="0" w:color="auto"/>
              <w:right w:val="single" w:sz="4" w:space="0" w:color="auto"/>
            </w:tcBorders>
            <w:shd w:val="clear" w:color="auto" w:fill="auto"/>
          </w:tcPr>
          <w:p w:rsidR="00D8666E" w:rsidRPr="00722777" w:rsidRDefault="00D8666E" w:rsidP="00D8666E">
            <w:pPr>
              <w:jc w:val="center"/>
            </w:pPr>
            <w:r w:rsidRPr="00722777">
              <w:t>6</w:t>
            </w:r>
          </w:p>
        </w:tc>
      </w:tr>
    </w:tbl>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Pr="005B5A46" w:rsidRDefault="00D8666E" w:rsidP="00D8666E">
      <w:pPr>
        <w:ind w:firstLine="709"/>
        <w:jc w:val="right"/>
        <w:rPr>
          <w:sz w:val="28"/>
          <w:szCs w:val="28"/>
        </w:rPr>
      </w:pPr>
      <w:r w:rsidRPr="005B5A46">
        <w:rPr>
          <w:sz w:val="28"/>
          <w:szCs w:val="28"/>
        </w:rPr>
        <w:lastRenderedPageBreak/>
        <w:t xml:space="preserve">Приложение </w:t>
      </w:r>
      <w:r>
        <w:rPr>
          <w:sz w:val="28"/>
          <w:szCs w:val="28"/>
        </w:rPr>
        <w:t>2</w:t>
      </w:r>
    </w:p>
    <w:p w:rsidR="00D8666E" w:rsidRPr="005B5A46" w:rsidRDefault="00D8666E" w:rsidP="00D8666E">
      <w:pPr>
        <w:ind w:firstLine="709"/>
        <w:jc w:val="right"/>
        <w:rPr>
          <w:rStyle w:val="fontstyle01"/>
        </w:rPr>
      </w:pPr>
      <w:r w:rsidRPr="005B5A46">
        <w:rPr>
          <w:sz w:val="28"/>
          <w:szCs w:val="28"/>
        </w:rPr>
        <w:t xml:space="preserve">к </w:t>
      </w:r>
      <w:r w:rsidRPr="005B5A46">
        <w:rPr>
          <w:rStyle w:val="fontstyle01"/>
        </w:rPr>
        <w:t>Муниципальной програ</w:t>
      </w:r>
      <w:r>
        <w:rPr>
          <w:rStyle w:val="fontstyle01"/>
        </w:rPr>
        <w:t>мме</w:t>
      </w:r>
    </w:p>
    <w:p w:rsidR="00D8666E" w:rsidRDefault="00D8666E" w:rsidP="00D8666E">
      <w:pPr>
        <w:ind w:firstLine="709"/>
        <w:jc w:val="right"/>
        <w:rPr>
          <w:rStyle w:val="fontstyle01"/>
        </w:rPr>
      </w:pPr>
      <w:r w:rsidRPr="005B5A46">
        <w:rPr>
          <w:rStyle w:val="fontstyle01"/>
        </w:rPr>
        <w:t>«</w:t>
      </w:r>
      <w:r w:rsidRPr="00485C95">
        <w:rPr>
          <w:rStyle w:val="fontstyle01"/>
        </w:rPr>
        <w:t>Развити</w:t>
      </w:r>
      <w:r w:rsidR="005D6167">
        <w:rPr>
          <w:rStyle w:val="fontstyle01"/>
          <w:rFonts w:asciiTheme="minorHAnsi" w:hAnsiTheme="minorHAnsi"/>
        </w:rPr>
        <w:t>е</w:t>
      </w:r>
      <w:r w:rsidRPr="00485C95">
        <w:rPr>
          <w:rStyle w:val="fontstyle01"/>
        </w:rPr>
        <w:t xml:space="preserve"> образования и молодежная</w:t>
      </w:r>
    </w:p>
    <w:p w:rsidR="00D8666E" w:rsidRDefault="00D8666E" w:rsidP="00D8666E">
      <w:pPr>
        <w:ind w:firstLine="709"/>
        <w:jc w:val="right"/>
        <w:rPr>
          <w:rStyle w:val="fontstyle01"/>
        </w:rPr>
      </w:pPr>
      <w:r w:rsidRPr="00485C95">
        <w:rPr>
          <w:rStyle w:val="fontstyle01"/>
        </w:rPr>
        <w:t xml:space="preserve"> политика на территории</w:t>
      </w:r>
    </w:p>
    <w:p w:rsidR="00D8666E" w:rsidRDefault="00D8666E" w:rsidP="00D8666E">
      <w:pPr>
        <w:ind w:firstLine="709"/>
        <w:jc w:val="right"/>
        <w:rPr>
          <w:rStyle w:val="fontstyle01"/>
        </w:rPr>
      </w:pPr>
      <w:r w:rsidRPr="00485C95">
        <w:rPr>
          <w:rStyle w:val="fontstyle01"/>
        </w:rPr>
        <w:t>городского округа Анадырь</w:t>
      </w:r>
    </w:p>
    <w:p w:rsidR="00D8666E" w:rsidRDefault="00D8666E" w:rsidP="00D8666E">
      <w:pPr>
        <w:ind w:firstLine="709"/>
        <w:jc w:val="right"/>
        <w:rPr>
          <w:rStyle w:val="fontstyle01"/>
        </w:rPr>
      </w:pPr>
      <w:r w:rsidRPr="00485C95">
        <w:rPr>
          <w:rStyle w:val="fontstyle01"/>
        </w:rPr>
        <w:t>на 2025-2030 годы</w:t>
      </w:r>
      <w:r w:rsidRPr="005B5A46">
        <w:rPr>
          <w:rStyle w:val="fontstyle01"/>
        </w:rPr>
        <w:t>»</w:t>
      </w:r>
    </w:p>
    <w:p w:rsidR="00D8666E" w:rsidRDefault="00D8666E" w:rsidP="00D8666E">
      <w:pPr>
        <w:autoSpaceDE w:val="0"/>
        <w:autoSpaceDN w:val="0"/>
        <w:adjustRightInd w:val="0"/>
        <w:jc w:val="center"/>
        <w:rPr>
          <w:sz w:val="28"/>
          <w:szCs w:val="28"/>
        </w:rPr>
      </w:pPr>
      <w:r w:rsidRPr="00B26055">
        <w:rPr>
          <w:sz w:val="28"/>
          <w:szCs w:val="28"/>
        </w:rPr>
        <w:t>Структура муниципальн</w:t>
      </w:r>
      <w:r w:rsidRPr="00E41891">
        <w:rPr>
          <w:sz w:val="28"/>
          <w:szCs w:val="28"/>
        </w:rPr>
        <w:t>ой программы городского округа Анадырь</w:t>
      </w:r>
      <w:r>
        <w:rPr>
          <w:sz w:val="28"/>
          <w:szCs w:val="28"/>
        </w:rPr>
        <w:t xml:space="preserve"> </w:t>
      </w:r>
    </w:p>
    <w:p w:rsidR="00D8666E" w:rsidRDefault="00D8666E" w:rsidP="00D8666E">
      <w:pPr>
        <w:jc w:val="center"/>
        <w:rPr>
          <w:sz w:val="28"/>
          <w:szCs w:val="28"/>
        </w:rPr>
      </w:pPr>
      <w:r w:rsidRPr="005B5A46">
        <w:rPr>
          <w:sz w:val="28"/>
          <w:szCs w:val="28"/>
        </w:rPr>
        <w:t>«</w:t>
      </w:r>
      <w:r w:rsidRPr="00485C95">
        <w:rPr>
          <w:rStyle w:val="fontstyle01"/>
        </w:rPr>
        <w:t>Развити</w:t>
      </w:r>
      <w:r w:rsidR="005D6167">
        <w:rPr>
          <w:rStyle w:val="fontstyle01"/>
          <w:rFonts w:asciiTheme="minorHAnsi" w:hAnsiTheme="minorHAnsi"/>
        </w:rPr>
        <w:t>е</w:t>
      </w:r>
      <w:r w:rsidRPr="00485C95">
        <w:rPr>
          <w:rStyle w:val="fontstyle01"/>
        </w:rPr>
        <w:t xml:space="preserve"> образования и молодежная политика на территории городского округа Анадырь на 2025-2030 годы</w:t>
      </w:r>
      <w:r w:rsidRPr="005B5A46">
        <w:rPr>
          <w:sz w:val="28"/>
          <w:szCs w:val="28"/>
        </w:rPr>
        <w:t>»</w:t>
      </w:r>
    </w:p>
    <w:tbl>
      <w:tblPr>
        <w:tblW w:w="15023" w:type="dxa"/>
        <w:tblLayout w:type="fixed"/>
        <w:tblLook w:val="04A0" w:firstRow="1" w:lastRow="0" w:firstColumn="1" w:lastColumn="0" w:noHBand="0" w:noVBand="1"/>
      </w:tblPr>
      <w:tblGrid>
        <w:gridCol w:w="756"/>
        <w:gridCol w:w="2216"/>
        <w:gridCol w:w="1701"/>
        <w:gridCol w:w="2268"/>
        <w:gridCol w:w="851"/>
        <w:gridCol w:w="850"/>
        <w:gridCol w:w="709"/>
        <w:gridCol w:w="1559"/>
        <w:gridCol w:w="13"/>
        <w:gridCol w:w="1262"/>
        <w:gridCol w:w="13"/>
        <w:gridCol w:w="1405"/>
        <w:gridCol w:w="13"/>
        <w:gridCol w:w="1407"/>
      </w:tblGrid>
      <w:tr w:rsidR="00D8666E" w:rsidRPr="00416288" w:rsidTr="00D8666E">
        <w:trPr>
          <w:trHeight w:val="76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N п/п</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Задача структурного элемента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Ответствен</w:t>
            </w:r>
            <w:r>
              <w:rPr>
                <w:b/>
                <w:bCs/>
              </w:rPr>
              <w:t>-</w:t>
            </w:r>
            <w:proofErr w:type="spellStart"/>
            <w:r w:rsidRPr="00416288">
              <w:rPr>
                <w:b/>
                <w:bCs/>
              </w:rPr>
              <w:t>ный</w:t>
            </w:r>
            <w:proofErr w:type="spellEnd"/>
            <w:r w:rsidRPr="00416288">
              <w:rPr>
                <w:b/>
                <w:bCs/>
              </w:rPr>
              <w:t xml:space="preserve"> исполнитель, </w:t>
            </w:r>
            <w:proofErr w:type="spellStart"/>
            <w:r w:rsidRPr="00416288">
              <w:rPr>
                <w:b/>
                <w:bCs/>
              </w:rPr>
              <w:t>соисполни</w:t>
            </w:r>
            <w:r>
              <w:rPr>
                <w:b/>
                <w:bCs/>
              </w:rPr>
              <w:t>-</w:t>
            </w:r>
            <w:r w:rsidRPr="00416288">
              <w:rPr>
                <w:b/>
                <w:bCs/>
              </w:rPr>
              <w:t>тели</w:t>
            </w:r>
            <w:proofErr w:type="spellEnd"/>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D8666E" w:rsidRPr="00416288" w:rsidRDefault="00D8666E" w:rsidP="00D8666E">
            <w:pPr>
              <w:jc w:val="center"/>
              <w:rPr>
                <w:b/>
                <w:bCs/>
              </w:rPr>
            </w:pPr>
            <w:r w:rsidRPr="00416288">
              <w:rPr>
                <w:b/>
                <w:bCs/>
              </w:rPr>
              <w:t>Ожидаемые непосредственные результаты</w:t>
            </w:r>
          </w:p>
        </w:tc>
        <w:tc>
          <w:tcPr>
            <w:tcW w:w="5672" w:type="dxa"/>
            <w:gridSpan w:val="7"/>
            <w:tcBorders>
              <w:top w:val="single" w:sz="4" w:space="0" w:color="auto"/>
              <w:left w:val="nil"/>
              <w:bottom w:val="single" w:sz="4" w:space="0" w:color="auto"/>
              <w:right w:val="single" w:sz="4" w:space="0" w:color="000000"/>
            </w:tcBorders>
            <w:shd w:val="clear" w:color="auto" w:fill="auto"/>
            <w:vAlign w:val="center"/>
            <w:hideMark/>
          </w:tcPr>
          <w:p w:rsidR="00D8666E" w:rsidRPr="00416288" w:rsidRDefault="00D8666E" w:rsidP="00D8666E">
            <w:pPr>
              <w:jc w:val="center"/>
              <w:rPr>
                <w:b/>
                <w:bCs/>
              </w:rPr>
            </w:pPr>
            <w:r w:rsidRPr="00416288">
              <w:rPr>
                <w:b/>
                <w:bCs/>
              </w:rPr>
              <w:t xml:space="preserve">Объем финансирования, тыс. рублей, в </w:t>
            </w:r>
            <w:proofErr w:type="spellStart"/>
            <w:r w:rsidRPr="00416288">
              <w:rPr>
                <w:b/>
                <w:bCs/>
              </w:rPr>
              <w:t>т.ч</w:t>
            </w:r>
            <w:proofErr w:type="spellEnd"/>
            <w:r w:rsidRPr="00416288">
              <w:rPr>
                <w:b/>
                <w:bCs/>
              </w:rPr>
              <w:t>.</w:t>
            </w:r>
          </w:p>
        </w:tc>
      </w:tr>
      <w:tr w:rsidR="00D8666E" w:rsidRPr="00416288" w:rsidTr="00D8666E">
        <w:trPr>
          <w:trHeight w:val="126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8666E" w:rsidRPr="00416288" w:rsidRDefault="00D8666E" w:rsidP="00D8666E">
            <w:pPr>
              <w:rPr>
                <w:b/>
                <w:bCs/>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D8666E" w:rsidRPr="00416288" w:rsidRDefault="00D8666E" w:rsidP="00D8666E">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666E" w:rsidRPr="00416288" w:rsidRDefault="00D8666E" w:rsidP="00D8666E">
            <w:pPr>
              <w:rPr>
                <w:b/>
                <w:bCs/>
              </w:rPr>
            </w:pPr>
          </w:p>
        </w:tc>
        <w:tc>
          <w:tcPr>
            <w:tcW w:w="2268"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наименование</w:t>
            </w:r>
          </w:p>
        </w:tc>
        <w:tc>
          <w:tcPr>
            <w:tcW w:w="851"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Pr>
                <w:b/>
                <w:bCs/>
              </w:rPr>
              <w:t>е</w:t>
            </w:r>
            <w:r w:rsidRPr="00416288">
              <w:rPr>
                <w:b/>
                <w:bCs/>
              </w:rPr>
              <w:t>дини</w:t>
            </w:r>
            <w:r>
              <w:rPr>
                <w:b/>
                <w:bCs/>
              </w:rPr>
              <w:t>-</w:t>
            </w:r>
            <w:proofErr w:type="spellStart"/>
            <w:r w:rsidRPr="00416288">
              <w:rPr>
                <w:b/>
                <w:bCs/>
              </w:rPr>
              <w:t>ца</w:t>
            </w:r>
            <w:proofErr w:type="spellEnd"/>
            <w:r w:rsidRPr="00416288">
              <w:rPr>
                <w:b/>
                <w:bCs/>
              </w:rPr>
              <w:t xml:space="preserve"> </w:t>
            </w:r>
            <w:proofErr w:type="spellStart"/>
            <w:r w:rsidRPr="00416288">
              <w:rPr>
                <w:b/>
                <w:bCs/>
              </w:rPr>
              <w:t>изме</w:t>
            </w:r>
            <w:proofErr w:type="spellEnd"/>
            <w:r>
              <w:rPr>
                <w:b/>
                <w:bCs/>
              </w:rPr>
              <w:t>-</w:t>
            </w:r>
            <w:r w:rsidRPr="00416288">
              <w:rPr>
                <w:b/>
                <w:bCs/>
              </w:rPr>
              <w:t>рения</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D8666E" w:rsidRPr="00416288" w:rsidRDefault="00D8666E" w:rsidP="00D8666E">
            <w:pPr>
              <w:jc w:val="center"/>
              <w:rPr>
                <w:b/>
                <w:bCs/>
              </w:rPr>
            </w:pPr>
            <w:r w:rsidRPr="00416288">
              <w:rPr>
                <w:b/>
                <w:bCs/>
              </w:rPr>
              <w:t>значение (по годам реализации)</w:t>
            </w:r>
          </w:p>
        </w:tc>
        <w:tc>
          <w:tcPr>
            <w:tcW w:w="155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по годам, 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proofErr w:type="spellStart"/>
            <w:r>
              <w:rPr>
                <w:b/>
                <w:bCs/>
              </w:rPr>
              <w:t>ф</w:t>
            </w:r>
            <w:r w:rsidRPr="00416288">
              <w:rPr>
                <w:b/>
                <w:bCs/>
              </w:rPr>
              <w:t>едера</w:t>
            </w:r>
            <w:r>
              <w:rPr>
                <w:b/>
                <w:bCs/>
              </w:rPr>
              <w:t>-</w:t>
            </w:r>
            <w:r w:rsidRPr="00416288">
              <w:rPr>
                <w:b/>
                <w:bCs/>
              </w:rPr>
              <w:t>льный</w:t>
            </w:r>
            <w:proofErr w:type="spellEnd"/>
            <w:r w:rsidRPr="00416288">
              <w:rPr>
                <w:b/>
                <w:bCs/>
              </w:rPr>
              <w:t xml:space="preserve"> бюджет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окружной бюджет</w:t>
            </w:r>
          </w:p>
        </w:tc>
        <w:tc>
          <w:tcPr>
            <w:tcW w:w="1420"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местный бюджет</w:t>
            </w:r>
          </w:p>
        </w:tc>
      </w:tr>
      <w:tr w:rsidR="00D8666E"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1</w:t>
            </w:r>
          </w:p>
        </w:tc>
        <w:tc>
          <w:tcPr>
            <w:tcW w:w="2216"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2</w:t>
            </w:r>
          </w:p>
        </w:tc>
        <w:tc>
          <w:tcPr>
            <w:tcW w:w="1701"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3</w:t>
            </w:r>
          </w:p>
        </w:tc>
        <w:tc>
          <w:tcPr>
            <w:tcW w:w="2268"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4</w:t>
            </w:r>
          </w:p>
        </w:tc>
        <w:tc>
          <w:tcPr>
            <w:tcW w:w="851"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5</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D8666E" w:rsidRPr="00416288" w:rsidRDefault="00D8666E" w:rsidP="00D8666E">
            <w:pPr>
              <w:jc w:val="center"/>
            </w:pPr>
            <w:r w:rsidRPr="00416288">
              <w:t>6</w:t>
            </w:r>
          </w:p>
        </w:tc>
        <w:tc>
          <w:tcPr>
            <w:tcW w:w="155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7,0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8,0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9,0</w:t>
            </w:r>
          </w:p>
        </w:tc>
        <w:tc>
          <w:tcPr>
            <w:tcW w:w="1420"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10,0</w:t>
            </w:r>
          </w:p>
        </w:tc>
      </w:tr>
      <w:tr w:rsidR="00D8666E"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1.</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Дошкольное образование на территории городского округа Анадырь</w:t>
            </w:r>
          </w:p>
        </w:tc>
      </w:tr>
      <w:tr w:rsidR="00D8666E" w:rsidRPr="00416288" w:rsidTr="00D8666E">
        <w:trPr>
          <w:trHeight w:val="67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1.1.</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Комплекс процессных мероприятий "Финансовое обеспечение выполнения муниципального задания на оказание муниципальных услуг (выполнение работ) и публичных обязательств учреждений дошкольного образования"</w:t>
            </w:r>
          </w:p>
        </w:tc>
      </w:tr>
      <w:tr w:rsidR="00F94BF6" w:rsidRPr="00416288" w:rsidTr="005731BD">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1.1.1.</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Обеспечение деятельности муниципальных организаций, осуществляющих образовательную деятельность по образовательным программам дошкольного образования</w:t>
            </w:r>
          </w:p>
        </w:tc>
        <w:tc>
          <w:tcPr>
            <w:tcW w:w="1701" w:type="dxa"/>
            <w:vMerge w:val="restart"/>
            <w:tcBorders>
              <w:top w:val="nil"/>
              <w:left w:val="single" w:sz="4" w:space="0" w:color="auto"/>
              <w:right w:val="single" w:sz="4" w:space="0" w:color="auto"/>
            </w:tcBorders>
            <w:shd w:val="clear" w:color="auto" w:fill="auto"/>
            <w:vAlign w:val="center"/>
            <w:hideMark/>
          </w:tcPr>
          <w:p w:rsidR="00F94BF6" w:rsidRPr="00416288" w:rsidRDefault="00F94BF6" w:rsidP="00D8666E">
            <w:pPr>
              <w:jc w:val="center"/>
            </w:pPr>
            <w:r w:rsidRPr="00416288">
              <w:t>Управление по социальной политике Администрации городского округа Анадырь</w:t>
            </w:r>
            <w:r>
              <w:t xml:space="preserve"> </w:t>
            </w:r>
            <w:r w:rsidRPr="00127758">
              <w:t xml:space="preserve">Муниципальное бюджетное дошкольное </w:t>
            </w:r>
            <w:r w:rsidRPr="00127758">
              <w:lastRenderedPageBreak/>
              <w:t>образовательное учреждение «Детский сад «Золотой клю</w:t>
            </w:r>
            <w:r>
              <w:t xml:space="preserve">чик» городского округа Анадырь» </w:t>
            </w:r>
            <w:r w:rsidRPr="00127758">
              <w:t>Муниципальное бюджетное дошкольное образовательное учреждение «Детский сад «Парус» городского округа Анадырь»</w:t>
            </w:r>
            <w:r>
              <w:t xml:space="preserve"> </w:t>
            </w:r>
            <w:r w:rsidRPr="00127758">
              <w:t>Муниципальное бюджетное дошкольное образовательное учреждение «Детский сад «Ладушки» городского округа Анадырь»</w:t>
            </w:r>
            <w:r>
              <w:t xml:space="preserve"> </w:t>
            </w:r>
            <w:r w:rsidRPr="00127758">
              <w:t xml:space="preserve">Муниципальное бюджетное </w:t>
            </w:r>
            <w:r w:rsidRPr="00127758">
              <w:lastRenderedPageBreak/>
              <w:t>дошкольное образовательное учреждение «Детский сад «Сказка» городского округа Анадырь»</w:t>
            </w:r>
            <w:r>
              <w:t xml:space="preserve"> </w:t>
            </w:r>
            <w:r w:rsidRPr="00127758">
              <w:t xml:space="preserve">Муниципальное бюджетное дошкольное образовательное учреждение «Детский сад «Оленёнок» села </w:t>
            </w:r>
            <w:proofErr w:type="spellStart"/>
            <w:r w:rsidRPr="00127758">
              <w:t>Тавайваам</w:t>
            </w:r>
            <w:proofErr w:type="spellEnd"/>
            <w:r w:rsidRPr="00127758">
              <w:t>»</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lastRenderedPageBreak/>
              <w:t>Обеспечено предоставление дошкольного образования, присмотра и ухода деятельность по образовательным программам дошкольного образования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чел.</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1108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628 255,5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526 271,4</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101 984,1</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458 803,1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352 743,7</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106 059,4</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460 211,8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352 743,7</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107 468,1</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461 620,5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352 743,7</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108 876,8</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463 029,2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352 743,7</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110 285,5</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464 437,9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352 743,7</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111 694,2</w:t>
            </w:r>
          </w:p>
        </w:tc>
      </w:tr>
      <w:tr w:rsidR="00F94BF6" w:rsidRPr="00416288" w:rsidTr="005731BD">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1.1.2.</w:t>
            </w:r>
          </w:p>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shd w:val="clear" w:color="auto" w:fill="auto"/>
            <w:vAlign w:val="center"/>
          </w:tcPr>
          <w:p w:rsidR="00F94BF6" w:rsidRPr="00416288" w:rsidRDefault="00F94BF6" w:rsidP="00D8666E">
            <w:pPr>
              <w:jc w:val="cente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Исполнение Решения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12 990,0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12 990,0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1701" w:type="dxa"/>
            <w:vMerge/>
            <w:tcBorders>
              <w:left w:val="single" w:sz="4" w:space="0" w:color="auto"/>
              <w:bottom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12 440,0</w:t>
            </w:r>
          </w:p>
        </w:tc>
      </w:tr>
      <w:tr w:rsidR="00D8666E" w:rsidRPr="00416288" w:rsidTr="00D8666E">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66E" w:rsidRPr="00416288" w:rsidRDefault="00D8666E" w:rsidP="00D8666E">
            <w:pPr>
              <w:jc w:val="center"/>
            </w:pPr>
            <w:r w:rsidRPr="00416288">
              <w:lastRenderedPageBreak/>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666E" w:rsidRPr="00416288" w:rsidRDefault="00D8666E" w:rsidP="00D8666E">
            <w:r w:rsidRPr="00416288">
              <w:t>Итого по комплексу процессных мероприятий</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641 245,5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526 271,4</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114 974,1</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471 243,1</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118 499,4</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472 651,8</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119 908,1</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474 060,5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121 316,8</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475 469,2</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122 725,5</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476 877,9</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124 134,2</w:t>
            </w:r>
          </w:p>
        </w:tc>
      </w:tr>
      <w:tr w:rsidR="00D8666E" w:rsidRPr="00416288" w:rsidTr="00D8666E">
        <w:trPr>
          <w:trHeight w:val="315"/>
        </w:trPr>
        <w:tc>
          <w:tcPr>
            <w:tcW w:w="756" w:type="dxa"/>
            <w:vMerge w:val="restart"/>
            <w:tcBorders>
              <w:top w:val="nil"/>
              <w:left w:val="single" w:sz="4" w:space="0" w:color="auto"/>
              <w:bottom w:val="nil"/>
              <w:right w:val="single" w:sz="4" w:space="0" w:color="auto"/>
            </w:tcBorders>
            <w:shd w:val="clear" w:color="auto" w:fill="auto"/>
            <w:vAlign w:val="center"/>
            <w:hideMark/>
          </w:tcPr>
          <w:p w:rsidR="00D8666E" w:rsidRPr="00416288" w:rsidRDefault="00D8666E" w:rsidP="00D8666E">
            <w:pPr>
              <w:jc w:val="center"/>
            </w:pPr>
            <w:r w:rsidRPr="00416288">
              <w:t> </w:t>
            </w:r>
          </w:p>
        </w:tc>
        <w:tc>
          <w:tcPr>
            <w:tcW w:w="703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D8666E" w:rsidRPr="00416288" w:rsidRDefault="00D8666E" w:rsidP="00D8666E">
            <w:r w:rsidRPr="00416288">
              <w:t>Итого по направлению (подпрограмме)</w:t>
            </w:r>
          </w:p>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641 245,5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526 271,4</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114 974,1</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471 243,1</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118 499,4</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472 651,8</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119 908,1</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474 060,5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121 316,8</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475 469,2</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122 725,5</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nil"/>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nil"/>
              <w:left w:val="nil"/>
              <w:bottom w:val="nil"/>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nil"/>
              <w:right w:val="single" w:sz="4" w:space="0" w:color="auto"/>
            </w:tcBorders>
            <w:shd w:val="clear" w:color="auto" w:fill="auto"/>
            <w:vAlign w:val="center"/>
            <w:hideMark/>
          </w:tcPr>
          <w:p w:rsidR="00D8666E" w:rsidRPr="00416288" w:rsidRDefault="00D8666E" w:rsidP="00D8666E">
            <w:pPr>
              <w:jc w:val="right"/>
            </w:pPr>
            <w:r w:rsidRPr="00416288">
              <w:t>476 877,9</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352 743,7</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124 134,2</w:t>
            </w:r>
          </w:p>
        </w:tc>
      </w:tr>
      <w:tr w:rsidR="00D8666E" w:rsidRPr="00416288" w:rsidTr="00D8666E">
        <w:trPr>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lastRenderedPageBreak/>
              <w:t>2.</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Общее образование на территории городского округа Анадырь</w:t>
            </w:r>
          </w:p>
        </w:tc>
      </w:tr>
      <w:tr w:rsidR="00D8666E"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2.1.</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Региональный проект "Педагоги и наставники"</w:t>
            </w:r>
          </w:p>
        </w:tc>
      </w:tr>
      <w:tr w:rsidR="00B123A6" w:rsidRPr="00416288" w:rsidTr="005731BD">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2.1.1.</w:t>
            </w:r>
          </w:p>
        </w:tc>
        <w:tc>
          <w:tcPr>
            <w:tcW w:w="2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B123A6" w:rsidRDefault="00B123A6" w:rsidP="00D8666E">
            <w:pPr>
              <w:jc w:val="center"/>
            </w:pPr>
            <w:r w:rsidRPr="00416288">
              <w:t>Управление по социальной политике Администрации городского округа Анадырь</w:t>
            </w:r>
          </w:p>
          <w:p w:rsidR="00B123A6" w:rsidRDefault="00B123A6" w:rsidP="00D8666E">
            <w:pPr>
              <w:jc w:val="center"/>
            </w:pPr>
          </w:p>
          <w:p w:rsidR="00B123A6" w:rsidRDefault="00B123A6" w:rsidP="00D8666E">
            <w:pPr>
              <w:jc w:val="center"/>
            </w:pPr>
            <w:r w:rsidRPr="00127758">
              <w:t>Муниципальное бюджетное общеобразовательное учреждение «Средняя общеобразовательная школа № 1 города Анадыря»</w:t>
            </w:r>
          </w:p>
          <w:p w:rsidR="00F94BF6" w:rsidRDefault="00F94BF6" w:rsidP="00D8666E">
            <w:pPr>
              <w:jc w:val="center"/>
            </w:pPr>
          </w:p>
          <w:p w:rsidR="00F94BF6" w:rsidRPr="00416288" w:rsidRDefault="00F94BF6" w:rsidP="00D8666E">
            <w:pPr>
              <w:jc w:val="center"/>
            </w:pPr>
            <w:r w:rsidRPr="00127758">
              <w:t xml:space="preserve">Муниципальное бюджетное общеобразовательное учреждение «Основная общеобразовательная школа № 1 </w:t>
            </w:r>
            <w:r w:rsidRPr="00127758">
              <w:lastRenderedPageBreak/>
              <w:t>города Анадыря»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123A6" w:rsidRPr="00416288" w:rsidRDefault="00B123A6" w:rsidP="00D8666E">
            <w:pPr>
              <w:jc w:val="center"/>
            </w:pPr>
            <w:r w:rsidRPr="00416288">
              <w:lastRenderedPageBreak/>
              <w:t xml:space="preserve">Выплачено ежемесячное денежное вознаграждение советникам директоров по воспитанию и взаимодействию с детскими общественными объединениями </w:t>
            </w:r>
            <w:r>
              <w:t xml:space="preserve"> </w:t>
            </w:r>
            <w:r w:rsidRPr="00416288">
              <w:t xml:space="preserve">государственных и муниципальных </w:t>
            </w:r>
            <w:proofErr w:type="spellStart"/>
            <w:r w:rsidRPr="00416288">
              <w:t>общеобразова</w:t>
            </w:r>
            <w:proofErr w:type="spellEnd"/>
            <w:r>
              <w:t>-</w:t>
            </w:r>
            <w:r w:rsidRPr="00416288">
              <w:t xml:space="preserve">тельных организаций, </w:t>
            </w:r>
            <w:proofErr w:type="spellStart"/>
            <w:r w:rsidRPr="00416288">
              <w:t>профессиональ</w:t>
            </w:r>
            <w:proofErr w:type="spellEnd"/>
            <w:r>
              <w:t xml:space="preserve">- </w:t>
            </w:r>
            <w:proofErr w:type="spellStart"/>
            <w:r w:rsidRPr="00416288">
              <w:t>ных</w:t>
            </w:r>
            <w:proofErr w:type="spellEnd"/>
            <w:r w:rsidRPr="00416288">
              <w:t xml:space="preserve"> образовательных организаций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чел.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hideMark/>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hideMark/>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hideMark/>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hideMark/>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hideMark/>
          </w:tcPr>
          <w:p w:rsidR="00B123A6" w:rsidRPr="00416288" w:rsidRDefault="00B123A6" w:rsidP="00D8666E"/>
        </w:tc>
        <w:tc>
          <w:tcPr>
            <w:tcW w:w="2268"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468,5</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2.1.2.</w:t>
            </w:r>
          </w:p>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shd w:val="clear" w:color="auto" w:fill="auto"/>
            <w:vAlign w:val="center"/>
          </w:tcPr>
          <w:p w:rsidR="00B123A6" w:rsidRPr="00416288" w:rsidRDefault="00B123A6" w:rsidP="00D8666E">
            <w:pPr>
              <w:jc w:val="cente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 xml:space="preserve">В </w:t>
            </w:r>
            <w:proofErr w:type="spellStart"/>
            <w:r w:rsidRPr="00416288">
              <w:t>общеобразователь</w:t>
            </w:r>
            <w:r>
              <w:t>-</w:t>
            </w:r>
            <w:r w:rsidRPr="00416288">
              <w:t>ных</w:t>
            </w:r>
            <w:proofErr w:type="spellEnd"/>
            <w:r w:rsidRPr="00416288">
              <w:t xml:space="preserve"> организациях введены </w:t>
            </w:r>
            <w:r w:rsidRPr="00416288">
              <w:rPr>
                <w:b/>
                <w:bCs/>
              </w:rPr>
              <w:t xml:space="preserve">ставки </w:t>
            </w:r>
            <w:r w:rsidRPr="00416288">
              <w:t xml:space="preserve">советников директора по воспитанию и взаимодействию с детскими общественными объединениями и </w:t>
            </w:r>
            <w:r w:rsidRPr="00416288">
              <w:lastRenderedPageBreak/>
              <w:t xml:space="preserve">обеспечена их деятельность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lastRenderedPageBreak/>
              <w:t>ед.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1 894,0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1 846,8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18,7</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28,5</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1 924,1</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1 876,2</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19,0</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28,9</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1 957,4</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1 908,7</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19,3</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29,4</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1 957,4</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1 908,7</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19,3</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29,4</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1 957,4</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1 908,7</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19,3</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29,4</w:t>
            </w:r>
          </w:p>
        </w:tc>
      </w:tr>
      <w:tr w:rsidR="00B123A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1 957,4</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1 908,7</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19,3</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29,4</w:t>
            </w:r>
          </w:p>
        </w:tc>
      </w:tr>
      <w:tr w:rsidR="00B123A6" w:rsidRPr="00416288" w:rsidTr="005731BD">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lastRenderedPageBreak/>
              <w:t>2.1.3.</w:t>
            </w:r>
          </w:p>
        </w:tc>
        <w:tc>
          <w:tcPr>
            <w:tcW w:w="2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 xml:space="preserve">Проведение мероприятий по обеспечению выплат ежемесячного денежного вознаграждения за классное руководство педагогическим работникам </w:t>
            </w:r>
            <w:proofErr w:type="spellStart"/>
            <w:r w:rsidRPr="00416288">
              <w:t>общеобразователь</w:t>
            </w:r>
            <w:r>
              <w:t>-</w:t>
            </w:r>
            <w:r w:rsidRPr="00416288">
              <w:t>ных</w:t>
            </w:r>
            <w:proofErr w:type="spellEnd"/>
            <w:r w:rsidRPr="00416288">
              <w:t xml:space="preserve"> организаций городского округа Анадырь</w:t>
            </w:r>
          </w:p>
        </w:tc>
        <w:tc>
          <w:tcPr>
            <w:tcW w:w="1701" w:type="dxa"/>
            <w:vMerge/>
            <w:tcBorders>
              <w:left w:val="single" w:sz="4" w:space="0" w:color="auto"/>
              <w:right w:val="single" w:sz="4" w:space="0" w:color="auto"/>
            </w:tcBorders>
            <w:shd w:val="clear" w:color="auto" w:fill="auto"/>
            <w:vAlign w:val="center"/>
          </w:tcPr>
          <w:p w:rsidR="00B123A6" w:rsidRPr="00416288" w:rsidRDefault="00B123A6" w:rsidP="00D8666E">
            <w:pPr>
              <w:jc w:val="cente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Выплачено ежемесячное денежное вознаграждение за классное руководство педагогическим работникам</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3A6" w:rsidRPr="00416288" w:rsidRDefault="00B123A6" w:rsidP="00D8666E">
            <w:pPr>
              <w:jc w:val="center"/>
            </w:pPr>
            <w:r w:rsidRPr="00416288">
              <w:t>чел.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1701" w:type="dxa"/>
            <w:vMerge/>
            <w:tcBorders>
              <w:left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000000"/>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B123A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2216"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1701" w:type="dxa"/>
            <w:vMerge/>
            <w:tcBorders>
              <w:left w:val="single" w:sz="4" w:space="0" w:color="auto"/>
              <w:bottom w:val="single" w:sz="4" w:space="0" w:color="auto"/>
              <w:right w:val="single" w:sz="4" w:space="0" w:color="auto"/>
            </w:tcBorders>
            <w:vAlign w:val="center"/>
          </w:tcPr>
          <w:p w:rsidR="00B123A6" w:rsidRPr="00416288" w:rsidRDefault="00B123A6" w:rsidP="00D8666E"/>
        </w:tc>
        <w:tc>
          <w:tcPr>
            <w:tcW w:w="2268"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851" w:type="dxa"/>
            <w:vMerge/>
            <w:tcBorders>
              <w:top w:val="nil"/>
              <w:left w:val="single" w:sz="4" w:space="0" w:color="auto"/>
              <w:bottom w:val="single" w:sz="4" w:space="0" w:color="auto"/>
              <w:right w:val="single" w:sz="4" w:space="0" w:color="auto"/>
            </w:tcBorders>
            <w:vAlign w:val="center"/>
            <w:hideMark/>
          </w:tcPr>
          <w:p w:rsidR="00B123A6" w:rsidRPr="00416288" w:rsidRDefault="00B123A6" w:rsidP="00D8666E"/>
        </w:tc>
        <w:tc>
          <w:tcPr>
            <w:tcW w:w="850" w:type="dxa"/>
            <w:tcBorders>
              <w:top w:val="nil"/>
              <w:left w:val="nil"/>
              <w:bottom w:val="single" w:sz="4" w:space="0" w:color="auto"/>
              <w:right w:val="single" w:sz="4" w:space="0" w:color="auto"/>
            </w:tcBorders>
            <w:shd w:val="clear" w:color="auto" w:fill="auto"/>
            <w:noWrap/>
            <w:vAlign w:val="bottom"/>
            <w:hideMark/>
          </w:tcPr>
          <w:p w:rsidR="00B123A6" w:rsidRPr="00416288" w:rsidRDefault="00B123A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275"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44 059,6</w:t>
            </w:r>
          </w:p>
        </w:tc>
        <w:tc>
          <w:tcPr>
            <w:tcW w:w="1420" w:type="dxa"/>
            <w:gridSpan w:val="2"/>
            <w:tcBorders>
              <w:top w:val="nil"/>
              <w:left w:val="nil"/>
              <w:bottom w:val="single" w:sz="4" w:space="0" w:color="auto"/>
              <w:right w:val="single" w:sz="4" w:space="0" w:color="auto"/>
            </w:tcBorders>
            <w:shd w:val="clear" w:color="auto" w:fill="auto"/>
            <w:vAlign w:val="center"/>
            <w:hideMark/>
          </w:tcPr>
          <w:p w:rsidR="00B123A6" w:rsidRPr="00416288" w:rsidRDefault="00B123A6" w:rsidP="00D8666E">
            <w:pPr>
              <w:jc w:val="right"/>
            </w:pPr>
            <w:r w:rsidRPr="00416288">
              <w:t>0,0</w:t>
            </w:r>
          </w:p>
        </w:tc>
      </w:tr>
      <w:tr w:rsidR="00D8666E" w:rsidRPr="00416288" w:rsidTr="00D8666E">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66E" w:rsidRPr="00416288" w:rsidRDefault="00D8666E" w:rsidP="00D8666E">
            <w:pPr>
              <w:jc w:val="center"/>
            </w:pPr>
            <w:r w:rsidRPr="00416288">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666E" w:rsidRPr="00416288" w:rsidRDefault="00D8666E" w:rsidP="00D8666E">
            <w:r w:rsidRPr="00416288">
              <w:t>Итого по региональному проекту</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46 422,1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2 315,3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44 078,3</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28,5</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46 452,2</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2 344,7</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44 078,6</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28,9</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46 485,5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44 078,9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29,4</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46 485,5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44 078,9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29,4</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46 485,5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44 078,9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29,4</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46 485,5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44 078,9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29,4</w:t>
            </w:r>
          </w:p>
        </w:tc>
      </w:tr>
      <w:tr w:rsidR="00D8666E" w:rsidRPr="00416288" w:rsidTr="00D8666E">
        <w:trPr>
          <w:trHeight w:val="66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2.2.</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Комплекс процессных мероприятий "Финансовое обеспечение выполнения муниципального задания на оказание муниципальных услуг (выполнение работ) и публичных обязательств учреждений общего образования"</w:t>
            </w:r>
          </w:p>
        </w:tc>
      </w:tr>
      <w:tr w:rsidR="00F94BF6" w:rsidRPr="00416288" w:rsidTr="005731BD">
        <w:trPr>
          <w:trHeight w:val="31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2.2.1.</w:t>
            </w:r>
          </w:p>
        </w:tc>
        <w:tc>
          <w:tcPr>
            <w:tcW w:w="2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 xml:space="preserve">Обеспечение деятельности муниципальных организаций, осуществляющих образовательную деятельность по </w:t>
            </w:r>
            <w:r w:rsidRPr="00416288">
              <w:lastRenderedPageBreak/>
              <w:t>образовательным программам общего образования</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94BF6" w:rsidRDefault="00F94BF6" w:rsidP="00F94BF6">
            <w:pPr>
              <w:jc w:val="center"/>
            </w:pPr>
            <w:r w:rsidRPr="00416288">
              <w:lastRenderedPageBreak/>
              <w:t xml:space="preserve">Управление по социальной политике Администрации городского </w:t>
            </w:r>
            <w:r w:rsidRPr="00416288">
              <w:lastRenderedPageBreak/>
              <w:t>округа Анадырь</w:t>
            </w:r>
          </w:p>
          <w:p w:rsidR="00F94BF6" w:rsidRDefault="00F94BF6" w:rsidP="00F94BF6">
            <w:pPr>
              <w:jc w:val="center"/>
            </w:pPr>
          </w:p>
          <w:p w:rsidR="00F94BF6" w:rsidRDefault="00F94BF6" w:rsidP="00F94BF6">
            <w:pPr>
              <w:jc w:val="center"/>
            </w:pPr>
            <w:r w:rsidRPr="00127758">
              <w:t>Муниципальное бюджетное общеобразовательное учреждение «Средняя общеобразовательная школа № 1 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lastRenderedPageBreak/>
              <w:t>Обеспечено предоставление общего образования обучающимся общеобразовательных организаций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чел.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2149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599 696,1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529 976,0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69 720,1</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2145</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414 403,9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340 951,0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73 452,9</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2140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415 746,0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340 951,0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74 795,0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2140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415 746,0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340 951,0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74 795,0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2140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415 746,0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340 951,0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74 795,0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2140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415 746,0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340 951,0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74 795,0</w:t>
            </w:r>
          </w:p>
        </w:tc>
      </w:tr>
      <w:tr w:rsidR="00F94BF6" w:rsidRPr="00416288" w:rsidTr="005731BD">
        <w:trPr>
          <w:trHeight w:val="31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lastRenderedPageBreak/>
              <w:t>2.2.2.</w:t>
            </w: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shd w:val="clear" w:color="auto" w:fill="auto"/>
            <w:vAlign w:val="center"/>
            <w:hideMark/>
          </w:tcPr>
          <w:p w:rsidR="00F94BF6" w:rsidRPr="00416288" w:rsidRDefault="00F94BF6" w:rsidP="00D8666E">
            <w:pPr>
              <w:jc w:val="cente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Исполнение Решения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11 140,0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11 140,0</w:t>
            </w:r>
          </w:p>
        </w:tc>
      </w:tr>
      <w:tr w:rsidR="00F94BF6" w:rsidRPr="00416288" w:rsidTr="005731BD">
        <w:trPr>
          <w:trHeight w:val="315"/>
        </w:trPr>
        <w:tc>
          <w:tcPr>
            <w:tcW w:w="75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D8666E"/>
        </w:tc>
        <w:tc>
          <w:tcPr>
            <w:tcW w:w="85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D8666E"/>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bottom w:val="single" w:sz="4" w:space="0" w:color="000000"/>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11 500,0</w:t>
            </w:r>
          </w:p>
        </w:tc>
      </w:tr>
      <w:tr w:rsidR="00D8666E" w:rsidRPr="00416288" w:rsidTr="00D8666E">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66E" w:rsidRPr="00416288" w:rsidRDefault="00D8666E" w:rsidP="00D8666E">
            <w:pPr>
              <w:jc w:val="center"/>
            </w:pPr>
            <w:r w:rsidRPr="00416288">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666E" w:rsidRPr="00416288" w:rsidRDefault="00D8666E" w:rsidP="00D8666E">
            <w:r w:rsidRPr="00416288">
              <w:t>Итого по комплексу процессных мероприятий</w:t>
            </w:r>
          </w:p>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610 836,1</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529 976,0</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80 860,1</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425 903,9</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340 951,0</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84 952,9</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427 246,0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340 951,0</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86 295,0</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427 246,0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340 951,0</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86 295,0</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427 246,0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340 951,0</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86 295,0</w:t>
            </w:r>
          </w:p>
        </w:tc>
      </w:tr>
      <w:tr w:rsidR="00D8666E"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427 246,0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340 951,0</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86 295,0</w:t>
            </w:r>
          </w:p>
        </w:tc>
      </w:tr>
      <w:tr w:rsidR="00D8666E" w:rsidRPr="00416288" w:rsidTr="00D8666E">
        <w:trPr>
          <w:trHeight w:val="315"/>
        </w:trPr>
        <w:tc>
          <w:tcPr>
            <w:tcW w:w="756" w:type="dxa"/>
            <w:vMerge w:val="restart"/>
            <w:tcBorders>
              <w:top w:val="nil"/>
              <w:left w:val="single" w:sz="4" w:space="0" w:color="auto"/>
              <w:bottom w:val="nil"/>
              <w:right w:val="single" w:sz="4" w:space="0" w:color="auto"/>
            </w:tcBorders>
            <w:shd w:val="clear" w:color="auto" w:fill="auto"/>
            <w:vAlign w:val="center"/>
            <w:hideMark/>
          </w:tcPr>
          <w:p w:rsidR="00D8666E" w:rsidRPr="00416288" w:rsidRDefault="00D8666E" w:rsidP="00D8666E">
            <w:pPr>
              <w:jc w:val="center"/>
            </w:pPr>
            <w:r w:rsidRPr="00416288">
              <w:lastRenderedPageBreak/>
              <w:t> </w:t>
            </w:r>
          </w:p>
        </w:tc>
        <w:tc>
          <w:tcPr>
            <w:tcW w:w="703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D8666E" w:rsidRPr="00416288" w:rsidRDefault="00D8666E" w:rsidP="00D8666E">
            <w:r w:rsidRPr="00416288">
              <w:t>Итого по направлению (подпрограмме)</w:t>
            </w:r>
          </w:p>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657 258,2</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2 315,3</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574 054,3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80 888,6</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472 356,1</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2 344,7</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385 029,6</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84 981,8</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473 731,5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385 029,9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86 324,4</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473 731,5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385 029,9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86 324,4</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473 731,5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385 029,9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86 324,4</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nil"/>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nil"/>
              <w:left w:val="nil"/>
              <w:bottom w:val="nil"/>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nil"/>
              <w:right w:val="single" w:sz="4" w:space="0" w:color="auto"/>
            </w:tcBorders>
            <w:shd w:val="clear" w:color="auto" w:fill="auto"/>
            <w:vAlign w:val="center"/>
            <w:hideMark/>
          </w:tcPr>
          <w:p w:rsidR="00D8666E" w:rsidRPr="00416288" w:rsidRDefault="00D8666E" w:rsidP="00D8666E">
            <w:pPr>
              <w:jc w:val="right"/>
            </w:pPr>
            <w:r w:rsidRPr="00416288">
              <w:t>473 731,5</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2 377,2</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385 029,9</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86 324,4</w:t>
            </w:r>
          </w:p>
        </w:tc>
      </w:tr>
      <w:tr w:rsidR="00D8666E" w:rsidRPr="00416288" w:rsidTr="00D8666E">
        <w:trPr>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3.</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Дополнительное образование на территории городского округа Анадырь</w:t>
            </w:r>
          </w:p>
        </w:tc>
      </w:tr>
      <w:tr w:rsidR="00D8666E" w:rsidRPr="00416288" w:rsidTr="00D8666E">
        <w:trPr>
          <w:trHeight w:val="66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rPr>
                <w:i/>
                <w:iCs/>
              </w:rPr>
            </w:pPr>
            <w:r w:rsidRPr="00416288">
              <w:rPr>
                <w:i/>
                <w:iCs/>
              </w:rPr>
              <w:t>3.1.</w:t>
            </w:r>
          </w:p>
        </w:tc>
        <w:tc>
          <w:tcPr>
            <w:tcW w:w="1426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rPr>
                <w:i/>
                <w:iCs/>
              </w:rPr>
            </w:pPr>
            <w:r w:rsidRPr="00416288">
              <w:rPr>
                <w:i/>
                <w:iCs/>
              </w:rPr>
              <w:t>Комплекс процессных мероприятий "Финансовое обеспечение выполнения муниципального задания на оказание муниципальных услуг (выполнение работ) и публичных обязательств учреждений дополнительного образования"</w:t>
            </w:r>
          </w:p>
        </w:tc>
      </w:tr>
      <w:tr w:rsidR="00F94BF6" w:rsidRPr="00416288" w:rsidTr="005731BD">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3.1.1.</w:t>
            </w:r>
          </w:p>
        </w:tc>
        <w:tc>
          <w:tcPr>
            <w:tcW w:w="2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Обеспечение деятельности муниципальных организаций, осуществляющих образовательную деятельность по образовательным программам дополнительного образования</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94BF6" w:rsidRPr="00416288" w:rsidRDefault="00F94BF6" w:rsidP="00D8666E">
            <w:pPr>
              <w:jc w:val="center"/>
            </w:pPr>
            <w:r w:rsidRPr="00416288">
              <w:t>Управление по социальной политике Администрации городского округа Анадырь</w:t>
            </w:r>
            <w:r>
              <w:t xml:space="preserve"> </w:t>
            </w:r>
            <w:r w:rsidRPr="00127758">
              <w:t>Муниципальное автономное учреждение дополнительного образования «Дворец детского и юношеского творчества городского округа Анадырь»</w:t>
            </w:r>
            <w:r>
              <w:t xml:space="preserve"> </w:t>
            </w:r>
            <w:r w:rsidRPr="00127758">
              <w:t>Муниципальн</w:t>
            </w:r>
            <w:r w:rsidRPr="00127758">
              <w:lastRenderedPageBreak/>
              <w:t>ое автономное учреждение дополнительного образования «Детская школа искусств городского округа Анадырь»</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lastRenderedPageBreak/>
              <w:t>Обеспечено предоставление дополнительного образования детей в муниципальных образовательных организациях</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чел.</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1405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202 849,0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169 040,2</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33 808,8</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1400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129 139,0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90 065,3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39 073,7</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1400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129 708,0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90 065,3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39 642,7</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1400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129 708,0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90 065,3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39 642,7</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1400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129 708,0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90 065,3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39 642,7</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1400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129 708,0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90 065,3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39 642,7</w:t>
            </w:r>
          </w:p>
        </w:tc>
      </w:tr>
      <w:tr w:rsidR="00F94BF6" w:rsidRPr="00416288" w:rsidTr="005731BD">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3.1.2.</w:t>
            </w:r>
          </w:p>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shd w:val="clear" w:color="auto" w:fill="auto"/>
            <w:vAlign w:val="center"/>
            <w:hideMark/>
          </w:tcPr>
          <w:p w:rsidR="00F94BF6" w:rsidRPr="00416288" w:rsidRDefault="00F94BF6" w:rsidP="00D8666E">
            <w:pPr>
              <w:jc w:val="cente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t xml:space="preserve">Исполнение Решения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w:t>
            </w:r>
            <w:r w:rsidRPr="00416288">
              <w:lastRenderedPageBreak/>
              <w:t>городского округа Анадырь"</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D8666E">
            <w:pPr>
              <w:jc w:val="center"/>
            </w:pPr>
            <w:r w:rsidRPr="00416288">
              <w:lastRenderedPageBreak/>
              <w:t>%</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2 520,0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2 520,0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1701" w:type="dxa"/>
            <w:vMerge/>
            <w:tcBorders>
              <w:left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1701" w:type="dxa"/>
            <w:vMerge/>
            <w:tcBorders>
              <w:left w:val="single" w:sz="4" w:space="0" w:color="auto"/>
              <w:bottom w:val="single" w:sz="4" w:space="0" w:color="auto"/>
              <w:right w:val="single" w:sz="4" w:space="0" w:color="auto"/>
            </w:tcBorders>
            <w:vAlign w:val="center"/>
            <w:hideMark/>
          </w:tcPr>
          <w:p w:rsidR="00F94BF6" w:rsidRPr="00416288" w:rsidRDefault="00F94BF6" w:rsidP="00D8666E"/>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D8666E"/>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D8666E">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D8666E">
            <w:pPr>
              <w:jc w:val="right"/>
            </w:pPr>
            <w:r w:rsidRPr="00416288">
              <w:t>3 010,0</w:t>
            </w:r>
          </w:p>
        </w:tc>
      </w:tr>
      <w:tr w:rsidR="00D8666E" w:rsidRPr="00416288" w:rsidTr="00D8666E">
        <w:trPr>
          <w:trHeight w:val="31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lastRenderedPageBreak/>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666E" w:rsidRPr="00416288" w:rsidRDefault="00D8666E" w:rsidP="00D8666E">
            <w:r w:rsidRPr="00416288">
              <w:t>Итого по комплексу процессных мероприятий</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205 859,0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169 040,2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36 818,8</w:t>
            </w:r>
          </w:p>
        </w:tc>
      </w:tr>
      <w:tr w:rsidR="00D8666E" w:rsidRPr="00416288" w:rsidTr="00D8666E">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131 659,0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41 593,7</w:t>
            </w:r>
          </w:p>
        </w:tc>
      </w:tr>
      <w:tr w:rsidR="00D8666E" w:rsidRPr="00416288" w:rsidTr="00D8666E">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auto"/>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D8666E" w:rsidRPr="00416288" w:rsidRDefault="00D8666E" w:rsidP="00D8666E"/>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tcBorders>
              <w:top w:val="single" w:sz="4" w:space="0" w:color="000000"/>
              <w:left w:val="single" w:sz="4" w:space="0" w:color="auto"/>
              <w:bottom w:val="single" w:sz="4" w:space="0" w:color="auto"/>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single" w:sz="4" w:space="0" w:color="000000"/>
              <w:right w:val="single" w:sz="4" w:space="0" w:color="auto"/>
            </w:tcBorders>
            <w:vAlign w:val="center"/>
            <w:hideMark/>
          </w:tcPr>
          <w:p w:rsidR="00D8666E" w:rsidRPr="00416288" w:rsidRDefault="00D8666E" w:rsidP="00D8666E"/>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val="restart"/>
            <w:tcBorders>
              <w:top w:val="single" w:sz="4" w:space="0" w:color="auto"/>
              <w:left w:val="single" w:sz="4" w:space="0" w:color="auto"/>
              <w:bottom w:val="nil"/>
              <w:right w:val="single" w:sz="4" w:space="0" w:color="auto"/>
            </w:tcBorders>
            <w:shd w:val="clear" w:color="auto" w:fill="auto"/>
            <w:vAlign w:val="center"/>
            <w:hideMark/>
          </w:tcPr>
          <w:p w:rsidR="00D8666E" w:rsidRPr="00416288" w:rsidRDefault="00D8666E" w:rsidP="00D8666E">
            <w:pPr>
              <w:jc w:val="center"/>
            </w:pPr>
            <w:r w:rsidRPr="00416288">
              <w:t> </w:t>
            </w:r>
          </w:p>
        </w:tc>
        <w:tc>
          <w:tcPr>
            <w:tcW w:w="703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D8666E" w:rsidRPr="00416288" w:rsidRDefault="00D8666E" w:rsidP="00D8666E">
            <w:r w:rsidRPr="00416288">
              <w:t>Итого по направлению (подпрограмме)</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205 859,0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169 040,2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36 818,8</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131 659,0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41 593,7</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single" w:sz="4" w:space="0" w:color="auto"/>
              <w:right w:val="single" w:sz="4" w:space="0" w:color="auto"/>
            </w:tcBorders>
            <w:shd w:val="clear" w:color="auto" w:fill="auto"/>
            <w:noWrap/>
            <w:vAlign w:val="bottom"/>
            <w:hideMark/>
          </w:tcPr>
          <w:p w:rsidR="00D8666E" w:rsidRPr="00416288" w:rsidRDefault="00D8666E" w:rsidP="00D8666E">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D8666E" w:rsidRPr="00416288" w:rsidRDefault="00D8666E" w:rsidP="00D8666E"/>
        </w:tc>
        <w:tc>
          <w:tcPr>
            <w:tcW w:w="7036" w:type="dxa"/>
            <w:gridSpan w:val="4"/>
            <w:vMerge/>
            <w:tcBorders>
              <w:top w:val="single" w:sz="4" w:space="0" w:color="auto"/>
              <w:left w:val="single" w:sz="4" w:space="0" w:color="auto"/>
              <w:bottom w:val="nil"/>
              <w:right w:val="single" w:sz="4" w:space="0" w:color="000000"/>
            </w:tcBorders>
            <w:vAlign w:val="center"/>
            <w:hideMark/>
          </w:tcPr>
          <w:p w:rsidR="00D8666E" w:rsidRPr="00416288" w:rsidRDefault="00D8666E" w:rsidP="00D8666E"/>
        </w:tc>
        <w:tc>
          <w:tcPr>
            <w:tcW w:w="850" w:type="dxa"/>
            <w:tcBorders>
              <w:top w:val="nil"/>
              <w:left w:val="nil"/>
              <w:bottom w:val="nil"/>
              <w:right w:val="single" w:sz="4" w:space="0" w:color="auto"/>
            </w:tcBorders>
            <w:shd w:val="clear" w:color="auto" w:fill="auto"/>
            <w:noWrap/>
            <w:vAlign w:val="bottom"/>
            <w:hideMark/>
          </w:tcPr>
          <w:p w:rsidR="00D8666E" w:rsidRPr="00416288" w:rsidRDefault="00D8666E" w:rsidP="00D8666E">
            <w:pPr>
              <w:jc w:val="right"/>
            </w:pPr>
            <w:r w:rsidRPr="00416288">
              <w:t>2030</w:t>
            </w:r>
          </w:p>
        </w:tc>
        <w:tc>
          <w:tcPr>
            <w:tcW w:w="709" w:type="dxa"/>
            <w:tcBorders>
              <w:top w:val="nil"/>
              <w:left w:val="nil"/>
              <w:bottom w:val="nil"/>
              <w:right w:val="single" w:sz="4" w:space="0" w:color="auto"/>
            </w:tcBorders>
            <w:shd w:val="clear" w:color="auto" w:fill="auto"/>
            <w:vAlign w:val="center"/>
            <w:hideMark/>
          </w:tcPr>
          <w:p w:rsidR="00D8666E" w:rsidRPr="00416288" w:rsidRDefault="00D8666E" w:rsidP="00D8666E">
            <w:pPr>
              <w:jc w:val="center"/>
            </w:pPr>
            <w:r w:rsidRPr="00416288">
              <w:t> </w:t>
            </w:r>
          </w:p>
        </w:tc>
        <w:tc>
          <w:tcPr>
            <w:tcW w:w="1572" w:type="dxa"/>
            <w:gridSpan w:val="2"/>
            <w:tcBorders>
              <w:top w:val="nil"/>
              <w:left w:val="nil"/>
              <w:bottom w:val="nil"/>
              <w:right w:val="single" w:sz="4" w:space="0" w:color="auto"/>
            </w:tcBorders>
            <w:shd w:val="clear" w:color="auto" w:fill="auto"/>
            <w:vAlign w:val="center"/>
            <w:hideMark/>
          </w:tcPr>
          <w:p w:rsidR="00D8666E" w:rsidRPr="00416288" w:rsidRDefault="00D8666E" w:rsidP="00D8666E">
            <w:pPr>
              <w:jc w:val="right"/>
            </w:pPr>
            <w:r w:rsidRPr="00416288">
              <w:t>132 718,0</w:t>
            </w:r>
          </w:p>
        </w:tc>
        <w:tc>
          <w:tcPr>
            <w:tcW w:w="1275"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90 065,3</w:t>
            </w:r>
          </w:p>
        </w:tc>
        <w:tc>
          <w:tcPr>
            <w:tcW w:w="1407" w:type="dxa"/>
            <w:tcBorders>
              <w:top w:val="nil"/>
              <w:left w:val="nil"/>
              <w:bottom w:val="single" w:sz="4" w:space="0" w:color="auto"/>
              <w:right w:val="single" w:sz="4" w:space="0" w:color="auto"/>
            </w:tcBorders>
            <w:shd w:val="clear" w:color="auto" w:fill="auto"/>
            <w:vAlign w:val="center"/>
            <w:hideMark/>
          </w:tcPr>
          <w:p w:rsidR="00D8666E" w:rsidRPr="00416288" w:rsidRDefault="00D8666E" w:rsidP="00D8666E">
            <w:pPr>
              <w:jc w:val="right"/>
            </w:pPr>
            <w:r w:rsidRPr="00416288">
              <w:t>42 652,7</w:t>
            </w:r>
          </w:p>
        </w:tc>
      </w:tr>
      <w:tr w:rsidR="00D8666E" w:rsidRPr="00416288" w:rsidTr="00D8666E">
        <w:trPr>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4.</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rPr>
                <w:b/>
                <w:bCs/>
              </w:rPr>
            </w:pPr>
            <w:r w:rsidRPr="00416288">
              <w:rPr>
                <w:b/>
                <w:bCs/>
              </w:rPr>
              <w:t>Развитие образования на территории городского округа Анадырь</w:t>
            </w:r>
          </w:p>
        </w:tc>
      </w:tr>
      <w:tr w:rsidR="00D8666E"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4.1.</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D8666E" w:rsidRPr="00416288" w:rsidRDefault="00D8666E" w:rsidP="00D8666E">
            <w:pPr>
              <w:jc w:val="center"/>
            </w:pPr>
            <w:r w:rsidRPr="00416288">
              <w:t>Комплекс процессных мероприятий "Обеспечение государственных гарантий и развитие современной инфраструктуры образования"</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4.1.1.</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Обеспечение мер социальной поддержки семей льготных </w:t>
            </w:r>
            <w:r w:rsidRPr="00416288">
              <w:lastRenderedPageBreak/>
              <w:t>категорий в части освобождения от платы, взимаемую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Управление по социальной политике </w:t>
            </w:r>
            <w:r w:rsidRPr="00416288">
              <w:lastRenderedPageBreak/>
              <w:t>Администрации городского округа Анадырь</w:t>
            </w:r>
            <w:r>
              <w:t xml:space="preserve"> </w:t>
            </w:r>
            <w:r w:rsidRPr="00127758">
              <w:t>Муниципальное бюджетное дошкольное образовательное учреждение «Детский сад «Золотой клю</w:t>
            </w:r>
            <w:r>
              <w:t xml:space="preserve">чик» городского округа Анадырь» </w:t>
            </w:r>
            <w:r w:rsidRPr="00127758">
              <w:t>Муниципальное бюджетное дошкольное образовательное учреждение «Детский сад «Парус» городского округа Анадырь»</w:t>
            </w:r>
            <w:r>
              <w:t xml:space="preserve"> </w:t>
            </w:r>
            <w:r w:rsidRPr="00127758">
              <w:t xml:space="preserve">Муниципальное бюджетное дошкольное образовательное учреждение </w:t>
            </w:r>
            <w:r w:rsidRPr="00127758">
              <w:lastRenderedPageBreak/>
              <w:t>«Детский сад «Ладушки» городского округа Анадырь»</w:t>
            </w:r>
            <w:r>
              <w:t xml:space="preserve"> </w:t>
            </w:r>
            <w:r w:rsidRPr="00127758">
              <w:t>Муниципальное бюджетное дошкольное образовательное учреждение «Детский сад «Сказка» городского округа Анадырь»</w:t>
            </w:r>
            <w:r>
              <w:t xml:space="preserve"> </w:t>
            </w:r>
            <w:r w:rsidRPr="00127758">
              <w:t xml:space="preserve">Муниципальное бюджетное дошкольное образовательное учреждение «Детский сад «Оленёнок» села </w:t>
            </w:r>
            <w:proofErr w:type="spellStart"/>
            <w:r w:rsidRPr="00127758">
              <w:t>Тавайваам</w:t>
            </w:r>
            <w:proofErr w:type="spellEnd"/>
            <w:r w:rsidRPr="00127758">
              <w:t>»</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Обеспечено функционирование системы мер социальной </w:t>
            </w:r>
            <w:r w:rsidRPr="00416288">
              <w:lastRenderedPageBreak/>
              <w:t>поддержки семей льготных категорий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100,3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4.1.2.</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Организация бесплатного горячего питания для обучающихся, осваивающих образовательные программы </w:t>
            </w:r>
            <w:r w:rsidRPr="00416288">
              <w:lastRenderedPageBreak/>
              <w:t xml:space="preserve">начального общего образования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lastRenderedPageBreak/>
              <w:t xml:space="preserve">Управление по социальной политике Администрации городского </w:t>
            </w:r>
            <w:r w:rsidRPr="00416288">
              <w:lastRenderedPageBreak/>
              <w:t>округа Анадырь</w:t>
            </w:r>
          </w:p>
          <w:p w:rsidR="00F94BF6" w:rsidRDefault="00F94BF6" w:rsidP="00F94BF6">
            <w:pPr>
              <w:jc w:val="center"/>
            </w:pPr>
          </w:p>
          <w:p w:rsidR="00F94BF6" w:rsidRDefault="00F94BF6" w:rsidP="00F94BF6">
            <w:pPr>
              <w:jc w:val="center"/>
            </w:pPr>
            <w:r w:rsidRPr="00127758">
              <w:t>Муниципальное бюджетное общеобразовательное учреждение «Средняя общеобразовательная школа № 1 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Предоставлено бесплатное горячее питание обучающимся, получающим начальное общее образование в </w:t>
            </w:r>
            <w:r w:rsidRPr="00416288">
              <w:lastRenderedPageBreak/>
              <w:t>муниципальных образовательных организациях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26 849,9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25 124,7</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1 322,4</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402,8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25 876,7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24 214,0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1 274,5</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388,2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26 942,5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25 211,4</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1 326,9</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404,2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28 008,3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26 208,8</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1 379,3</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420,2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29 074,1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27 206,2</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1 431,7</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436,2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30 139,9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28 203,6</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1 484,1</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452,2</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4.1.3.</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Выполнение ремонтных работ в муниципальных образовательных организациях городского округа Анадырь</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Управление по социальной политике Администрации городского округа </w:t>
            </w:r>
            <w:r w:rsidRPr="00416288">
              <w:lastRenderedPageBreak/>
              <w:t>Анадырь</w:t>
            </w:r>
            <w:r>
              <w:t xml:space="preserve"> </w:t>
            </w:r>
            <w:r w:rsidRPr="00127758">
              <w:t>Муниципальное автономное учреждение дополнительного образования «Дворец детского и юношеского творчества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Ремонт объекта муниципальной собственности для обеспечения комфортных и безопасных условий </w:t>
            </w:r>
            <w:r w:rsidRPr="00416288">
              <w:lastRenderedPageBreak/>
              <w:t xml:space="preserve">образовательного </w:t>
            </w:r>
            <w:proofErr w:type="spellStart"/>
            <w:r w:rsidRPr="00416288">
              <w:t>процнсса</w:t>
            </w:r>
            <w:proofErr w:type="spellEnd"/>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12 182,8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12 000,0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182,8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4.1.4.</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Организация мероприятий по поддержке детского и юношеского туризма и краеведения, эколого-биологического воспитания обучающихся образовательных организаций Чукотского автономного округа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Default="00F94BF6" w:rsidP="00F94BF6">
            <w:pPr>
              <w:jc w:val="center"/>
            </w:pPr>
            <w:r w:rsidRPr="00127758">
              <w:t xml:space="preserve">Муниципальное бюджетное общеобразовательное учреждение «Средняя общеобразовательная школа № 1 </w:t>
            </w:r>
            <w:r w:rsidRPr="00127758">
              <w:lastRenderedPageBreak/>
              <w:t>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Обеспечение функционирования системы по поддержке детского и юношеского туризма и краеведения, эколого-биологического воспитания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203,1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203,1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4.1.5.</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xml:space="preserve">Материально-техническое обеспечение образовательных организаций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Default="00F94BF6" w:rsidP="00F94BF6">
            <w:pPr>
              <w:jc w:val="center"/>
            </w:pPr>
            <w:r w:rsidRPr="00127758">
              <w:t xml:space="preserve">Муниципальное бюджетное общеобразовательное учреждение «Средняя общеобразовательная школа № 1 </w:t>
            </w:r>
            <w:r w:rsidRPr="00127758">
              <w:lastRenderedPageBreak/>
              <w:t>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Оснащены (обновлена </w:t>
            </w:r>
            <w:proofErr w:type="spellStart"/>
            <w:r w:rsidRPr="00416288">
              <w:t>материальнотехническая</w:t>
            </w:r>
            <w:proofErr w:type="spellEnd"/>
            <w:r w:rsidRPr="00416288">
              <w:t xml:space="preserve"> база) оборудованием, средствами обучения и воспитания образовательных организаций различных типов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ед.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158 680,3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156 300,0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2 380,3</w:t>
            </w:r>
          </w:p>
        </w:tc>
      </w:tr>
      <w:tr w:rsidR="00F94BF6" w:rsidRPr="00416288" w:rsidTr="00D8666E">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2 233,6</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33,6</w:t>
            </w:r>
          </w:p>
        </w:tc>
      </w:tr>
      <w:tr w:rsidR="00F94BF6" w:rsidRPr="00416288" w:rsidTr="00D8666E">
        <w:trPr>
          <w:trHeight w:val="315"/>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2 233,6</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33,6</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2 233,6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33,6</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2 233,6</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33,6</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2 233,6</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33,6</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4.1.6.</w:t>
            </w:r>
          </w:p>
        </w:tc>
        <w:tc>
          <w:tcPr>
            <w:tcW w:w="2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Реализация мероприятий по профессиональной ориентации лиц, обучающихся в общеобразовательных организациях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Default="00F94BF6" w:rsidP="00F94BF6">
            <w:pPr>
              <w:jc w:val="center"/>
            </w:pPr>
            <w:r w:rsidRPr="00127758">
              <w:t xml:space="preserve">Муниципальное бюджетное общеобразовательное учреждение «Средняя общеобразовательная школа № 1 </w:t>
            </w:r>
            <w:r w:rsidRPr="00127758">
              <w:lastRenderedPageBreak/>
              <w:t>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Обеспечение функционирования системы по профессиональной ориентации лиц, обучающихся в общеобразовательных организациях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1 319,8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19,8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1 319,8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19,8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1 319,8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19,8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1 319,8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19,8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1 319,8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19,8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1 319,8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19,8</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4.1.7.</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Осуществление полномочий по предоставлению выплаты специалистам муниципальных образовательных организаций денежной компенсации за наем (поднаем) жилых помещений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Pr="00416288" w:rsidRDefault="00F94BF6" w:rsidP="00F94BF6">
            <w:pPr>
              <w:jc w:val="center"/>
            </w:pPr>
            <w:r w:rsidRPr="00127758">
              <w:t>Муниципальные образовательные организации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Предоставлены выплаты специалистам муниципальных образовательных организаций денежной компенсации за наем (поднаем) жилых помещений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чел.</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14 492,4</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14 275,0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217,4</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14 517,8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217,8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14 517,8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217,8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14 517,8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217,8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14 517,8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217,8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48</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14 517,8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14 300,0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217,8</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4.1.8.</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Обеспечение безопасности </w:t>
            </w:r>
            <w:r w:rsidRPr="00416288">
              <w:lastRenderedPageBreak/>
              <w:t>образовательных организаций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lastRenderedPageBreak/>
              <w:t xml:space="preserve">Управление по </w:t>
            </w:r>
            <w:r w:rsidRPr="00416288">
              <w:lastRenderedPageBreak/>
              <w:t>социальной политике Администрации городского округа Анадырь</w:t>
            </w:r>
          </w:p>
          <w:p w:rsidR="00F94BF6" w:rsidRDefault="00F94BF6" w:rsidP="00F94BF6">
            <w:pPr>
              <w:jc w:val="center"/>
            </w:pPr>
          </w:p>
          <w:p w:rsidR="00F94BF6" w:rsidRPr="00416288" w:rsidRDefault="00F94BF6" w:rsidP="00F94BF6">
            <w:pPr>
              <w:jc w:val="center"/>
            </w:pPr>
            <w:r w:rsidRPr="00127758">
              <w:t>Муниципальные образовательные организации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 Созданы условий для безопасного </w:t>
            </w:r>
            <w:r w:rsidRPr="00416288">
              <w:lastRenderedPageBreak/>
              <w:t>образовательного процесса на объектах муниципальных образовательных организаций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16 495,5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16 248,0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247,5</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18 761,3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18 479,8</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281,5</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18 761,3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18 479,8</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281,5</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18 761,3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18 479,8</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281,5</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18 761,3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18 479,8</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281,5</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18 761,3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18 479,8</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281,5</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4.1.9.</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Организация и проведение прочих</w:t>
            </w:r>
            <w:r w:rsidRPr="00416288">
              <w:br/>
              <w:t xml:space="preserve">мероприятий в сфере образования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Pr="00416288" w:rsidRDefault="00F94BF6" w:rsidP="00F94BF6">
            <w:pPr>
              <w:jc w:val="center"/>
            </w:pPr>
            <w:r w:rsidRPr="00127758">
              <w:t>Муниципальные образовательные организации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Обеспечение функционирования системы по поддержке детских и молодежных движений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2 233,6</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2 200,0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33,6</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1 522,9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1 522,9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1 522,9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1 522,9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1 522,9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22,9</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4BF6" w:rsidRPr="00416288" w:rsidRDefault="00F94BF6" w:rsidP="00F94BF6">
            <w:r w:rsidRPr="00416288">
              <w:t>Итого по комплексу процессных мероприятий</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232 557,7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25 124,7</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203 945,7</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3 487,3</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64 535,5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24 214,0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39 354,6</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966,9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65 804,3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25 211,4</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39 607,0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985,9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66 870,1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26 208,8</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39 659,4</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1 001,9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67 935,9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27 206,2</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39 711,8</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1 017,9</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69 001,7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28 203,6</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39 764,2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1 033,9</w:t>
            </w:r>
          </w:p>
        </w:tc>
      </w:tr>
      <w:tr w:rsidR="00F94BF6"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4.2.</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Комплекс процессных мероприятий "Профилактика детского дорожно-транспортного травматизма"</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4.2.1.</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Организация работы по профилактике детского дорожно-транспортного травматизма в образовательных учреждениях</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Pr="00416288" w:rsidRDefault="00F94BF6" w:rsidP="00F94BF6">
            <w:pPr>
              <w:jc w:val="center"/>
            </w:pPr>
            <w:r w:rsidRPr="00127758">
              <w:t>Муниципальные образовательные организации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Обеспечение функционирования системы по профилактике детского дорожно-транспортного травматизма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463F85">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9</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463F85">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4BF6" w:rsidRPr="00416288" w:rsidRDefault="00F94BF6" w:rsidP="00F94BF6">
            <w:r w:rsidRPr="00416288">
              <w:t>Итого по комплексу процессных мероприятий</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463F85">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auto"/>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463F85">
        <w:trPr>
          <w:trHeight w:val="315"/>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507,7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7,7</w:t>
            </w:r>
          </w:p>
        </w:tc>
      </w:tr>
      <w:tr w:rsidR="00F94BF6" w:rsidRPr="00416288" w:rsidTr="00D8666E">
        <w:trPr>
          <w:trHeight w:val="315"/>
        </w:trPr>
        <w:tc>
          <w:tcPr>
            <w:tcW w:w="1502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94BF6" w:rsidRPr="00416288" w:rsidRDefault="00F94BF6" w:rsidP="00F94BF6">
            <w:pPr>
              <w:jc w:val="center"/>
            </w:pPr>
            <w:r w:rsidRPr="00416288">
              <w:t>Структурные элементы, не входящие в направления (подпрограммы)</w:t>
            </w:r>
          </w:p>
        </w:tc>
      </w:tr>
      <w:tr w:rsidR="00F94BF6" w:rsidRPr="00416288" w:rsidTr="00D8666E">
        <w:trPr>
          <w:trHeight w:val="28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4.3.</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Комплекс процессных мероприятий "Обеспечение подведомственных учреждений"</w:t>
            </w:r>
          </w:p>
        </w:tc>
      </w:tr>
      <w:tr w:rsidR="00F94BF6" w:rsidRPr="00416288" w:rsidTr="005731BD">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4.3.1.</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Обеспечение деятельности Муниципального казенного учреждения "Централизованная бухгалтерия учреждений образования городского округа Анадырь" </w:t>
            </w:r>
          </w:p>
        </w:tc>
        <w:tc>
          <w:tcPr>
            <w:tcW w:w="1701" w:type="dxa"/>
            <w:vMerge w:val="restart"/>
            <w:tcBorders>
              <w:top w:val="nil"/>
              <w:left w:val="single" w:sz="4" w:space="0" w:color="auto"/>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r>
              <w:t xml:space="preserve"> </w:t>
            </w:r>
          </w:p>
          <w:p w:rsidR="00F94BF6" w:rsidRDefault="00F94BF6" w:rsidP="00F94BF6">
            <w:pPr>
              <w:jc w:val="center"/>
            </w:pPr>
          </w:p>
          <w:p w:rsidR="00F94BF6" w:rsidRPr="00416288" w:rsidRDefault="00F94BF6" w:rsidP="00F94BF6">
            <w:pPr>
              <w:jc w:val="center"/>
            </w:pPr>
            <w:r w:rsidRPr="00416288">
              <w:t>Муниципально</w:t>
            </w:r>
            <w:r>
              <w:t>е</w:t>
            </w:r>
            <w:r w:rsidRPr="00416288">
              <w:t xml:space="preserve"> казенно</w:t>
            </w:r>
            <w:r>
              <w:t>е</w:t>
            </w:r>
            <w:r w:rsidRPr="00416288">
              <w:t xml:space="preserve"> учреждени</w:t>
            </w:r>
            <w:r>
              <w:t>е</w:t>
            </w:r>
            <w:r w:rsidRPr="00416288">
              <w:t xml:space="preserve"> "Централизованная бухгалтерия учреждений образования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Исполнение Решения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440,0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440,0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480,0</w:t>
            </w:r>
          </w:p>
        </w:tc>
      </w:tr>
      <w:tr w:rsidR="00F94BF6" w:rsidRPr="00416288" w:rsidTr="005731BD">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4.3.2.</w:t>
            </w:r>
          </w:p>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shd w:val="clear" w:color="auto" w:fill="auto"/>
            <w:vAlign w:val="center"/>
          </w:tcPr>
          <w:p w:rsidR="00F94BF6" w:rsidRPr="00416288" w:rsidRDefault="00F94BF6" w:rsidP="00F94BF6">
            <w:pPr>
              <w:jc w:val="cente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Обеспечена деятельность (расходы на выплаты персоналу) муниципальных казенных учреждений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22 964,9</w:t>
            </w:r>
          </w:p>
        </w:tc>
      </w:tr>
      <w:tr w:rsidR="00F94BF6" w:rsidRPr="00416288" w:rsidTr="005731BD">
        <w:trPr>
          <w:trHeight w:val="315"/>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4.3.3.</w:t>
            </w:r>
          </w:p>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shd w:val="clear" w:color="auto" w:fill="auto"/>
            <w:vAlign w:val="center"/>
          </w:tcPr>
          <w:p w:rsidR="00F94BF6" w:rsidRPr="00416288" w:rsidRDefault="00F94BF6" w:rsidP="00F94BF6">
            <w:pPr>
              <w:jc w:val="center"/>
            </w:pP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Обеспечена деятельность (закупка товаров, работ и услуг для обеспечения государственных (муниципальных) нужд) </w:t>
            </w:r>
            <w:r w:rsidRPr="00416288">
              <w:lastRenderedPageBreak/>
              <w:t>муниципальных казенных учреждений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ед.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3 104,6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3 104,6</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3 148,9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3 148,9</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r>
      <w:tr w:rsidR="00F94BF6" w:rsidRPr="00416288" w:rsidTr="005731BD">
        <w:trPr>
          <w:trHeight w:val="315"/>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bottom w:val="single" w:sz="4" w:space="0" w:color="000000"/>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1</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3 020,1</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4BF6" w:rsidRPr="00416288" w:rsidRDefault="00F94BF6" w:rsidP="00F94BF6">
            <w:r w:rsidRPr="00416288">
              <w:t>Итого по комплексу процессных мероприятий</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26 549,5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26 549,5</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26 553,8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26 553,8</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26 465,0</w:t>
            </w:r>
          </w:p>
        </w:tc>
      </w:tr>
      <w:tr w:rsidR="00F94BF6" w:rsidRPr="00416288" w:rsidTr="00D8666E">
        <w:trPr>
          <w:trHeight w:val="315"/>
        </w:trPr>
        <w:tc>
          <w:tcPr>
            <w:tcW w:w="756" w:type="dxa"/>
            <w:vMerge w:val="restart"/>
            <w:tcBorders>
              <w:top w:val="nil"/>
              <w:left w:val="single" w:sz="4" w:space="0" w:color="auto"/>
              <w:bottom w:val="nil"/>
              <w:right w:val="single" w:sz="4" w:space="0" w:color="auto"/>
            </w:tcBorders>
            <w:shd w:val="clear" w:color="auto" w:fill="auto"/>
            <w:vAlign w:val="center"/>
            <w:hideMark/>
          </w:tcPr>
          <w:p w:rsidR="00F94BF6" w:rsidRPr="00416288" w:rsidRDefault="00F94BF6" w:rsidP="00F94BF6">
            <w:pPr>
              <w:jc w:val="center"/>
            </w:pPr>
            <w:r w:rsidRPr="00416288">
              <w:t> </w:t>
            </w:r>
          </w:p>
        </w:tc>
        <w:tc>
          <w:tcPr>
            <w:tcW w:w="703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F94BF6" w:rsidRPr="00416288" w:rsidRDefault="00F94BF6" w:rsidP="00F94BF6">
            <w:r w:rsidRPr="00416288">
              <w:t>Итого по направлению (подпрограмме)</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259 614,9</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25 124,7</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204 445,7</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30 044,5</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91 597,0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24 214,0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39 854,6</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27 528,4</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92 777,0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25 211,4</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40 107,0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27 458,6</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93 842,8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26 208,8</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40 159,4</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27 474,6</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94 908,6</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27 206,2</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40 211,8</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27 490,6</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nil"/>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nil"/>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nil"/>
              <w:right w:val="single" w:sz="4" w:space="0" w:color="auto"/>
            </w:tcBorders>
            <w:shd w:val="clear" w:color="auto" w:fill="auto"/>
            <w:vAlign w:val="center"/>
            <w:hideMark/>
          </w:tcPr>
          <w:p w:rsidR="00F94BF6" w:rsidRPr="00416288" w:rsidRDefault="00F94BF6" w:rsidP="00F94BF6">
            <w:pPr>
              <w:jc w:val="right"/>
            </w:pPr>
            <w:r w:rsidRPr="00416288">
              <w:t>95 974,4</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28 203,6</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40 264,2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27 506,6</w:t>
            </w:r>
          </w:p>
        </w:tc>
      </w:tr>
      <w:tr w:rsidR="00F94BF6" w:rsidRPr="00416288" w:rsidTr="00D8666E">
        <w:trPr>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5.</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Молодежная политика на территории городского округа Анадырь</w:t>
            </w:r>
          </w:p>
        </w:tc>
      </w:tr>
      <w:tr w:rsidR="00F94BF6"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5.1.</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Комплекс процессных мероприятий "Организация отдыха и оздоровление детей"</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5.1.1.</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Организация отдыха детей в каникулярное время, находящихся в трудной жизненной ситуации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t>по социальной политике Администрации городского округа Анадырь</w:t>
            </w:r>
          </w:p>
          <w:p w:rsidR="00F94BF6" w:rsidRDefault="00F94BF6" w:rsidP="00F94BF6">
            <w:pPr>
              <w:jc w:val="center"/>
            </w:pPr>
          </w:p>
          <w:p w:rsidR="00F94BF6" w:rsidRDefault="00F94BF6" w:rsidP="00F94BF6">
            <w:pPr>
              <w:jc w:val="center"/>
            </w:pPr>
            <w:r w:rsidRPr="00127758">
              <w:t xml:space="preserve">Муниципальное бюджетное общеобразовательное учреждение «Средняя </w:t>
            </w:r>
            <w:r w:rsidRPr="00127758">
              <w:lastRenderedPageBreak/>
              <w:t>общеобразовательная школа № 1 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 xml:space="preserve">Предоставлены условия для организации летнего отдыха детей в каникулярное время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чел.</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640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10 195,2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640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640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640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640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640</w:t>
            </w:r>
          </w:p>
        </w:tc>
        <w:tc>
          <w:tcPr>
            <w:tcW w:w="155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lastRenderedPageBreak/>
              <w:t> </w:t>
            </w:r>
          </w:p>
        </w:tc>
        <w:tc>
          <w:tcPr>
            <w:tcW w:w="7036"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94BF6" w:rsidRPr="00416288" w:rsidRDefault="00F94BF6" w:rsidP="00F94BF6">
            <w:r w:rsidRPr="00416288">
              <w:t>Итого по комплексу процессных мероприятий</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10 195,2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D8666E">
        <w:trPr>
          <w:trHeight w:val="315"/>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13 635,2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9 895,2</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3 740,0</w:t>
            </w:r>
          </w:p>
        </w:tc>
      </w:tr>
      <w:tr w:rsidR="00F94BF6"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5.2.</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Комплекс процессных мероприятий "Организация досуга молодежи, развитие творческих способностей детей"</w:t>
            </w:r>
          </w:p>
        </w:tc>
      </w:tr>
      <w:tr w:rsidR="00F94BF6" w:rsidRPr="00416288" w:rsidTr="005731BD">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5.2.1.</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Организация и проведение массовых мероприятий в области молодежной политики </w:t>
            </w:r>
          </w:p>
        </w:tc>
        <w:tc>
          <w:tcPr>
            <w:tcW w:w="1701" w:type="dxa"/>
            <w:vMerge w:val="restart"/>
            <w:tcBorders>
              <w:top w:val="nil"/>
              <w:left w:val="single" w:sz="4" w:space="0" w:color="auto"/>
              <w:right w:val="single" w:sz="4" w:space="0" w:color="auto"/>
            </w:tcBorders>
            <w:shd w:val="clear" w:color="auto" w:fill="auto"/>
            <w:vAlign w:val="center"/>
            <w:hideMark/>
          </w:tcPr>
          <w:p w:rsidR="00F94BF6" w:rsidRDefault="00F94BF6" w:rsidP="00F94BF6">
            <w:pPr>
              <w:jc w:val="center"/>
            </w:pPr>
            <w:r w:rsidRPr="00416288">
              <w:t>Управление по социальной политике Администрации городского округа Анадырь</w:t>
            </w:r>
          </w:p>
          <w:p w:rsidR="00F94BF6" w:rsidRDefault="00F94BF6" w:rsidP="00F94BF6">
            <w:pPr>
              <w:jc w:val="center"/>
            </w:pPr>
          </w:p>
          <w:p w:rsidR="00F94BF6" w:rsidRPr="00416288" w:rsidRDefault="00F94BF6" w:rsidP="00F94BF6">
            <w:pPr>
              <w:jc w:val="center"/>
            </w:pPr>
            <w:r w:rsidRPr="00127758">
              <w:t>Муниципальные образовательные организации городского округа Анадырь</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8A779E" w:rsidRDefault="00F94BF6" w:rsidP="00F94BF6">
            <w:pPr>
              <w:jc w:val="center"/>
            </w:pPr>
            <w:r w:rsidRPr="008A779E">
              <w:lastRenderedPageBreak/>
              <w:t xml:space="preserve">Обеспечены организация и проведение мероприятий по работе с детьми и молодежью (Закупка товаров, работ и услуг для </w:t>
            </w:r>
            <w:r w:rsidRPr="008A779E">
              <w:lastRenderedPageBreak/>
              <w:t>обеспечения государственных (муниципальных) нужд)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8A779E" w:rsidRDefault="00F94BF6" w:rsidP="00F94BF6">
            <w:pPr>
              <w:jc w:val="center"/>
            </w:pPr>
            <w:r w:rsidRPr="008A779E">
              <w:lastRenderedPageBreak/>
              <w:t>%</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600,0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600,0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600,0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600,0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600,0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600,0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600,0</w:t>
            </w:r>
          </w:p>
        </w:tc>
      </w:tr>
      <w:tr w:rsidR="00F94BF6" w:rsidRPr="00416288" w:rsidTr="005731BD">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lastRenderedPageBreak/>
              <w:t>5.2.2.</w:t>
            </w:r>
          </w:p>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shd w:val="clear" w:color="auto" w:fill="auto"/>
            <w:vAlign w:val="center"/>
          </w:tcPr>
          <w:p w:rsidR="00F94BF6" w:rsidRPr="00416288" w:rsidRDefault="00F94BF6" w:rsidP="00F94BF6">
            <w:pPr>
              <w:jc w:val="cente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8A779E" w:rsidRDefault="00F94BF6" w:rsidP="00F94BF6">
            <w:pPr>
              <w:jc w:val="center"/>
            </w:pPr>
            <w:r w:rsidRPr="008A779E">
              <w:t>Обеспечены организация и проведение мероприятий по работе с детьми и молодежью  (Социальное обеспечение и иные выплаты населению)</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8A779E" w:rsidRDefault="00F94BF6" w:rsidP="00F94BF6">
            <w:pPr>
              <w:jc w:val="center"/>
            </w:pPr>
            <w:r w:rsidRPr="008A779E">
              <w:t>%</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5731BD">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8A779E"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8A779E"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8A779E" w:rsidRDefault="00F94BF6" w:rsidP="00F94BF6">
            <w:pPr>
              <w:jc w:val="right"/>
            </w:pPr>
            <w:r w:rsidRPr="008A779E">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center"/>
            </w:pPr>
            <w:r w:rsidRPr="008A779E">
              <w:t>100</w:t>
            </w:r>
          </w:p>
        </w:tc>
        <w:tc>
          <w:tcPr>
            <w:tcW w:w="1559" w:type="dxa"/>
            <w:tcBorders>
              <w:top w:val="nil"/>
              <w:left w:val="nil"/>
              <w:bottom w:val="single" w:sz="4" w:space="0" w:color="auto"/>
              <w:right w:val="single" w:sz="4" w:space="0" w:color="auto"/>
            </w:tcBorders>
            <w:shd w:val="clear" w:color="auto" w:fill="auto"/>
            <w:vAlign w:val="center"/>
            <w:hideMark/>
          </w:tcPr>
          <w:p w:rsidR="00F94BF6" w:rsidRPr="008A779E" w:rsidRDefault="00F94BF6" w:rsidP="00F94BF6">
            <w:pPr>
              <w:jc w:val="right"/>
            </w:pPr>
            <w:r w:rsidRPr="008A779E">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300,0</w:t>
            </w:r>
          </w:p>
        </w:tc>
      </w:tr>
      <w:tr w:rsidR="00F94BF6" w:rsidRPr="00416288" w:rsidTr="005731BD">
        <w:trPr>
          <w:trHeight w:val="31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5.2.3.</w:t>
            </w: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shd w:val="clear" w:color="auto" w:fill="auto"/>
            <w:vAlign w:val="center"/>
          </w:tcPr>
          <w:p w:rsidR="00F94BF6" w:rsidRPr="00416288" w:rsidRDefault="00F94BF6" w:rsidP="00F94BF6">
            <w:pPr>
              <w:jc w:val="cente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xml:space="preserve">Обеспечены организация и проведение мероприятий по работе с детьми и молодежью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ед.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806,0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806,0</w:t>
            </w:r>
          </w:p>
        </w:tc>
      </w:tr>
      <w:tr w:rsidR="00F94BF6" w:rsidRPr="00416288" w:rsidTr="005731BD">
        <w:trPr>
          <w:trHeight w:val="315"/>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806,0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806,0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806,0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806,0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806,0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806,0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806,0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806,0</w:t>
            </w:r>
          </w:p>
        </w:tc>
      </w:tr>
      <w:tr w:rsidR="00F94BF6" w:rsidRPr="00416288" w:rsidTr="005731BD">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left w:val="single" w:sz="4" w:space="0" w:color="auto"/>
              <w:bottom w:val="single" w:sz="4" w:space="0" w:color="000000"/>
              <w:right w:val="single" w:sz="4" w:space="0" w:color="auto"/>
            </w:tcBorders>
            <w:vAlign w:val="center"/>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806,0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806,0</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w:t>
            </w:r>
          </w:p>
        </w:tc>
        <w:tc>
          <w:tcPr>
            <w:tcW w:w="703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4BF6" w:rsidRPr="00722777" w:rsidRDefault="00F94BF6" w:rsidP="00F94BF6">
            <w:r w:rsidRPr="00722777">
              <w:t>Итого по комплексу процессных мероприятий</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1 706,0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1 706,0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1 706,0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1 706,0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1 706,0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1 706,0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1 706,0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1 706,0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1 706,0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1 706,0</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1 706,0</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1 706,0</w:t>
            </w:r>
          </w:p>
        </w:tc>
      </w:tr>
      <w:tr w:rsidR="00F94BF6" w:rsidRPr="00416288" w:rsidTr="00D8666E">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5.3.</w:t>
            </w:r>
          </w:p>
        </w:tc>
        <w:tc>
          <w:tcPr>
            <w:tcW w:w="14267" w:type="dxa"/>
            <w:gridSpan w:val="13"/>
            <w:tcBorders>
              <w:top w:val="single" w:sz="4" w:space="0" w:color="auto"/>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Комплекс процессных мероприятий "Поддержка и развитие детского и молодежного образования и творчества"</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Обеспечение материально-технического </w:t>
            </w:r>
            <w:r w:rsidRPr="00416288">
              <w:lastRenderedPageBreak/>
              <w:t>оснащения школьных театров</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lastRenderedPageBreak/>
              <w:t xml:space="preserve">Управление по социальной </w:t>
            </w:r>
            <w:r w:rsidRPr="00416288">
              <w:lastRenderedPageBreak/>
              <w:t>политике Администрации городского округа Анадырь</w:t>
            </w:r>
          </w:p>
          <w:p w:rsidR="00F94BF6" w:rsidRDefault="00F94BF6" w:rsidP="00F94BF6">
            <w:pPr>
              <w:jc w:val="center"/>
            </w:pPr>
          </w:p>
          <w:p w:rsidR="00F94BF6" w:rsidRDefault="00F94BF6" w:rsidP="00F94BF6">
            <w:pPr>
              <w:jc w:val="center"/>
            </w:pPr>
            <w:r w:rsidRPr="00127758">
              <w:t>Муниципальное бюджетное общеобразовательное учреждение «Средняя общеобразовательная школа № 1 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722777" w:rsidRDefault="00F94BF6" w:rsidP="00F94BF6">
            <w:pPr>
              <w:jc w:val="center"/>
            </w:pPr>
            <w:r w:rsidRPr="00722777">
              <w:lastRenderedPageBreak/>
              <w:t>Оснащены (обновлена материально-</w:t>
            </w:r>
            <w:r w:rsidRPr="00722777">
              <w:lastRenderedPageBreak/>
              <w:t>техническая база) оборудованием и средствами школьные театры в образовательных учреждениях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722777" w:rsidRDefault="00F94BF6" w:rsidP="00F94BF6">
            <w:pPr>
              <w:jc w:val="center"/>
            </w:pPr>
            <w:r w:rsidRPr="00722777">
              <w:lastRenderedPageBreak/>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6,2</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406,2</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6,2</w:t>
            </w:r>
          </w:p>
        </w:tc>
      </w:tr>
      <w:tr w:rsidR="00F94BF6" w:rsidRPr="00416288" w:rsidTr="00D8666E">
        <w:trPr>
          <w:trHeight w:val="315"/>
        </w:trPr>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w:t>
            </w:r>
          </w:p>
        </w:tc>
        <w:tc>
          <w:tcPr>
            <w:tcW w:w="2216"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416288" w:rsidRDefault="00F94BF6" w:rsidP="00F94BF6">
            <w:pPr>
              <w:jc w:val="center"/>
            </w:pPr>
            <w:r w:rsidRPr="00416288">
              <w:t xml:space="preserve">Организация мероприятий по поддержке творчества </w:t>
            </w:r>
            <w:r w:rsidRPr="00416288">
              <w:lastRenderedPageBreak/>
              <w:t>обучающихся инженерной направленности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Default="00F94BF6" w:rsidP="00F94BF6">
            <w:pPr>
              <w:jc w:val="center"/>
            </w:pPr>
            <w:r w:rsidRPr="00416288">
              <w:lastRenderedPageBreak/>
              <w:t xml:space="preserve">Управление по социальной политике </w:t>
            </w:r>
            <w:r w:rsidRPr="00416288">
              <w:lastRenderedPageBreak/>
              <w:t>Администрации городского округа Анадырь</w:t>
            </w:r>
          </w:p>
          <w:p w:rsidR="00F94BF6" w:rsidRDefault="00F94BF6" w:rsidP="00F94BF6">
            <w:pPr>
              <w:jc w:val="center"/>
            </w:pPr>
          </w:p>
          <w:p w:rsidR="00F94BF6" w:rsidRDefault="00F94BF6" w:rsidP="00F94BF6">
            <w:pPr>
              <w:jc w:val="center"/>
            </w:pPr>
            <w:r w:rsidRPr="00127758">
              <w:t>Муниципальное бюджетное общеобразовательное учреждение «Средняя общеобразовательная школа № 1 города Анадыря»</w:t>
            </w:r>
          </w:p>
          <w:p w:rsidR="00F94BF6" w:rsidRDefault="00F94BF6" w:rsidP="00F94BF6">
            <w:pPr>
              <w:jc w:val="center"/>
            </w:pPr>
          </w:p>
          <w:p w:rsidR="00F94BF6" w:rsidRPr="00416288" w:rsidRDefault="00F94BF6" w:rsidP="00F94BF6">
            <w:pPr>
              <w:jc w:val="center"/>
            </w:pPr>
            <w:r w:rsidRPr="00127758">
              <w:t>Муниципальное бюджетное общеобразовательное учреждение «Основная общеобразовательная школа № 1 города Анадыря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722777" w:rsidRDefault="00F94BF6" w:rsidP="00F94BF6">
            <w:pPr>
              <w:jc w:val="center"/>
            </w:pPr>
            <w:r w:rsidRPr="00722777">
              <w:lastRenderedPageBreak/>
              <w:t xml:space="preserve">Обеспечены организация и проведение мероприятий по </w:t>
            </w:r>
            <w:r w:rsidRPr="00722777">
              <w:lastRenderedPageBreak/>
              <w:t>работе с детьми и молодежью по поддержке творчества обучающихся инженерной направленности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94BF6" w:rsidRPr="00722777" w:rsidRDefault="00F94BF6" w:rsidP="00F94BF6">
            <w:pPr>
              <w:jc w:val="center"/>
            </w:pPr>
            <w:r w:rsidRPr="00722777">
              <w:lastRenderedPageBreak/>
              <w:t>ед.</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000000"/>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16"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1701" w:type="dxa"/>
            <w:vMerge/>
            <w:tcBorders>
              <w:top w:val="nil"/>
              <w:left w:val="single" w:sz="4" w:space="0" w:color="auto"/>
              <w:bottom w:val="single" w:sz="4" w:space="0" w:color="auto"/>
              <w:right w:val="single" w:sz="4" w:space="0" w:color="auto"/>
            </w:tcBorders>
            <w:vAlign w:val="center"/>
            <w:hideMark/>
          </w:tcPr>
          <w:p w:rsidR="00F94BF6" w:rsidRPr="00416288" w:rsidRDefault="00F94BF6" w:rsidP="00F94BF6"/>
        </w:tc>
        <w:tc>
          <w:tcPr>
            <w:tcW w:w="2268" w:type="dxa"/>
            <w:vMerge/>
            <w:tcBorders>
              <w:top w:val="nil"/>
              <w:left w:val="single" w:sz="4" w:space="0" w:color="auto"/>
              <w:bottom w:val="single" w:sz="4" w:space="0" w:color="auto"/>
              <w:right w:val="single" w:sz="4" w:space="0" w:color="auto"/>
            </w:tcBorders>
            <w:vAlign w:val="center"/>
            <w:hideMark/>
          </w:tcPr>
          <w:p w:rsidR="00F94BF6" w:rsidRPr="00722777" w:rsidRDefault="00F94BF6" w:rsidP="00F94BF6"/>
        </w:tc>
        <w:tc>
          <w:tcPr>
            <w:tcW w:w="851" w:type="dxa"/>
            <w:vMerge/>
            <w:tcBorders>
              <w:top w:val="nil"/>
              <w:left w:val="single" w:sz="4" w:space="0" w:color="auto"/>
              <w:bottom w:val="single" w:sz="4" w:space="0" w:color="auto"/>
              <w:right w:val="single" w:sz="4" w:space="0" w:color="auto"/>
            </w:tcBorders>
            <w:vAlign w:val="center"/>
            <w:hideMark/>
          </w:tcPr>
          <w:p w:rsidR="00F94BF6" w:rsidRPr="00722777"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722777" w:rsidRDefault="00F94BF6" w:rsidP="00F94BF6">
            <w:pPr>
              <w:jc w:val="right"/>
            </w:pPr>
            <w:r w:rsidRPr="00722777">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center"/>
            </w:pPr>
            <w:r w:rsidRPr="00722777">
              <w:t>2</w:t>
            </w:r>
          </w:p>
        </w:tc>
        <w:tc>
          <w:tcPr>
            <w:tcW w:w="1559" w:type="dxa"/>
            <w:tcBorders>
              <w:top w:val="nil"/>
              <w:left w:val="nil"/>
              <w:bottom w:val="single" w:sz="4" w:space="0" w:color="auto"/>
              <w:right w:val="single" w:sz="4" w:space="0" w:color="auto"/>
            </w:tcBorders>
            <w:shd w:val="clear" w:color="auto" w:fill="auto"/>
            <w:vAlign w:val="center"/>
            <w:hideMark/>
          </w:tcPr>
          <w:p w:rsidR="00F94BF6" w:rsidRPr="00722777" w:rsidRDefault="00F94BF6" w:rsidP="00F94BF6">
            <w:pPr>
              <w:jc w:val="right"/>
            </w:pPr>
            <w:r w:rsidRPr="00722777">
              <w:t>406,1</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400,0</w:t>
            </w:r>
          </w:p>
        </w:tc>
        <w:tc>
          <w:tcPr>
            <w:tcW w:w="1420"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6,1</w:t>
            </w:r>
          </w:p>
        </w:tc>
      </w:tr>
      <w:tr w:rsidR="00F94BF6" w:rsidRPr="00416288" w:rsidTr="00D8666E">
        <w:trPr>
          <w:trHeight w:val="31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7036"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94BF6" w:rsidRPr="00416288" w:rsidRDefault="00F94BF6" w:rsidP="00F94BF6">
            <w:r w:rsidRPr="00416288">
              <w:t>Итого по комплексу процессных мероприятий</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812,3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800,0</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12,3</w:t>
            </w:r>
          </w:p>
        </w:tc>
      </w:tr>
      <w:tr w:rsidR="00F94BF6" w:rsidRPr="00416288" w:rsidTr="00D8666E">
        <w:trPr>
          <w:trHeight w:val="315"/>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812,3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800,0</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12,3</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812,3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12,3</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812,3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12,3</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812,3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12,3</w:t>
            </w:r>
          </w:p>
        </w:tc>
      </w:tr>
      <w:tr w:rsidR="00F94BF6" w:rsidRPr="00416288" w:rsidTr="00D8666E">
        <w:trPr>
          <w:trHeight w:val="315"/>
        </w:trPr>
        <w:tc>
          <w:tcPr>
            <w:tcW w:w="756" w:type="dxa"/>
            <w:vMerge/>
            <w:tcBorders>
              <w:top w:val="nil"/>
              <w:left w:val="single" w:sz="4" w:space="0" w:color="auto"/>
              <w:bottom w:val="single" w:sz="4" w:space="0" w:color="000000"/>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single" w:sz="4" w:space="0" w:color="000000"/>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812,3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800,0</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12,3</w:t>
            </w:r>
          </w:p>
        </w:tc>
      </w:tr>
      <w:tr w:rsidR="00F94BF6" w:rsidRPr="00416288" w:rsidTr="00D8666E">
        <w:trPr>
          <w:trHeight w:val="315"/>
        </w:trPr>
        <w:tc>
          <w:tcPr>
            <w:tcW w:w="756" w:type="dxa"/>
            <w:vMerge w:val="restart"/>
            <w:tcBorders>
              <w:top w:val="nil"/>
              <w:left w:val="single" w:sz="4" w:space="0" w:color="auto"/>
              <w:bottom w:val="nil"/>
              <w:right w:val="single" w:sz="4" w:space="0" w:color="auto"/>
            </w:tcBorders>
            <w:shd w:val="clear" w:color="auto" w:fill="auto"/>
            <w:vAlign w:val="center"/>
            <w:hideMark/>
          </w:tcPr>
          <w:p w:rsidR="00F94BF6" w:rsidRPr="00416288" w:rsidRDefault="00F94BF6" w:rsidP="00F94BF6">
            <w:pPr>
              <w:jc w:val="center"/>
            </w:pPr>
            <w:r w:rsidRPr="00416288">
              <w:t> </w:t>
            </w:r>
          </w:p>
        </w:tc>
        <w:tc>
          <w:tcPr>
            <w:tcW w:w="7036"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F94BF6" w:rsidRPr="00416288" w:rsidRDefault="00F94BF6" w:rsidP="00F94BF6">
            <w:r w:rsidRPr="00416288">
              <w:t>Итого по направлению (подпрограмме)</w:t>
            </w: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2025</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12 713,5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10 695,2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2 018,3</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16 153,5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10 695,2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5 458,3</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16 153,5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10 695,2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5 458,3</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16 153,5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10 695,2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5 458,3</w:t>
            </w:r>
          </w:p>
        </w:tc>
      </w:tr>
      <w:tr w:rsidR="00F94BF6" w:rsidRPr="00416288" w:rsidTr="00D8666E">
        <w:trPr>
          <w:trHeight w:val="315"/>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pPr>
            <w:r w:rsidRPr="00416288">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16 153,5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10 695,2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5 458,3</w:t>
            </w:r>
          </w:p>
        </w:tc>
      </w:tr>
      <w:tr w:rsidR="00F94BF6" w:rsidRPr="00416288" w:rsidTr="00D8666E">
        <w:trPr>
          <w:trHeight w:val="330"/>
        </w:trPr>
        <w:tc>
          <w:tcPr>
            <w:tcW w:w="756" w:type="dxa"/>
            <w:vMerge/>
            <w:tcBorders>
              <w:top w:val="nil"/>
              <w:left w:val="single" w:sz="4" w:space="0" w:color="auto"/>
              <w:bottom w:val="nil"/>
              <w:right w:val="single" w:sz="4" w:space="0" w:color="auto"/>
            </w:tcBorders>
            <w:vAlign w:val="center"/>
            <w:hideMark/>
          </w:tcPr>
          <w:p w:rsidR="00F94BF6" w:rsidRPr="00416288" w:rsidRDefault="00F94BF6" w:rsidP="00F94BF6"/>
        </w:tc>
        <w:tc>
          <w:tcPr>
            <w:tcW w:w="7036" w:type="dxa"/>
            <w:gridSpan w:val="4"/>
            <w:vMerge/>
            <w:tcBorders>
              <w:top w:val="single" w:sz="4" w:space="0" w:color="auto"/>
              <w:left w:val="single" w:sz="4" w:space="0" w:color="auto"/>
              <w:bottom w:val="nil"/>
              <w:right w:val="single" w:sz="4" w:space="0" w:color="000000"/>
            </w:tcBorders>
            <w:vAlign w:val="center"/>
            <w:hideMark/>
          </w:tcPr>
          <w:p w:rsidR="00F94BF6" w:rsidRPr="00416288" w:rsidRDefault="00F94BF6" w:rsidP="00F94BF6"/>
        </w:tc>
        <w:tc>
          <w:tcPr>
            <w:tcW w:w="850" w:type="dxa"/>
            <w:tcBorders>
              <w:top w:val="nil"/>
              <w:left w:val="nil"/>
              <w:bottom w:val="nil"/>
              <w:right w:val="single" w:sz="4" w:space="0" w:color="auto"/>
            </w:tcBorders>
            <w:shd w:val="clear" w:color="auto" w:fill="auto"/>
            <w:noWrap/>
            <w:vAlign w:val="bottom"/>
            <w:hideMark/>
          </w:tcPr>
          <w:p w:rsidR="00F94BF6" w:rsidRPr="00416288" w:rsidRDefault="00F94BF6" w:rsidP="00F94BF6">
            <w:pPr>
              <w:jc w:val="right"/>
            </w:pPr>
            <w:r w:rsidRPr="00416288">
              <w:t>2030</w:t>
            </w:r>
          </w:p>
        </w:tc>
        <w:tc>
          <w:tcPr>
            <w:tcW w:w="709" w:type="dxa"/>
            <w:tcBorders>
              <w:top w:val="nil"/>
              <w:left w:val="nil"/>
              <w:bottom w:val="nil"/>
              <w:right w:val="single" w:sz="4" w:space="0" w:color="auto"/>
            </w:tcBorders>
            <w:shd w:val="clear" w:color="auto" w:fill="auto"/>
            <w:vAlign w:val="center"/>
            <w:hideMark/>
          </w:tcPr>
          <w:p w:rsidR="00F94BF6" w:rsidRPr="00416288" w:rsidRDefault="00F94BF6" w:rsidP="00F94BF6">
            <w:pPr>
              <w:jc w:val="center"/>
            </w:pPr>
            <w:r w:rsidRPr="00416288">
              <w:t> </w:t>
            </w:r>
          </w:p>
        </w:tc>
        <w:tc>
          <w:tcPr>
            <w:tcW w:w="1572" w:type="dxa"/>
            <w:gridSpan w:val="2"/>
            <w:tcBorders>
              <w:top w:val="nil"/>
              <w:left w:val="nil"/>
              <w:bottom w:val="nil"/>
              <w:right w:val="single" w:sz="4" w:space="0" w:color="auto"/>
            </w:tcBorders>
            <w:shd w:val="clear" w:color="auto" w:fill="auto"/>
            <w:vAlign w:val="center"/>
            <w:hideMark/>
          </w:tcPr>
          <w:p w:rsidR="00F94BF6" w:rsidRPr="00416288" w:rsidRDefault="00F94BF6" w:rsidP="00F94BF6">
            <w:pPr>
              <w:jc w:val="right"/>
            </w:pPr>
            <w:r w:rsidRPr="00416288">
              <w:t>16 153,5</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10 695,2</w:t>
            </w:r>
          </w:p>
        </w:tc>
        <w:tc>
          <w:tcPr>
            <w:tcW w:w="1407"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pPr>
            <w:r w:rsidRPr="00416288">
              <w:t>5 458,3</w:t>
            </w:r>
          </w:p>
        </w:tc>
      </w:tr>
      <w:tr w:rsidR="00F94BF6" w:rsidRPr="00416288" w:rsidTr="00D8666E">
        <w:trPr>
          <w:trHeight w:val="315"/>
        </w:trPr>
        <w:tc>
          <w:tcPr>
            <w:tcW w:w="756" w:type="dxa"/>
            <w:vMerge w:val="restart"/>
            <w:tcBorders>
              <w:top w:val="single" w:sz="8" w:space="0" w:color="auto"/>
              <w:left w:val="single" w:sz="8" w:space="0" w:color="auto"/>
              <w:bottom w:val="single" w:sz="8" w:space="0" w:color="000000"/>
              <w:right w:val="nil"/>
            </w:tcBorders>
            <w:shd w:val="clear" w:color="auto" w:fill="auto"/>
            <w:vAlign w:val="center"/>
            <w:hideMark/>
          </w:tcPr>
          <w:p w:rsidR="00F94BF6" w:rsidRPr="00416288" w:rsidRDefault="00F94BF6" w:rsidP="00F94BF6">
            <w:pPr>
              <w:jc w:val="center"/>
              <w:rPr>
                <w:b/>
                <w:bCs/>
              </w:rPr>
            </w:pPr>
            <w:r w:rsidRPr="00416288">
              <w:rPr>
                <w:b/>
                <w:bCs/>
              </w:rPr>
              <w:t> </w:t>
            </w:r>
          </w:p>
        </w:tc>
        <w:tc>
          <w:tcPr>
            <w:tcW w:w="7036" w:type="dxa"/>
            <w:gridSpan w:val="4"/>
            <w:vMerge w:val="restart"/>
            <w:tcBorders>
              <w:top w:val="single" w:sz="8" w:space="0" w:color="auto"/>
              <w:left w:val="nil"/>
              <w:bottom w:val="single" w:sz="8" w:space="0" w:color="000000"/>
              <w:right w:val="single" w:sz="4" w:space="0" w:color="000000"/>
            </w:tcBorders>
            <w:shd w:val="clear" w:color="auto" w:fill="auto"/>
            <w:vAlign w:val="center"/>
            <w:hideMark/>
          </w:tcPr>
          <w:p w:rsidR="00F94BF6" w:rsidRPr="00416288" w:rsidRDefault="00F94BF6" w:rsidP="00F94BF6">
            <w:pPr>
              <w:jc w:val="center"/>
              <w:rPr>
                <w:b/>
                <w:bCs/>
              </w:rPr>
            </w:pPr>
            <w:r w:rsidRPr="00416288">
              <w:rPr>
                <w:b/>
                <w:bCs/>
              </w:rPr>
              <w:t>Итого по муниципальной программе</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rPr>
                <w:b/>
                <w:bCs/>
              </w:rPr>
            </w:pPr>
            <w:r w:rsidRPr="00416288">
              <w:rPr>
                <w:b/>
                <w:bCs/>
              </w:rPr>
              <w:t>2025</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 </w:t>
            </w:r>
          </w:p>
        </w:tc>
        <w:tc>
          <w:tcPr>
            <w:tcW w:w="1572" w:type="dxa"/>
            <w:gridSpan w:val="2"/>
            <w:tcBorders>
              <w:top w:val="single" w:sz="8"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1 776 691,1</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27 440,0</w:t>
            </w:r>
          </w:p>
        </w:tc>
        <w:tc>
          <w:tcPr>
            <w:tcW w:w="1418" w:type="dxa"/>
            <w:gridSpan w:val="2"/>
            <w:tcBorders>
              <w:top w:val="single" w:sz="8" w:space="0" w:color="auto"/>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1 484 506,8</w:t>
            </w:r>
          </w:p>
        </w:tc>
        <w:tc>
          <w:tcPr>
            <w:tcW w:w="1407" w:type="dxa"/>
            <w:tcBorders>
              <w:top w:val="single" w:sz="8" w:space="0" w:color="auto"/>
              <w:left w:val="nil"/>
              <w:bottom w:val="single" w:sz="4"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264 744,3</w:t>
            </w:r>
          </w:p>
        </w:tc>
      </w:tr>
      <w:tr w:rsidR="00F94BF6" w:rsidRPr="00416288" w:rsidTr="00D8666E">
        <w:trPr>
          <w:trHeight w:val="315"/>
        </w:trPr>
        <w:tc>
          <w:tcPr>
            <w:tcW w:w="756" w:type="dxa"/>
            <w:vMerge/>
            <w:tcBorders>
              <w:top w:val="single" w:sz="8" w:space="0" w:color="auto"/>
              <w:left w:val="single" w:sz="8" w:space="0" w:color="auto"/>
              <w:bottom w:val="single" w:sz="8" w:space="0" w:color="000000"/>
              <w:right w:val="nil"/>
            </w:tcBorders>
            <w:vAlign w:val="center"/>
            <w:hideMark/>
          </w:tcPr>
          <w:p w:rsidR="00F94BF6" w:rsidRPr="00416288" w:rsidRDefault="00F94BF6" w:rsidP="00F94BF6">
            <w:pPr>
              <w:rPr>
                <w:b/>
                <w:bCs/>
              </w:rPr>
            </w:pPr>
          </w:p>
        </w:tc>
        <w:tc>
          <w:tcPr>
            <w:tcW w:w="7036" w:type="dxa"/>
            <w:gridSpan w:val="4"/>
            <w:vMerge/>
            <w:tcBorders>
              <w:top w:val="single" w:sz="8" w:space="0" w:color="auto"/>
              <w:left w:val="nil"/>
              <w:bottom w:val="single" w:sz="8" w:space="0" w:color="000000"/>
              <w:right w:val="single" w:sz="4" w:space="0" w:color="000000"/>
            </w:tcBorders>
            <w:vAlign w:val="center"/>
            <w:hideMark/>
          </w:tcPr>
          <w:p w:rsidR="00F94BF6" w:rsidRPr="00416288" w:rsidRDefault="00F94BF6" w:rsidP="00F94BF6">
            <w:pPr>
              <w:rPr>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rPr>
                <w:b/>
                <w:bCs/>
              </w:rPr>
            </w:pPr>
            <w:r w:rsidRPr="00416288">
              <w:rPr>
                <w:b/>
                <w:bCs/>
              </w:rPr>
              <w:t>2026</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1 183 008,7</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26 558,7</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878 388,4</w:t>
            </w:r>
          </w:p>
        </w:tc>
        <w:tc>
          <w:tcPr>
            <w:tcW w:w="1407" w:type="dxa"/>
            <w:tcBorders>
              <w:top w:val="nil"/>
              <w:left w:val="nil"/>
              <w:bottom w:val="single" w:sz="4"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278 061,6</w:t>
            </w:r>
          </w:p>
        </w:tc>
      </w:tr>
      <w:tr w:rsidR="00F94BF6" w:rsidRPr="00416288" w:rsidTr="00D8666E">
        <w:trPr>
          <w:trHeight w:val="315"/>
        </w:trPr>
        <w:tc>
          <w:tcPr>
            <w:tcW w:w="756" w:type="dxa"/>
            <w:vMerge/>
            <w:tcBorders>
              <w:top w:val="single" w:sz="8" w:space="0" w:color="auto"/>
              <w:left w:val="single" w:sz="8" w:space="0" w:color="auto"/>
              <w:bottom w:val="single" w:sz="8" w:space="0" w:color="000000"/>
              <w:right w:val="nil"/>
            </w:tcBorders>
            <w:vAlign w:val="center"/>
            <w:hideMark/>
          </w:tcPr>
          <w:p w:rsidR="00F94BF6" w:rsidRPr="00416288" w:rsidRDefault="00F94BF6" w:rsidP="00F94BF6">
            <w:pPr>
              <w:rPr>
                <w:b/>
                <w:bCs/>
              </w:rPr>
            </w:pPr>
          </w:p>
        </w:tc>
        <w:tc>
          <w:tcPr>
            <w:tcW w:w="7036" w:type="dxa"/>
            <w:gridSpan w:val="4"/>
            <w:vMerge/>
            <w:tcBorders>
              <w:top w:val="single" w:sz="8" w:space="0" w:color="auto"/>
              <w:left w:val="nil"/>
              <w:bottom w:val="single" w:sz="8" w:space="0" w:color="000000"/>
              <w:right w:val="single" w:sz="4" w:space="0" w:color="000000"/>
            </w:tcBorders>
            <w:vAlign w:val="center"/>
            <w:hideMark/>
          </w:tcPr>
          <w:p w:rsidR="00F94BF6" w:rsidRPr="00416288" w:rsidRDefault="00F94BF6" w:rsidP="00F94BF6">
            <w:pPr>
              <w:rPr>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rPr>
                <w:b/>
                <w:bCs/>
              </w:rPr>
            </w:pPr>
            <w:r w:rsidRPr="00416288">
              <w:rPr>
                <w:b/>
                <w:bCs/>
              </w:rPr>
              <w:t>2027</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1 188 031,8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27 588,6</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878 641,1</w:t>
            </w:r>
          </w:p>
        </w:tc>
        <w:tc>
          <w:tcPr>
            <w:tcW w:w="1407" w:type="dxa"/>
            <w:tcBorders>
              <w:top w:val="nil"/>
              <w:left w:val="nil"/>
              <w:bottom w:val="single" w:sz="4"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281 802,1</w:t>
            </w:r>
          </w:p>
        </w:tc>
      </w:tr>
      <w:tr w:rsidR="00F94BF6" w:rsidRPr="00416288" w:rsidTr="00D8666E">
        <w:trPr>
          <w:trHeight w:val="315"/>
        </w:trPr>
        <w:tc>
          <w:tcPr>
            <w:tcW w:w="756" w:type="dxa"/>
            <w:vMerge/>
            <w:tcBorders>
              <w:top w:val="single" w:sz="8" w:space="0" w:color="auto"/>
              <w:left w:val="single" w:sz="8" w:space="0" w:color="auto"/>
              <w:bottom w:val="single" w:sz="8" w:space="0" w:color="000000"/>
              <w:right w:val="nil"/>
            </w:tcBorders>
            <w:vAlign w:val="center"/>
            <w:hideMark/>
          </w:tcPr>
          <w:p w:rsidR="00F94BF6" w:rsidRPr="00416288" w:rsidRDefault="00F94BF6" w:rsidP="00F94BF6">
            <w:pPr>
              <w:rPr>
                <w:b/>
                <w:bCs/>
              </w:rPr>
            </w:pPr>
          </w:p>
        </w:tc>
        <w:tc>
          <w:tcPr>
            <w:tcW w:w="7036" w:type="dxa"/>
            <w:gridSpan w:val="4"/>
            <w:vMerge/>
            <w:tcBorders>
              <w:top w:val="single" w:sz="8" w:space="0" w:color="auto"/>
              <w:left w:val="nil"/>
              <w:bottom w:val="single" w:sz="8" w:space="0" w:color="000000"/>
              <w:right w:val="single" w:sz="4" w:space="0" w:color="000000"/>
            </w:tcBorders>
            <w:vAlign w:val="center"/>
            <w:hideMark/>
          </w:tcPr>
          <w:p w:rsidR="00F94BF6" w:rsidRPr="00416288" w:rsidRDefault="00F94BF6" w:rsidP="00F94BF6">
            <w:pPr>
              <w:rPr>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rPr>
                <w:b/>
                <w:bCs/>
              </w:rPr>
            </w:pPr>
            <w:r w:rsidRPr="00416288">
              <w:rPr>
                <w:b/>
                <w:bCs/>
              </w:rPr>
              <w:t>2028</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1 190 506,3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28 586,0</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878 693,5</w:t>
            </w:r>
          </w:p>
        </w:tc>
        <w:tc>
          <w:tcPr>
            <w:tcW w:w="1407" w:type="dxa"/>
            <w:tcBorders>
              <w:top w:val="nil"/>
              <w:left w:val="nil"/>
              <w:bottom w:val="single" w:sz="4"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283 226,8</w:t>
            </w:r>
          </w:p>
        </w:tc>
      </w:tr>
      <w:tr w:rsidR="00F94BF6" w:rsidRPr="00416288" w:rsidTr="00D8666E">
        <w:trPr>
          <w:trHeight w:val="315"/>
        </w:trPr>
        <w:tc>
          <w:tcPr>
            <w:tcW w:w="756" w:type="dxa"/>
            <w:vMerge/>
            <w:tcBorders>
              <w:top w:val="single" w:sz="8" w:space="0" w:color="auto"/>
              <w:left w:val="single" w:sz="8" w:space="0" w:color="auto"/>
              <w:bottom w:val="single" w:sz="8" w:space="0" w:color="000000"/>
              <w:right w:val="nil"/>
            </w:tcBorders>
            <w:vAlign w:val="center"/>
            <w:hideMark/>
          </w:tcPr>
          <w:p w:rsidR="00F94BF6" w:rsidRPr="00416288" w:rsidRDefault="00F94BF6" w:rsidP="00F94BF6">
            <w:pPr>
              <w:rPr>
                <w:b/>
                <w:bCs/>
              </w:rPr>
            </w:pPr>
          </w:p>
        </w:tc>
        <w:tc>
          <w:tcPr>
            <w:tcW w:w="7036" w:type="dxa"/>
            <w:gridSpan w:val="4"/>
            <w:vMerge/>
            <w:tcBorders>
              <w:top w:val="single" w:sz="8" w:space="0" w:color="auto"/>
              <w:left w:val="nil"/>
              <w:bottom w:val="single" w:sz="8" w:space="0" w:color="000000"/>
              <w:right w:val="single" w:sz="4" w:space="0" w:color="000000"/>
            </w:tcBorders>
            <w:vAlign w:val="center"/>
            <w:hideMark/>
          </w:tcPr>
          <w:p w:rsidR="00F94BF6" w:rsidRPr="00416288" w:rsidRDefault="00F94BF6" w:rsidP="00F94BF6">
            <w:pPr>
              <w:rPr>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rPr>
                <w:b/>
                <w:bCs/>
              </w:rPr>
            </w:pPr>
            <w:r w:rsidRPr="00416288">
              <w:rPr>
                <w:b/>
                <w:bCs/>
              </w:rPr>
              <w:t>2029</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1 192 980,8</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29 583,4</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878 745,9</w:t>
            </w:r>
          </w:p>
        </w:tc>
        <w:tc>
          <w:tcPr>
            <w:tcW w:w="1407" w:type="dxa"/>
            <w:tcBorders>
              <w:top w:val="nil"/>
              <w:left w:val="nil"/>
              <w:bottom w:val="single" w:sz="4"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284 651,5</w:t>
            </w:r>
          </w:p>
        </w:tc>
      </w:tr>
      <w:tr w:rsidR="00F94BF6" w:rsidRPr="00416288" w:rsidTr="00D8666E">
        <w:trPr>
          <w:trHeight w:val="315"/>
        </w:trPr>
        <w:tc>
          <w:tcPr>
            <w:tcW w:w="756" w:type="dxa"/>
            <w:vMerge/>
            <w:tcBorders>
              <w:top w:val="single" w:sz="8" w:space="0" w:color="auto"/>
              <w:left w:val="single" w:sz="8" w:space="0" w:color="auto"/>
              <w:bottom w:val="single" w:sz="8" w:space="0" w:color="000000"/>
              <w:right w:val="nil"/>
            </w:tcBorders>
            <w:vAlign w:val="center"/>
            <w:hideMark/>
          </w:tcPr>
          <w:p w:rsidR="00F94BF6" w:rsidRPr="00416288" w:rsidRDefault="00F94BF6" w:rsidP="00F94BF6">
            <w:pPr>
              <w:rPr>
                <w:b/>
                <w:bCs/>
              </w:rPr>
            </w:pPr>
          </w:p>
        </w:tc>
        <w:tc>
          <w:tcPr>
            <w:tcW w:w="7036" w:type="dxa"/>
            <w:gridSpan w:val="4"/>
            <w:vMerge/>
            <w:tcBorders>
              <w:top w:val="single" w:sz="8" w:space="0" w:color="auto"/>
              <w:left w:val="nil"/>
              <w:bottom w:val="single" w:sz="8" w:space="0" w:color="000000"/>
              <w:right w:val="single" w:sz="4" w:space="0" w:color="000000"/>
            </w:tcBorders>
            <w:vAlign w:val="center"/>
            <w:hideMark/>
          </w:tcPr>
          <w:p w:rsidR="00F94BF6" w:rsidRPr="00416288" w:rsidRDefault="00F94BF6" w:rsidP="00F94BF6">
            <w:pPr>
              <w:rPr>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F94BF6" w:rsidRPr="00416288" w:rsidRDefault="00F94BF6" w:rsidP="00F94BF6">
            <w:pPr>
              <w:jc w:val="right"/>
              <w:rPr>
                <w:b/>
                <w:bCs/>
              </w:rPr>
            </w:pPr>
            <w:r w:rsidRPr="00416288">
              <w:rPr>
                <w:b/>
                <w:bCs/>
              </w:rPr>
              <w:t>2030</w:t>
            </w:r>
          </w:p>
        </w:tc>
        <w:tc>
          <w:tcPr>
            <w:tcW w:w="709" w:type="dxa"/>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center"/>
              <w:rPr>
                <w:b/>
                <w:bCs/>
              </w:rPr>
            </w:pPr>
            <w:r w:rsidRPr="00416288">
              <w:rPr>
                <w:b/>
                <w:bCs/>
              </w:rPr>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1 195 455,3</w:t>
            </w:r>
          </w:p>
        </w:tc>
        <w:tc>
          <w:tcPr>
            <w:tcW w:w="1275"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30 580,8</w:t>
            </w:r>
          </w:p>
        </w:tc>
        <w:tc>
          <w:tcPr>
            <w:tcW w:w="1418" w:type="dxa"/>
            <w:gridSpan w:val="2"/>
            <w:tcBorders>
              <w:top w:val="nil"/>
              <w:left w:val="nil"/>
              <w:bottom w:val="single" w:sz="4"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878 798,3</w:t>
            </w:r>
          </w:p>
        </w:tc>
        <w:tc>
          <w:tcPr>
            <w:tcW w:w="1407" w:type="dxa"/>
            <w:tcBorders>
              <w:top w:val="nil"/>
              <w:left w:val="nil"/>
              <w:bottom w:val="single" w:sz="4"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286 076,2</w:t>
            </w:r>
          </w:p>
        </w:tc>
      </w:tr>
      <w:tr w:rsidR="00F94BF6" w:rsidRPr="00416288" w:rsidTr="00D8666E">
        <w:trPr>
          <w:trHeight w:val="75"/>
        </w:trPr>
        <w:tc>
          <w:tcPr>
            <w:tcW w:w="756" w:type="dxa"/>
            <w:vMerge/>
            <w:tcBorders>
              <w:top w:val="single" w:sz="8" w:space="0" w:color="auto"/>
              <w:left w:val="single" w:sz="8" w:space="0" w:color="auto"/>
              <w:bottom w:val="single" w:sz="8" w:space="0" w:color="000000"/>
              <w:right w:val="nil"/>
            </w:tcBorders>
            <w:vAlign w:val="center"/>
            <w:hideMark/>
          </w:tcPr>
          <w:p w:rsidR="00F94BF6" w:rsidRPr="00416288" w:rsidRDefault="00F94BF6" w:rsidP="00F94BF6">
            <w:pPr>
              <w:rPr>
                <w:b/>
                <w:bCs/>
              </w:rPr>
            </w:pPr>
          </w:p>
        </w:tc>
        <w:tc>
          <w:tcPr>
            <w:tcW w:w="7036" w:type="dxa"/>
            <w:gridSpan w:val="4"/>
            <w:vMerge/>
            <w:tcBorders>
              <w:top w:val="single" w:sz="8" w:space="0" w:color="auto"/>
              <w:left w:val="nil"/>
              <w:bottom w:val="single" w:sz="8" w:space="0" w:color="000000"/>
              <w:right w:val="single" w:sz="4" w:space="0" w:color="000000"/>
            </w:tcBorders>
            <w:vAlign w:val="center"/>
            <w:hideMark/>
          </w:tcPr>
          <w:p w:rsidR="00F94BF6" w:rsidRPr="00416288" w:rsidRDefault="00F94BF6" w:rsidP="00F94BF6">
            <w:pPr>
              <w:rPr>
                <w:b/>
                <w:bCs/>
              </w:rPr>
            </w:pPr>
          </w:p>
        </w:tc>
        <w:tc>
          <w:tcPr>
            <w:tcW w:w="1559" w:type="dxa"/>
            <w:gridSpan w:val="2"/>
            <w:tcBorders>
              <w:top w:val="nil"/>
              <w:left w:val="nil"/>
              <w:bottom w:val="single" w:sz="8" w:space="0" w:color="auto"/>
              <w:right w:val="single" w:sz="4" w:space="0" w:color="auto"/>
            </w:tcBorders>
            <w:shd w:val="clear" w:color="auto" w:fill="auto"/>
            <w:noWrap/>
            <w:vAlign w:val="bottom"/>
            <w:hideMark/>
          </w:tcPr>
          <w:p w:rsidR="00F94BF6" w:rsidRPr="00416288" w:rsidRDefault="00F94BF6" w:rsidP="00F94BF6">
            <w:pPr>
              <w:rPr>
                <w:b/>
                <w:bCs/>
              </w:rPr>
            </w:pPr>
            <w:r w:rsidRPr="00416288">
              <w:rPr>
                <w:b/>
                <w:bCs/>
              </w:rPr>
              <w:t>2025-2030 </w:t>
            </w:r>
          </w:p>
        </w:tc>
        <w:tc>
          <w:tcPr>
            <w:tcW w:w="1572" w:type="dxa"/>
            <w:gridSpan w:val="2"/>
            <w:tcBorders>
              <w:top w:val="nil"/>
              <w:left w:val="nil"/>
              <w:bottom w:val="single" w:sz="8"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7 726 674,0</w:t>
            </w:r>
          </w:p>
        </w:tc>
        <w:tc>
          <w:tcPr>
            <w:tcW w:w="1275" w:type="dxa"/>
            <w:gridSpan w:val="2"/>
            <w:tcBorders>
              <w:top w:val="nil"/>
              <w:left w:val="nil"/>
              <w:bottom w:val="single" w:sz="8"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170 337,5</w:t>
            </w:r>
          </w:p>
        </w:tc>
        <w:tc>
          <w:tcPr>
            <w:tcW w:w="1418" w:type="dxa"/>
            <w:gridSpan w:val="2"/>
            <w:tcBorders>
              <w:top w:val="nil"/>
              <w:left w:val="nil"/>
              <w:bottom w:val="single" w:sz="8" w:space="0" w:color="auto"/>
              <w:right w:val="single" w:sz="4" w:space="0" w:color="auto"/>
            </w:tcBorders>
            <w:shd w:val="clear" w:color="auto" w:fill="auto"/>
            <w:vAlign w:val="center"/>
            <w:hideMark/>
          </w:tcPr>
          <w:p w:rsidR="00F94BF6" w:rsidRPr="00416288" w:rsidRDefault="00F94BF6" w:rsidP="00F94BF6">
            <w:pPr>
              <w:jc w:val="right"/>
              <w:rPr>
                <w:b/>
                <w:bCs/>
              </w:rPr>
            </w:pPr>
            <w:r w:rsidRPr="00416288">
              <w:rPr>
                <w:b/>
                <w:bCs/>
              </w:rPr>
              <w:t>5 877 774,0</w:t>
            </w:r>
          </w:p>
        </w:tc>
        <w:tc>
          <w:tcPr>
            <w:tcW w:w="1407" w:type="dxa"/>
            <w:tcBorders>
              <w:top w:val="nil"/>
              <w:left w:val="nil"/>
              <w:bottom w:val="single" w:sz="8" w:space="0" w:color="auto"/>
              <w:right w:val="single" w:sz="8" w:space="0" w:color="auto"/>
            </w:tcBorders>
            <w:shd w:val="clear" w:color="auto" w:fill="auto"/>
            <w:vAlign w:val="center"/>
            <w:hideMark/>
          </w:tcPr>
          <w:p w:rsidR="00F94BF6" w:rsidRPr="00416288" w:rsidRDefault="00F94BF6" w:rsidP="00F94BF6">
            <w:pPr>
              <w:jc w:val="right"/>
              <w:rPr>
                <w:b/>
                <w:bCs/>
              </w:rPr>
            </w:pPr>
            <w:r w:rsidRPr="00416288">
              <w:rPr>
                <w:b/>
                <w:bCs/>
              </w:rPr>
              <w:t>1 678 562,5</w:t>
            </w:r>
          </w:p>
        </w:tc>
      </w:tr>
    </w:tbl>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D8666E" w:rsidRDefault="00D8666E" w:rsidP="00D8666E">
      <w:pPr>
        <w:jc w:val="center"/>
      </w:pPr>
    </w:p>
    <w:p w:rsidR="00463F85" w:rsidRDefault="00463F85" w:rsidP="00D8666E">
      <w:pPr>
        <w:jc w:val="center"/>
      </w:pPr>
    </w:p>
    <w:p w:rsidR="00463F85" w:rsidRDefault="00463F85" w:rsidP="00D8666E">
      <w:pPr>
        <w:jc w:val="center"/>
      </w:pPr>
    </w:p>
    <w:p w:rsidR="00463F85" w:rsidRDefault="00463F85" w:rsidP="00D8666E">
      <w:pPr>
        <w:jc w:val="center"/>
      </w:pPr>
    </w:p>
    <w:p w:rsidR="00463F85" w:rsidRDefault="00463F85" w:rsidP="00D8666E">
      <w:pPr>
        <w:jc w:val="center"/>
      </w:pPr>
    </w:p>
    <w:p w:rsidR="005731BD" w:rsidRDefault="005731BD" w:rsidP="00D8666E">
      <w:pPr>
        <w:jc w:val="center"/>
      </w:pPr>
    </w:p>
    <w:p w:rsidR="005731BD" w:rsidRDefault="005731BD" w:rsidP="00D8666E">
      <w:pPr>
        <w:jc w:val="center"/>
      </w:pPr>
    </w:p>
    <w:p w:rsidR="005731BD" w:rsidRDefault="005731BD" w:rsidP="00D8666E">
      <w:pPr>
        <w:jc w:val="center"/>
      </w:pPr>
    </w:p>
    <w:p w:rsidR="00463F85" w:rsidRDefault="00463F85" w:rsidP="00D8666E">
      <w:pPr>
        <w:jc w:val="center"/>
      </w:pPr>
    </w:p>
    <w:p w:rsidR="00D8666E" w:rsidRDefault="00D8666E" w:rsidP="00D8666E">
      <w:pPr>
        <w:jc w:val="center"/>
      </w:pPr>
    </w:p>
    <w:p w:rsidR="00D8666E" w:rsidRPr="005B5A46" w:rsidRDefault="00D8666E" w:rsidP="00D8666E">
      <w:pPr>
        <w:ind w:firstLine="709"/>
        <w:jc w:val="right"/>
        <w:rPr>
          <w:sz w:val="28"/>
          <w:szCs w:val="28"/>
        </w:rPr>
      </w:pPr>
      <w:r w:rsidRPr="005B5A46">
        <w:rPr>
          <w:sz w:val="28"/>
          <w:szCs w:val="28"/>
        </w:rPr>
        <w:lastRenderedPageBreak/>
        <w:t xml:space="preserve">Приложение </w:t>
      </w:r>
      <w:r>
        <w:rPr>
          <w:sz w:val="28"/>
          <w:szCs w:val="28"/>
        </w:rPr>
        <w:t>3</w:t>
      </w:r>
    </w:p>
    <w:p w:rsidR="00D8666E" w:rsidRPr="005B5A46" w:rsidRDefault="00D8666E" w:rsidP="00D8666E">
      <w:pPr>
        <w:ind w:firstLine="709"/>
        <w:jc w:val="right"/>
        <w:rPr>
          <w:rStyle w:val="fontstyle01"/>
        </w:rPr>
      </w:pPr>
      <w:r w:rsidRPr="005B5A46">
        <w:rPr>
          <w:sz w:val="28"/>
          <w:szCs w:val="28"/>
        </w:rPr>
        <w:t xml:space="preserve">к </w:t>
      </w:r>
      <w:r w:rsidRPr="005B5A46">
        <w:rPr>
          <w:rStyle w:val="fontstyle01"/>
        </w:rPr>
        <w:t>Муниципальной програ</w:t>
      </w:r>
      <w:r>
        <w:rPr>
          <w:rStyle w:val="fontstyle01"/>
        </w:rPr>
        <w:t>мме</w:t>
      </w:r>
    </w:p>
    <w:p w:rsidR="00D8666E" w:rsidRDefault="00D8666E" w:rsidP="00D8666E">
      <w:pPr>
        <w:ind w:firstLine="709"/>
        <w:jc w:val="right"/>
        <w:rPr>
          <w:rStyle w:val="fontstyle01"/>
        </w:rPr>
      </w:pPr>
      <w:r w:rsidRPr="005B5A46">
        <w:rPr>
          <w:rStyle w:val="fontstyle01"/>
        </w:rPr>
        <w:t>«</w:t>
      </w:r>
      <w:r w:rsidRPr="00485C95">
        <w:rPr>
          <w:rStyle w:val="fontstyle01"/>
        </w:rPr>
        <w:t>Развити</w:t>
      </w:r>
      <w:r w:rsidR="005D6167">
        <w:rPr>
          <w:rStyle w:val="fontstyle01"/>
          <w:rFonts w:asciiTheme="minorHAnsi" w:hAnsiTheme="minorHAnsi"/>
        </w:rPr>
        <w:t>е</w:t>
      </w:r>
      <w:r w:rsidRPr="00485C95">
        <w:rPr>
          <w:rStyle w:val="fontstyle01"/>
        </w:rPr>
        <w:t xml:space="preserve"> образования и молодежная</w:t>
      </w:r>
    </w:p>
    <w:p w:rsidR="00D8666E" w:rsidRDefault="00D8666E" w:rsidP="00D8666E">
      <w:pPr>
        <w:ind w:firstLine="709"/>
        <w:jc w:val="right"/>
        <w:rPr>
          <w:rStyle w:val="fontstyle01"/>
        </w:rPr>
      </w:pPr>
      <w:r w:rsidRPr="00485C95">
        <w:rPr>
          <w:rStyle w:val="fontstyle01"/>
        </w:rPr>
        <w:t xml:space="preserve"> политика на территории</w:t>
      </w:r>
    </w:p>
    <w:p w:rsidR="00D8666E" w:rsidRDefault="00D8666E" w:rsidP="00D8666E">
      <w:pPr>
        <w:ind w:firstLine="709"/>
        <w:jc w:val="right"/>
        <w:rPr>
          <w:rStyle w:val="fontstyle01"/>
        </w:rPr>
      </w:pPr>
      <w:r w:rsidRPr="00485C95">
        <w:rPr>
          <w:rStyle w:val="fontstyle01"/>
        </w:rPr>
        <w:t>городского округа Анадырь</w:t>
      </w:r>
    </w:p>
    <w:p w:rsidR="00D8666E" w:rsidRDefault="00D8666E" w:rsidP="00D8666E">
      <w:pPr>
        <w:ind w:firstLine="709"/>
        <w:jc w:val="right"/>
        <w:rPr>
          <w:rStyle w:val="fontstyle01"/>
        </w:rPr>
      </w:pPr>
      <w:r w:rsidRPr="00485C95">
        <w:rPr>
          <w:rStyle w:val="fontstyle01"/>
        </w:rPr>
        <w:t>на 2025-2030 годы</w:t>
      </w:r>
      <w:r w:rsidRPr="005B5A46">
        <w:rPr>
          <w:rStyle w:val="fontstyle01"/>
        </w:rPr>
        <w:t>»</w:t>
      </w:r>
    </w:p>
    <w:p w:rsidR="00D8666E" w:rsidRPr="005B5A46" w:rsidRDefault="00D8666E" w:rsidP="00D8666E">
      <w:pPr>
        <w:ind w:firstLine="709"/>
        <w:jc w:val="right"/>
        <w:rPr>
          <w:sz w:val="28"/>
          <w:szCs w:val="28"/>
        </w:rPr>
      </w:pPr>
    </w:p>
    <w:p w:rsidR="00D8666E" w:rsidRPr="00BC733C" w:rsidRDefault="00D8666E" w:rsidP="00D8666E">
      <w:pPr>
        <w:autoSpaceDE w:val="0"/>
        <w:autoSpaceDN w:val="0"/>
        <w:adjustRightInd w:val="0"/>
        <w:jc w:val="center"/>
        <w:outlineLvl w:val="0"/>
        <w:rPr>
          <w:sz w:val="28"/>
          <w:szCs w:val="28"/>
        </w:rPr>
      </w:pPr>
      <w:r w:rsidRPr="00BC733C">
        <w:rPr>
          <w:sz w:val="28"/>
          <w:szCs w:val="28"/>
        </w:rPr>
        <w:t>Объем финансовых ресурсов, необходимых для реализации муниципальной программы городского округа Анадырь</w:t>
      </w:r>
    </w:p>
    <w:p w:rsidR="00D8666E" w:rsidRDefault="00D8666E" w:rsidP="00D8666E">
      <w:pPr>
        <w:jc w:val="center"/>
        <w:rPr>
          <w:sz w:val="28"/>
          <w:szCs w:val="28"/>
        </w:rPr>
      </w:pPr>
      <w:r w:rsidRPr="005B5A46">
        <w:rPr>
          <w:sz w:val="28"/>
          <w:szCs w:val="28"/>
        </w:rPr>
        <w:t xml:space="preserve"> «</w:t>
      </w:r>
      <w:r w:rsidRPr="00485C95">
        <w:rPr>
          <w:rStyle w:val="fontstyle01"/>
        </w:rPr>
        <w:t>Развити</w:t>
      </w:r>
      <w:r w:rsidR="005D6167">
        <w:rPr>
          <w:rStyle w:val="fontstyle01"/>
          <w:rFonts w:asciiTheme="minorHAnsi" w:hAnsiTheme="minorHAnsi"/>
        </w:rPr>
        <w:t>е</w:t>
      </w:r>
      <w:r w:rsidRPr="00485C95">
        <w:rPr>
          <w:rStyle w:val="fontstyle01"/>
        </w:rPr>
        <w:t xml:space="preserve"> образования и молодежная политика на территории городского округа Анадырь на 2025-2030 годы</w:t>
      </w:r>
      <w:r w:rsidRPr="005B5A46">
        <w:rPr>
          <w:sz w:val="28"/>
          <w:szCs w:val="28"/>
        </w:rPr>
        <w:t>»</w:t>
      </w:r>
    </w:p>
    <w:p w:rsidR="00463F85" w:rsidRDefault="00463F85" w:rsidP="00D8666E">
      <w:pPr>
        <w:jc w:val="center"/>
        <w:rPr>
          <w:sz w:val="28"/>
          <w:szCs w:val="28"/>
        </w:rPr>
      </w:pPr>
    </w:p>
    <w:tbl>
      <w:tblPr>
        <w:tblW w:w="15163" w:type="dxa"/>
        <w:tblLook w:val="04A0" w:firstRow="1" w:lastRow="0" w:firstColumn="1" w:lastColumn="0" w:noHBand="0" w:noVBand="1"/>
      </w:tblPr>
      <w:tblGrid>
        <w:gridCol w:w="540"/>
        <w:gridCol w:w="3424"/>
        <w:gridCol w:w="1440"/>
        <w:gridCol w:w="1405"/>
        <w:gridCol w:w="1418"/>
        <w:gridCol w:w="1417"/>
        <w:gridCol w:w="1630"/>
        <w:gridCol w:w="3889"/>
      </w:tblGrid>
      <w:tr w:rsidR="007D7C24" w:rsidRPr="005731BD" w:rsidTr="007D7C24">
        <w:trPr>
          <w:trHeight w:val="42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7C24" w:rsidRPr="005731BD" w:rsidRDefault="007D7C24" w:rsidP="005731BD">
            <w:pPr>
              <w:jc w:val="center"/>
              <w:rPr>
                <w:color w:val="000000"/>
              </w:rPr>
            </w:pPr>
            <w:r w:rsidRPr="005731BD">
              <w:rPr>
                <w:color w:val="000000"/>
              </w:rPr>
              <w:t>№ п/п</w:t>
            </w:r>
          </w:p>
        </w:tc>
        <w:tc>
          <w:tcPr>
            <w:tcW w:w="3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Наименование структурного элемента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Период реализации (годы) </w:t>
            </w:r>
          </w:p>
        </w:tc>
        <w:tc>
          <w:tcPr>
            <w:tcW w:w="5870" w:type="dxa"/>
            <w:gridSpan w:val="4"/>
            <w:tcBorders>
              <w:top w:val="single" w:sz="4" w:space="0" w:color="auto"/>
              <w:left w:val="nil"/>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Объем финансовых ресурсов, тыс. рублей </w:t>
            </w:r>
          </w:p>
        </w:tc>
        <w:tc>
          <w:tcPr>
            <w:tcW w:w="3889" w:type="dxa"/>
            <w:vMerge w:val="restart"/>
            <w:tcBorders>
              <w:top w:val="single" w:sz="4" w:space="0" w:color="auto"/>
              <w:left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Главные распорядители средств бюджета (ответственный исполнитель, соисполнители) </w:t>
            </w:r>
          </w:p>
        </w:tc>
      </w:tr>
      <w:tr w:rsidR="007D7C24" w:rsidRPr="005731BD" w:rsidTr="007D7C24">
        <w:trPr>
          <w:trHeight w:val="27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7D7C24" w:rsidRPr="005731BD" w:rsidRDefault="007D7C24" w:rsidP="005731BD">
            <w:pPr>
              <w:jc w:val="center"/>
              <w:rPr>
                <w:i/>
                <w:iCs/>
                <w:color w:val="000000"/>
              </w:rPr>
            </w:pPr>
            <w:r w:rsidRPr="005731BD">
              <w:rPr>
                <w:i/>
                <w:iCs/>
                <w:color w:val="000000"/>
              </w:rPr>
              <w:t xml:space="preserve">всего </w:t>
            </w:r>
          </w:p>
        </w:tc>
        <w:tc>
          <w:tcPr>
            <w:tcW w:w="4465" w:type="dxa"/>
            <w:gridSpan w:val="3"/>
            <w:tcBorders>
              <w:top w:val="single" w:sz="4" w:space="0" w:color="auto"/>
              <w:left w:val="nil"/>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в том числе средства: </w:t>
            </w:r>
          </w:p>
        </w:tc>
        <w:tc>
          <w:tcPr>
            <w:tcW w:w="3889" w:type="dxa"/>
            <w:vMerge/>
            <w:tcBorders>
              <w:left w:val="single" w:sz="4" w:space="0" w:color="auto"/>
              <w:right w:val="single" w:sz="4" w:space="0" w:color="auto"/>
            </w:tcBorders>
            <w:vAlign w:val="center"/>
            <w:hideMark/>
          </w:tcPr>
          <w:p w:rsidR="007D7C24" w:rsidRPr="005731BD" w:rsidRDefault="007D7C24" w:rsidP="005731BD">
            <w:pPr>
              <w:rPr>
                <w:color w:val="000000"/>
              </w:rPr>
            </w:pPr>
          </w:p>
        </w:tc>
      </w:tr>
      <w:tr w:rsidR="007D7C24" w:rsidRPr="005731BD" w:rsidTr="007D7C24">
        <w:trPr>
          <w:trHeight w:val="5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c>
          <w:tcPr>
            <w:tcW w:w="1405" w:type="dxa"/>
            <w:vMerge/>
            <w:tcBorders>
              <w:top w:val="nil"/>
              <w:left w:val="single" w:sz="4" w:space="0" w:color="auto"/>
              <w:bottom w:val="single" w:sz="4" w:space="0" w:color="auto"/>
              <w:right w:val="single" w:sz="4" w:space="0" w:color="auto"/>
            </w:tcBorders>
            <w:vAlign w:val="center"/>
            <w:hideMark/>
          </w:tcPr>
          <w:p w:rsidR="007D7C24" w:rsidRPr="005731BD" w:rsidRDefault="007D7C24" w:rsidP="005731BD">
            <w:pPr>
              <w:rPr>
                <w:i/>
                <w:iCs/>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местного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окружного бюджета </w:t>
            </w:r>
          </w:p>
        </w:tc>
        <w:tc>
          <w:tcPr>
            <w:tcW w:w="1630" w:type="dxa"/>
            <w:tcBorders>
              <w:top w:val="nil"/>
              <w:left w:val="nil"/>
              <w:bottom w:val="single" w:sz="4" w:space="0" w:color="auto"/>
              <w:right w:val="single" w:sz="4" w:space="0" w:color="auto"/>
            </w:tcBorders>
            <w:shd w:val="clear" w:color="auto" w:fill="auto"/>
            <w:vAlign w:val="center"/>
            <w:hideMark/>
          </w:tcPr>
          <w:p w:rsidR="007D7C24" w:rsidRPr="005731BD" w:rsidRDefault="007D7C24" w:rsidP="005731BD">
            <w:pPr>
              <w:jc w:val="center"/>
              <w:rPr>
                <w:color w:val="000000"/>
              </w:rPr>
            </w:pPr>
            <w:r w:rsidRPr="005731BD">
              <w:rPr>
                <w:color w:val="000000"/>
              </w:rPr>
              <w:t xml:space="preserve">федерального бюджета </w:t>
            </w:r>
          </w:p>
        </w:tc>
        <w:tc>
          <w:tcPr>
            <w:tcW w:w="3889" w:type="dxa"/>
            <w:vMerge/>
            <w:tcBorders>
              <w:left w:val="single" w:sz="4" w:space="0" w:color="auto"/>
              <w:bottom w:val="single" w:sz="4" w:space="0" w:color="auto"/>
              <w:right w:val="single" w:sz="4" w:space="0" w:color="auto"/>
            </w:tcBorders>
            <w:vAlign w:val="center"/>
            <w:hideMark/>
          </w:tcPr>
          <w:p w:rsidR="007D7C24" w:rsidRPr="005731BD" w:rsidRDefault="007D7C24" w:rsidP="005731BD">
            <w:pPr>
              <w:rPr>
                <w:color w:val="000000"/>
              </w:rPr>
            </w:pPr>
          </w:p>
        </w:tc>
      </w:tr>
      <w:tr w:rsidR="005731BD" w:rsidRPr="005731BD" w:rsidTr="007D7C24">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1</w:t>
            </w:r>
          </w:p>
        </w:tc>
        <w:tc>
          <w:tcPr>
            <w:tcW w:w="3424"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3</w:t>
            </w:r>
          </w:p>
        </w:tc>
        <w:tc>
          <w:tcPr>
            <w:tcW w:w="1405"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center"/>
              <w:rPr>
                <w:i/>
                <w:iCs/>
                <w:color w:val="000000"/>
              </w:rPr>
            </w:pPr>
            <w:r w:rsidRPr="005731BD">
              <w:rPr>
                <w:i/>
                <w:iCs/>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5</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6</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7</w:t>
            </w:r>
          </w:p>
        </w:tc>
        <w:tc>
          <w:tcPr>
            <w:tcW w:w="3889" w:type="dxa"/>
            <w:tcBorders>
              <w:top w:val="nil"/>
              <w:left w:val="nil"/>
              <w:bottom w:val="single" w:sz="4" w:space="0" w:color="auto"/>
              <w:right w:val="single" w:sz="4" w:space="0" w:color="auto"/>
            </w:tcBorders>
            <w:shd w:val="clear" w:color="auto" w:fill="auto"/>
            <w:vAlign w:val="center"/>
            <w:hideMark/>
          </w:tcPr>
          <w:p w:rsidR="005731BD" w:rsidRPr="005731BD" w:rsidRDefault="005731BD" w:rsidP="005731BD">
            <w:pPr>
              <w:jc w:val="center"/>
              <w:rPr>
                <w:color w:val="000000"/>
              </w:rPr>
            </w:pPr>
            <w:r w:rsidRPr="005731BD">
              <w:rPr>
                <w:color w:val="000000"/>
              </w:rPr>
              <w:t>8</w:t>
            </w: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 </w:t>
            </w:r>
          </w:p>
        </w:tc>
        <w:tc>
          <w:tcPr>
            <w:tcW w:w="3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31BD" w:rsidRPr="005731BD" w:rsidRDefault="005731BD" w:rsidP="005731BD">
            <w:pPr>
              <w:rPr>
                <w:color w:val="000000"/>
              </w:rPr>
            </w:pPr>
            <w:r w:rsidRPr="005731BD">
              <w:rPr>
                <w:color w:val="000000"/>
              </w:rPr>
              <w:t>Всего по программе</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7 726 674,0</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color w:val="000000"/>
              </w:rPr>
            </w:pPr>
            <w:r w:rsidRPr="005731BD">
              <w:rPr>
                <w:b/>
                <w:bCs/>
                <w:color w:val="000000"/>
              </w:rPr>
              <w:t>1 678 562,5</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color w:val="000000"/>
              </w:rPr>
            </w:pPr>
            <w:r w:rsidRPr="005731BD">
              <w:rPr>
                <w:b/>
                <w:bCs/>
                <w:color w:val="000000"/>
              </w:rPr>
              <w:t>5 877 774,0</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color w:val="000000"/>
              </w:rPr>
            </w:pPr>
            <w:r w:rsidRPr="005731BD">
              <w:rPr>
                <w:b/>
                <w:bCs/>
                <w:color w:val="000000"/>
              </w:rPr>
              <w:t>170 337,5</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7D7C24">
            <w:pPr>
              <w:jc w:val="center"/>
              <w:rPr>
                <w:color w:val="000000"/>
              </w:rPr>
            </w:pPr>
            <w:r w:rsidRPr="005731BD">
              <w:rPr>
                <w:color w:val="000000"/>
              </w:rPr>
              <w:t>Управление по социальной политике Администрации городского округа Анадырь</w:t>
            </w:r>
            <w:r w:rsidR="007D7C24">
              <w:rPr>
                <w:color w:val="000000"/>
              </w:rPr>
              <w:t xml:space="preserve"> </w:t>
            </w:r>
            <w:r w:rsidRPr="005731BD">
              <w:rPr>
                <w:color w:val="000000"/>
              </w:rPr>
              <w:t>Муниципальные образовательные организации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1 776 691,1</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264 744,3</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1 484 506,8</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27 440,0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1 183 008,7</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278 061,6</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878 388,4</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26 558,7</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1 188 031,8</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281 802,1</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878 641,1</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27 588,6</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1 190 506,3</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283 226,8</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878 693,5</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28 586,0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1 192 980,8</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284 651,5</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878 745,9</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29 583,4</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1 195 455,3</w:t>
            </w:r>
          </w:p>
        </w:tc>
        <w:tc>
          <w:tcPr>
            <w:tcW w:w="1418"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286 076,2</w:t>
            </w:r>
          </w:p>
        </w:tc>
        <w:tc>
          <w:tcPr>
            <w:tcW w:w="1417"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878 798,3</w:t>
            </w:r>
          </w:p>
        </w:tc>
        <w:tc>
          <w:tcPr>
            <w:tcW w:w="1630"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color w:val="000000"/>
              </w:rPr>
            </w:pPr>
            <w:r w:rsidRPr="005731BD">
              <w:rPr>
                <w:color w:val="000000"/>
              </w:rPr>
              <w:t>30 580,8</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Дошкольное образование на территории городского округа Анадырь</w:t>
            </w: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1</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 xml:space="preserve">Комплекс процессных мероприятий "Финансовое обеспечение выполнения муниципального задания на оказание муниципальных </w:t>
            </w:r>
            <w:r w:rsidRPr="005731BD">
              <w:rPr>
                <w:color w:val="000000"/>
              </w:rPr>
              <w:lastRenderedPageBreak/>
              <w:t>услуг (выполнение работ) и публичных обязательств учреждений дошкольного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lastRenderedPageBreak/>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3 011 548,0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721 558,1</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2 289 989,9</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5731BD">
            <w:pPr>
              <w:jc w:val="center"/>
              <w:rPr>
                <w:color w:val="000000"/>
              </w:rPr>
            </w:pPr>
            <w:r w:rsidRPr="005731BD">
              <w:rPr>
                <w:color w:val="000000"/>
              </w:rPr>
              <w:t xml:space="preserve">Управление по социальной политике Администрации городского округа Анадырь Муниципальное бюджетное дошкольное образовательное </w:t>
            </w:r>
            <w:r w:rsidRPr="005731BD">
              <w:rPr>
                <w:color w:val="000000"/>
              </w:rPr>
              <w:lastRenderedPageBreak/>
              <w:t xml:space="preserve">учреждение «Детский сад «Золотой ключик» городского округа Анадырь» Муниципальное бюджетное дошкольное образовательное учреждение «Детский сад «Парус» городского округа Анадырь» Муниципальное бюджетное дошкольное образовательное учреждение «Детский сад «Ладушки» городского округа Анадырь» Муниципальное бюджетное дошкольное образовательное учреждение «Детский сад «Сказка» городского округа Анадырь» Муниципальное бюджетное дошкольное образовательное учреждение «Детский сад «Оленёнок» села </w:t>
            </w:r>
            <w:proofErr w:type="spellStart"/>
            <w:r w:rsidRPr="005731BD">
              <w:rPr>
                <w:color w:val="000000"/>
              </w:rPr>
              <w:t>Тавайваам</w:t>
            </w:r>
            <w:proofErr w:type="spellEnd"/>
            <w:r w:rsidRPr="005731BD">
              <w:rPr>
                <w:color w:val="000000"/>
              </w:rPr>
              <w:t>»</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641 245,5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114 974,1</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526 271,4</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471 243,1</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118 499,4</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352 743,7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472 651,8</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119 908,1</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352 743,7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474 060,5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121 316,8</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352 743,7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475 469,2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122 725,5</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352 743,7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28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476 877,9</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124 134,2</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352 743,7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Общее образование на территории городского округа Анадырь</w:t>
            </w: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2</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rPr>
                <w:color w:val="000000"/>
              </w:rPr>
            </w:pPr>
            <w:r w:rsidRPr="005731BD">
              <w:rPr>
                <w:color w:val="000000"/>
              </w:rPr>
              <w:t>Региональный проект "Педагоги и наставники"</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278 816,3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175,0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264 472,5</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14 168,8</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7D7C24">
            <w:pPr>
              <w:jc w:val="center"/>
              <w:rPr>
                <w:color w:val="000000"/>
              </w:rPr>
            </w:pPr>
            <w:r w:rsidRPr="005731BD">
              <w:rPr>
                <w:color w:val="000000"/>
              </w:rPr>
              <w:t>Управление по социальной политике Администрации городского округа Анадырь</w:t>
            </w:r>
            <w:r w:rsidR="007D7C24">
              <w:rPr>
                <w:color w:val="000000"/>
              </w:rPr>
              <w:t xml:space="preserve"> </w:t>
            </w:r>
            <w:r w:rsidRPr="005731BD">
              <w:rPr>
                <w:color w:val="000000"/>
              </w:rPr>
              <w:t>Муниципальное бюджетное общеобразовательное учреждение «Средняя общеобразовательная школа № 1 города Анадыря»</w:t>
            </w:r>
            <w:r w:rsidR="007D7C24">
              <w:rPr>
                <w:color w:val="000000"/>
              </w:rPr>
              <w:t xml:space="preserve"> </w:t>
            </w:r>
            <w:r w:rsidRPr="005731BD">
              <w:rPr>
                <w:color w:val="000000"/>
              </w:rPr>
              <w:t>Муниципальное бюджетное общеобразовательное учреждение «Основная общеобразовательная школа № 1 города Анадыря</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46 422,1</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28,5</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44 078,3</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2 315,3</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46 452,2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28,9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44 078,6</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2 344,7</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46 485,5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29,4</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44 078,9</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2 377,2</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46 485,5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29,4</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44 078,9</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2 377,2</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46 485,5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29,4</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44 078,9</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2 377,2</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46 485,5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29,4</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44 078,9</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2 377,2</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3</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 xml:space="preserve">Комплекс процессных мероприятий "Финансовое </w:t>
            </w:r>
            <w:r w:rsidRPr="005731BD">
              <w:rPr>
                <w:color w:val="000000"/>
              </w:rPr>
              <w:lastRenderedPageBreak/>
              <w:t>обеспечение выполнения муниципального задания на оказание муниципальных услуг (выполнение работ) и публичных обязательств учреждений общего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lastRenderedPageBreak/>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2 745 724,0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510 993,0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2 234 731,0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7D7C24">
            <w:pPr>
              <w:jc w:val="center"/>
              <w:rPr>
                <w:color w:val="000000"/>
              </w:rPr>
            </w:pPr>
            <w:r w:rsidRPr="005731BD">
              <w:rPr>
                <w:color w:val="000000"/>
              </w:rPr>
              <w:t xml:space="preserve">Управление по социальной политике Администрации </w:t>
            </w:r>
            <w:r w:rsidRPr="005731BD">
              <w:rPr>
                <w:color w:val="000000"/>
              </w:rPr>
              <w:lastRenderedPageBreak/>
              <w:t>городского округа Анадырь</w:t>
            </w:r>
            <w:r w:rsidR="007D7C24">
              <w:rPr>
                <w:color w:val="000000"/>
              </w:rPr>
              <w:t xml:space="preserve"> </w:t>
            </w:r>
            <w:r w:rsidRPr="005731BD">
              <w:rPr>
                <w:color w:val="000000"/>
              </w:rPr>
              <w:t>Муниципальное бюджетное общеобразовательное учреждение «Средняя общеобразовательная школа № 1 города Анадыря»</w:t>
            </w:r>
            <w:r w:rsidR="007D7C24">
              <w:rPr>
                <w:color w:val="000000"/>
              </w:rPr>
              <w:t xml:space="preserve"> </w:t>
            </w:r>
            <w:r w:rsidRPr="005731BD">
              <w:rPr>
                <w:color w:val="000000"/>
              </w:rPr>
              <w:t>Муниципальное бюджетное общеобразовательное учреждение «Основная общеобразовательная школа № 1 города Анадыря</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610 836,1</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80 860,1</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529 976,0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425 903,9</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84 952,9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340 951,0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427 246,0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86 295,0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340 951,0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427 246,0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86 295,0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340 951,0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427 246,0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86 295,0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340 951,0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427 246,0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86 295,0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340 951,0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1BD" w:rsidRPr="005731BD" w:rsidRDefault="005731BD" w:rsidP="005731BD">
            <w:pPr>
              <w:jc w:val="center"/>
              <w:rPr>
                <w:color w:val="000000"/>
              </w:rPr>
            </w:pPr>
            <w:r w:rsidRPr="005731BD">
              <w:rPr>
                <w:color w:val="000000"/>
              </w:rPr>
              <w:t>Дополнительное образование на территории городского округа Анадырь</w:t>
            </w: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4</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Комплекс процессных мероприятий "Финансовое обеспечение выполнения муниципального задания на оказание муниципальных услуг (выполнение работ) и публичных обязательств учреждений дополнительного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2025-2031</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868 390,0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249 023,3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619 366,7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5731BD">
            <w:pPr>
              <w:jc w:val="center"/>
              <w:rPr>
                <w:color w:val="000000"/>
              </w:rPr>
            </w:pPr>
            <w:r w:rsidRPr="005731BD">
              <w:rPr>
                <w:color w:val="000000"/>
              </w:rPr>
              <w:t>Управление по социальной политике Администрации городского округа Анадырь Муниципальное автономное учреждение дополнительного образования «Дворец детского и юношеского творчества городского округа Анадырь» Муниципальное автономное учреждение дополнительного образования «Детская школа искусств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205 859,0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36 818,8</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169 040,2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131 659,0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41 593,7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90 065,3</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132 718,0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42 652,7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90 065,3</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132 718,0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42 652,7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90 065,3</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132 718,0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42 652,7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90 065,3</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132 718,0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42 652,7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90 065,3</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675"/>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731BD" w:rsidRPr="005731BD" w:rsidRDefault="005731BD" w:rsidP="005731BD">
            <w:pPr>
              <w:jc w:val="center"/>
              <w:rPr>
                <w:color w:val="000000"/>
              </w:rPr>
            </w:pPr>
            <w:r w:rsidRPr="005731BD">
              <w:rPr>
                <w:color w:val="000000"/>
              </w:rPr>
              <w:t>Обеспечение организации предоставления качественного и доступного дошкольного, общего и дополнительного образования на территории городского округа Анадырь в соответствии с федеральными государственными образовательными стандартами.</w:t>
            </w: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5</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Комплекс процессных мероприятий "Обеспечение государственных гарантий и развитие современной  инфраструктуры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566 705,2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8 493,8</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402 042,7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156 168,7</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5731BD">
            <w:pPr>
              <w:jc w:val="center"/>
              <w:rPr>
                <w:color w:val="000000"/>
              </w:rPr>
            </w:pPr>
            <w:r w:rsidRPr="005731BD">
              <w:rPr>
                <w:color w:val="000000"/>
              </w:rPr>
              <w:t>Управление по социальной политике Администрации городского округа Анадырь</w:t>
            </w:r>
            <w:r w:rsidRPr="005731BD">
              <w:rPr>
                <w:color w:val="000000"/>
              </w:rPr>
              <w:br/>
              <w:t>Муниципальные образовательные организации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232 557,7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3 487,3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203 945,7</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25 124,7</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64 535,5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966,9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39 354,6</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24 214,0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65 804,3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985,9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39 607,0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25 211,4</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66 870,1</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1 001,9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39 659,4</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26 208,8</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67 935,9</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1 017,9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39 711,8</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27 206,2</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25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69 001,7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1 033,9</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39 764,2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28 203,6</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lastRenderedPageBreak/>
              <w:t>6</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pPr>
            <w:r w:rsidRPr="005731BD">
              <w:t>Комплекс процессных мероприятий "Обеспечение подведомственных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158 963,3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158 963,3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5731BD">
            <w:pPr>
              <w:jc w:val="center"/>
              <w:rPr>
                <w:color w:val="000000"/>
              </w:rPr>
            </w:pPr>
            <w:r w:rsidRPr="005731BD">
              <w:rPr>
                <w:color w:val="000000"/>
              </w:rPr>
              <w:t>Управление по социальной политике Администрации городского округа Анадырь</w:t>
            </w:r>
            <w:r w:rsidRPr="005731BD">
              <w:rPr>
                <w:color w:val="000000"/>
              </w:rPr>
              <w:br/>
              <w:t>Муниципальные образовательные организации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26 549,5</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26 549,5</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26 553,8</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26 553,8</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26 465,0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26 465,0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26 465,0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26 465,0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26 465,0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26 465,0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26 465,0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26 465,0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7</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Комплекс процессных мероприятий "Профилактика детского дорожно-транспортного травматизма"</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3 046,2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46,2</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3 000,0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5731BD">
            <w:pPr>
              <w:jc w:val="center"/>
              <w:rPr>
                <w:color w:val="000000"/>
              </w:rPr>
            </w:pPr>
            <w:r w:rsidRPr="005731BD">
              <w:rPr>
                <w:color w:val="000000"/>
              </w:rPr>
              <w:t>Управление по социальной политике Администрации городского округа Анадырь</w:t>
            </w:r>
            <w:r w:rsidRPr="005731BD">
              <w:rPr>
                <w:color w:val="000000"/>
              </w:rPr>
              <w:br w:type="page"/>
              <w:t>Муниципальные образовательные организации городского округа Анадырь</w:t>
            </w:r>
            <w:r w:rsidRPr="005731BD">
              <w:rPr>
                <w:color w:val="000000"/>
              </w:rPr>
              <w:br w:type="page"/>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507,7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7,7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507,7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7,7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507,7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7,7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507,7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7,7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507,7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7,7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507,7</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7,7</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500,0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731BD" w:rsidRPr="005731BD" w:rsidRDefault="005731BD" w:rsidP="005731BD">
            <w:pPr>
              <w:jc w:val="center"/>
              <w:rPr>
                <w:color w:val="000000"/>
              </w:rPr>
            </w:pPr>
            <w:r w:rsidRPr="005731BD">
              <w:rPr>
                <w:color w:val="000000"/>
              </w:rPr>
              <w:t>Молодежная политика на территории городского округа Анадырь</w:t>
            </w: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8</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Комплекс процессных мероприятий "Организация отдыха и оздоровление детей"</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78 371,2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19 000,0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59 371,2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7D7C24">
            <w:pPr>
              <w:jc w:val="center"/>
              <w:rPr>
                <w:color w:val="000000"/>
              </w:rPr>
            </w:pPr>
            <w:r w:rsidRPr="005731BD">
              <w:rPr>
                <w:color w:val="000000"/>
              </w:rPr>
              <w:t xml:space="preserve">Управление по социальной политике Администрации </w:t>
            </w:r>
            <w:r w:rsidR="007D7C24">
              <w:rPr>
                <w:color w:val="000000"/>
              </w:rPr>
              <w:t xml:space="preserve"> </w:t>
            </w:r>
            <w:r w:rsidRPr="005731BD">
              <w:rPr>
                <w:color w:val="000000"/>
              </w:rPr>
              <w:t>городского округа Анадырь</w:t>
            </w:r>
            <w:r w:rsidR="007D7C24">
              <w:rPr>
                <w:color w:val="000000"/>
              </w:rPr>
              <w:t xml:space="preserve"> </w:t>
            </w:r>
            <w:r w:rsidRPr="005731BD">
              <w:rPr>
                <w:color w:val="000000"/>
              </w:rPr>
              <w:t>Муниципальные образовательные организации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10 195,2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9 895,2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13 635,2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3 740,0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9 895,2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13 635,2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3 740,0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9 895,2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13 635,2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3 740,0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9 895,2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13 635,2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3 740,0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9 895,2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13 635,2</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3 740,0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9 895,2</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t>9</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Комплекс процессных мероприятий "Организация досуга молодежи, развитие творческих способностей детей"</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10 236,0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10 236,0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7D7C24">
            <w:pPr>
              <w:jc w:val="center"/>
              <w:rPr>
                <w:color w:val="000000"/>
              </w:rPr>
            </w:pPr>
            <w:r w:rsidRPr="005731BD">
              <w:rPr>
                <w:color w:val="000000"/>
              </w:rPr>
              <w:t>Управление по социальной политике Администрации городского округа Анадырь</w:t>
            </w:r>
            <w:r w:rsidR="007D7C24">
              <w:rPr>
                <w:color w:val="000000"/>
              </w:rPr>
              <w:t xml:space="preserve"> </w:t>
            </w:r>
            <w:r w:rsidRPr="005731BD">
              <w:rPr>
                <w:color w:val="000000"/>
              </w:rPr>
              <w:t>Муниципальные образовательные организации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1 706,0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1 706,0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1 706,0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1 706,0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1 706,0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1 706,0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1 706,0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1 706,0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1 706,0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1 706,0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1 706,0</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1 706,0</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center"/>
              <w:rPr>
                <w:color w:val="000000"/>
              </w:rPr>
            </w:pPr>
            <w:r w:rsidRPr="005731BD">
              <w:rPr>
                <w:color w:val="000000"/>
              </w:rPr>
              <w:lastRenderedPageBreak/>
              <w:t>10</w:t>
            </w:r>
          </w:p>
        </w:tc>
        <w:tc>
          <w:tcPr>
            <w:tcW w:w="3424" w:type="dxa"/>
            <w:vMerge w:val="restart"/>
            <w:tcBorders>
              <w:top w:val="nil"/>
              <w:left w:val="single" w:sz="4" w:space="0" w:color="auto"/>
              <w:bottom w:val="single" w:sz="4" w:space="0" w:color="auto"/>
              <w:right w:val="single" w:sz="4" w:space="0" w:color="auto"/>
            </w:tcBorders>
            <w:shd w:val="clear" w:color="auto" w:fill="auto"/>
            <w:hideMark/>
          </w:tcPr>
          <w:p w:rsidR="005731BD" w:rsidRPr="005731BD" w:rsidRDefault="005731BD" w:rsidP="005731BD">
            <w:pPr>
              <w:jc w:val="both"/>
              <w:rPr>
                <w:color w:val="000000"/>
              </w:rPr>
            </w:pPr>
            <w:r w:rsidRPr="005731BD">
              <w:rPr>
                <w:color w:val="000000"/>
              </w:rPr>
              <w:t>Комплекс процессных мероприятий "Поддержка и развитие детского и молодежного образования и творчества"</w:t>
            </w: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b/>
                <w:bCs/>
                <w:i/>
                <w:iCs/>
                <w:color w:val="000000"/>
              </w:rPr>
            </w:pPr>
            <w:r w:rsidRPr="005731BD">
              <w:rPr>
                <w:b/>
                <w:bCs/>
                <w:i/>
                <w:iCs/>
                <w:color w:val="000000"/>
              </w:rPr>
              <w:t>4 873,8</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73,8</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4 800,0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b/>
                <w:bCs/>
                <w:color w:val="000000"/>
              </w:rPr>
            </w:pPr>
            <w:r w:rsidRPr="005731BD">
              <w:rPr>
                <w:b/>
                <w:bCs/>
                <w:color w:val="000000"/>
              </w:rPr>
              <w:t>0,0</w:t>
            </w:r>
          </w:p>
        </w:tc>
        <w:tc>
          <w:tcPr>
            <w:tcW w:w="3889" w:type="dxa"/>
            <w:vMerge w:val="restart"/>
            <w:tcBorders>
              <w:top w:val="nil"/>
              <w:left w:val="single" w:sz="4" w:space="0" w:color="auto"/>
              <w:bottom w:val="single" w:sz="4" w:space="0" w:color="auto"/>
              <w:right w:val="single" w:sz="4" w:space="0" w:color="auto"/>
            </w:tcBorders>
            <w:shd w:val="clear" w:color="auto" w:fill="auto"/>
            <w:vAlign w:val="center"/>
            <w:hideMark/>
          </w:tcPr>
          <w:p w:rsidR="005731BD" w:rsidRPr="005731BD" w:rsidRDefault="005731BD" w:rsidP="007D7C24">
            <w:pPr>
              <w:jc w:val="center"/>
              <w:rPr>
                <w:color w:val="000000"/>
              </w:rPr>
            </w:pPr>
            <w:r w:rsidRPr="005731BD">
              <w:rPr>
                <w:color w:val="000000"/>
              </w:rPr>
              <w:t>Управление по социальной политике Администрации городского округа Анадырь</w:t>
            </w:r>
            <w:r w:rsidR="007D7C24">
              <w:rPr>
                <w:color w:val="000000"/>
              </w:rPr>
              <w:t xml:space="preserve"> </w:t>
            </w:r>
            <w:r w:rsidRPr="005731BD">
              <w:rPr>
                <w:color w:val="000000"/>
              </w:rPr>
              <w:t>Муниципальные образовательные организации городского округа Анадырь</w:t>
            </w: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2025</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812,3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2026</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812,3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2027</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812,3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2028</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812,3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2029</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812,3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r w:rsidR="005731BD" w:rsidRPr="005731BD" w:rsidTr="007D7C24">
        <w:trPr>
          <w:trHeight w:val="315"/>
        </w:trPr>
        <w:tc>
          <w:tcPr>
            <w:tcW w:w="540"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3424"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2030</w:t>
            </w:r>
          </w:p>
        </w:tc>
        <w:tc>
          <w:tcPr>
            <w:tcW w:w="1405" w:type="dxa"/>
            <w:tcBorders>
              <w:top w:val="nil"/>
              <w:left w:val="nil"/>
              <w:bottom w:val="single" w:sz="4" w:space="0" w:color="auto"/>
              <w:right w:val="single" w:sz="4" w:space="0" w:color="auto"/>
            </w:tcBorders>
            <w:shd w:val="clear" w:color="auto" w:fill="auto"/>
            <w:noWrap/>
            <w:hideMark/>
          </w:tcPr>
          <w:p w:rsidR="005731BD" w:rsidRPr="005731BD" w:rsidRDefault="005731BD" w:rsidP="005731BD">
            <w:pPr>
              <w:jc w:val="right"/>
              <w:rPr>
                <w:i/>
                <w:iCs/>
                <w:color w:val="000000"/>
              </w:rPr>
            </w:pPr>
            <w:r w:rsidRPr="005731BD">
              <w:rPr>
                <w:i/>
                <w:iCs/>
                <w:color w:val="000000"/>
              </w:rPr>
              <w:t>812,3</w:t>
            </w:r>
          </w:p>
        </w:tc>
        <w:tc>
          <w:tcPr>
            <w:tcW w:w="1418"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12,3</w:t>
            </w:r>
          </w:p>
        </w:tc>
        <w:tc>
          <w:tcPr>
            <w:tcW w:w="1417"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800,0</w:t>
            </w:r>
          </w:p>
        </w:tc>
        <w:tc>
          <w:tcPr>
            <w:tcW w:w="1630" w:type="dxa"/>
            <w:tcBorders>
              <w:top w:val="nil"/>
              <w:left w:val="nil"/>
              <w:bottom w:val="single" w:sz="4" w:space="0" w:color="auto"/>
              <w:right w:val="single" w:sz="4" w:space="0" w:color="auto"/>
            </w:tcBorders>
            <w:shd w:val="clear" w:color="auto" w:fill="auto"/>
            <w:noWrap/>
            <w:vAlign w:val="bottom"/>
            <w:hideMark/>
          </w:tcPr>
          <w:p w:rsidR="005731BD" w:rsidRPr="005731BD" w:rsidRDefault="005731BD" w:rsidP="005731BD">
            <w:pPr>
              <w:jc w:val="right"/>
              <w:rPr>
                <w:color w:val="000000"/>
              </w:rPr>
            </w:pPr>
            <w:r w:rsidRPr="005731BD">
              <w:rPr>
                <w:color w:val="000000"/>
              </w:rPr>
              <w:t>0,0</w:t>
            </w:r>
          </w:p>
        </w:tc>
        <w:tc>
          <w:tcPr>
            <w:tcW w:w="3889" w:type="dxa"/>
            <w:vMerge/>
            <w:tcBorders>
              <w:top w:val="nil"/>
              <w:left w:val="single" w:sz="4" w:space="0" w:color="auto"/>
              <w:bottom w:val="single" w:sz="4" w:space="0" w:color="auto"/>
              <w:right w:val="single" w:sz="4" w:space="0" w:color="auto"/>
            </w:tcBorders>
            <w:vAlign w:val="center"/>
            <w:hideMark/>
          </w:tcPr>
          <w:p w:rsidR="005731BD" w:rsidRPr="005731BD" w:rsidRDefault="005731BD" w:rsidP="005731BD">
            <w:pPr>
              <w:rPr>
                <w:color w:val="000000"/>
              </w:rPr>
            </w:pPr>
          </w:p>
        </w:tc>
      </w:tr>
    </w:tbl>
    <w:p w:rsidR="00D8666E" w:rsidRDefault="00D8666E" w:rsidP="00D8666E">
      <w:pPr>
        <w:jc w:val="center"/>
      </w:pPr>
    </w:p>
    <w:p w:rsidR="00D8666E" w:rsidRPr="004D7E3C" w:rsidRDefault="00D8666E" w:rsidP="00D8666E">
      <w:pPr>
        <w:jc w:val="center"/>
      </w:pPr>
    </w:p>
    <w:p w:rsidR="00D8666E" w:rsidRDefault="00D8666E"/>
    <w:sectPr w:rsidR="00D8666E" w:rsidSect="00D8666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MV Bol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35EB"/>
    <w:multiLevelType w:val="multilevel"/>
    <w:tmpl w:val="3AB0D764"/>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57"/>
    <w:rsid w:val="00084C71"/>
    <w:rsid w:val="0010058B"/>
    <w:rsid w:val="001263F7"/>
    <w:rsid w:val="002C3228"/>
    <w:rsid w:val="00463F85"/>
    <w:rsid w:val="0050493F"/>
    <w:rsid w:val="005223C1"/>
    <w:rsid w:val="005731BD"/>
    <w:rsid w:val="005D29F4"/>
    <w:rsid w:val="005D6167"/>
    <w:rsid w:val="00730957"/>
    <w:rsid w:val="007D7C24"/>
    <w:rsid w:val="00883FBE"/>
    <w:rsid w:val="008921C7"/>
    <w:rsid w:val="00916B37"/>
    <w:rsid w:val="00B123A6"/>
    <w:rsid w:val="00C04CE5"/>
    <w:rsid w:val="00D8666E"/>
    <w:rsid w:val="00DF3F25"/>
    <w:rsid w:val="00E16616"/>
    <w:rsid w:val="00F9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1814"/>
  <w15:chartTrackingRefBased/>
  <w15:docId w15:val="{BF26FBC3-8FCF-4F0A-8AF8-E8F073AA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58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123A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0058B"/>
    <w:rPr>
      <w:rFonts w:ascii="TimesNewRomanPSMT" w:hAnsi="TimesNewRomanPSMT" w:hint="default"/>
      <w:b w:val="0"/>
      <w:bCs w:val="0"/>
      <w:i w:val="0"/>
      <w:iCs w:val="0"/>
      <w:color w:val="000000"/>
      <w:sz w:val="28"/>
      <w:szCs w:val="28"/>
    </w:rPr>
  </w:style>
  <w:style w:type="paragraph" w:styleId="a3">
    <w:name w:val="List Paragraph"/>
    <w:basedOn w:val="a"/>
    <w:uiPriority w:val="34"/>
    <w:qFormat/>
    <w:rsid w:val="00D86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21">
    <w:name w:val="fontstyle21"/>
    <w:basedOn w:val="a0"/>
    <w:rsid w:val="00D8666E"/>
    <w:rPr>
      <w:rFonts w:ascii="TimesNewRomanPS-BoldItalicMT" w:hAnsi="TimesNewRomanPS-BoldItalicMT" w:hint="default"/>
      <w:b/>
      <w:bCs/>
      <w:i/>
      <w:iCs/>
      <w:color w:val="000000"/>
      <w:sz w:val="28"/>
      <w:szCs w:val="28"/>
    </w:rPr>
  </w:style>
  <w:style w:type="character" w:customStyle="1" w:styleId="20">
    <w:name w:val="Заголовок 2 Знак"/>
    <w:basedOn w:val="a0"/>
    <w:link w:val="2"/>
    <w:uiPriority w:val="9"/>
    <w:rsid w:val="00B123A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348">
      <w:bodyDiv w:val="1"/>
      <w:marLeft w:val="0"/>
      <w:marRight w:val="0"/>
      <w:marTop w:val="0"/>
      <w:marBottom w:val="0"/>
      <w:divBdr>
        <w:top w:val="none" w:sz="0" w:space="0" w:color="auto"/>
        <w:left w:val="none" w:sz="0" w:space="0" w:color="auto"/>
        <w:bottom w:val="none" w:sz="0" w:space="0" w:color="auto"/>
        <w:right w:val="none" w:sz="0" w:space="0" w:color="auto"/>
      </w:divBdr>
    </w:div>
    <w:div w:id="5301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OMARIINS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52</Pages>
  <Words>12269</Words>
  <Characters>69934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Гришко Юлия Юрисовна</dc:creator>
  <cp:keywords/>
  <dc:description/>
  <cp:lastModifiedBy>Гришко Юлия Юрисовна</cp:lastModifiedBy>
  <cp:revision>10</cp:revision>
  <dcterms:created xsi:type="dcterms:W3CDTF">2024-12-22T21:47:00Z</dcterms:created>
  <dcterms:modified xsi:type="dcterms:W3CDTF">2024-12-23T00:21:00Z</dcterms:modified>
</cp:coreProperties>
</file>