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keepNext/>
        <w:spacing w:after="0" w:line="240" w:lineRule="auto"/>
        <w:jc w:val="center"/>
        <w:outlineLvl w:val="1"/>
        <w:rPr>
          <w:rFonts w:ascii="Arial" w:hAnsi="Arial" w:cs="Arial"/>
          <w:b/>
          <w:bCs/>
          <w:sz w:val="32"/>
          <w:szCs w:val="20"/>
          <w:lang w:eastAsia="ru-RU"/>
        </w:rPr>
      </w:pPr>
      <w:r>
        <w:rPr>
          <w:rFonts w:ascii="Arial" w:hAnsi="Arial" w:cs="Arial"/>
          <w:b/>
          <w:noProof/>
          <w:sz w:val="32"/>
          <w:szCs w:val="20"/>
          <w:lang w:eastAsia="ru-RU"/>
        </w:rPr>
        <w:drawing>
          <wp:inline distT="0" distB="0" distL="0" distR="0">
            <wp:extent cx="1295400" cy="914400"/>
            <wp:effectExtent l="0" t="0" r="0" b="0"/>
            <wp:docPr id="1" name="Рисунок 1" descr="Герб - В цве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- В цвет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20"/>
          <w:lang w:eastAsia="ru-RU"/>
        </w:rPr>
        <w:t xml:space="preserve"> </w:t>
      </w:r>
    </w:p>
    <w:p>
      <w:pPr>
        <w:spacing w:after="0" w:line="240" w:lineRule="auto"/>
        <w:jc w:val="center"/>
        <w:rPr>
          <w:rFonts w:ascii="Times New Roman" w:hAnsi="Times New Roman" w:cs="Arial"/>
          <w:sz w:val="20"/>
          <w:szCs w:val="20"/>
        </w:rPr>
      </w:pPr>
    </w:p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РОССИЙСКАЯ ФЕДЕРАЦИЯ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ЧУКОТСКИЙ АВТОНОМНЫЙ ОКРУГ</w:t>
      </w:r>
    </w:p>
    <w:p>
      <w:pPr>
        <w:spacing w:after="0" w:line="240" w:lineRule="auto"/>
        <w:jc w:val="right"/>
        <w:rPr>
          <w:rFonts w:ascii="Times New Roman" w:hAnsi="Times New Roman"/>
          <w:bCs/>
          <w:sz w:val="30"/>
          <w:szCs w:val="30"/>
        </w:rPr>
      </w:pPr>
    </w:p>
    <w:p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СОВЕТ ДЕПУТАТОВ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городского округа Анадырь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</w:p>
    <w:p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32"/>
          <w:szCs w:val="32"/>
          <w:u w:val="single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u w:val="single"/>
          <w:lang w:eastAsia="ru-RU"/>
        </w:rPr>
        <w:t>Р Е Ш Е Н И Е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XVIII</w:t>
      </w:r>
      <w:r>
        <w:rPr>
          <w:rFonts w:ascii="Times New Roman" w:hAnsi="Times New Roman"/>
          <w:sz w:val="28"/>
          <w:szCs w:val="28"/>
        </w:rPr>
        <w:t xml:space="preserve"> сессия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</w:rPr>
        <w:t xml:space="preserve"> созыва)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28"/>
          <w:szCs w:val="28"/>
        </w:rPr>
        <w:t>от 18 июля 2025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28"/>
          <w:szCs w:val="28"/>
        </w:rPr>
        <w:t>№ 98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ind w:right="49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материальном поощрении работников органов местного самоуправления городского округа Анадырь за достижение городским округом Анадырь показателей деятельности органов местного самоуправления в 2024 году</w:t>
      </w:r>
    </w:p>
    <w:p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соответствии с Постановлением Правительства Чукотского автономного округа от 24 июня 2025 года № 372 «О распределении в 2025 году грантов из окружного бюджета бюджетам муниципальных образований Чукотского автономного округа за достижение показателей деятельности органов местного самоуправления в 2024 году»,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установления порядка материального поощрения и распределения бюджетных ассигнований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городского округа Анадырь</w:t>
      </w:r>
    </w:p>
    <w:p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Р Е Ш И Л: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Установить, что материальное поощрение работников органов местного самоуправления городского округа Анадырь в 2025 году осуществляется за счет дотации (гранта), предоставленной бюджету городского округа Анадырь из окружного бюджета, за достижение в 2024 году показателей деятельности органов местного самоуправления.</w:t>
      </w:r>
    </w:p>
    <w:p>
      <w:pPr>
        <w:spacing w:line="240" w:lineRule="auto"/>
        <w:ind w:right="-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2. Материальное поощрение </w:t>
      </w:r>
      <w:r>
        <w:rPr>
          <w:rFonts w:ascii="Times New Roman" w:hAnsi="Times New Roman"/>
          <w:sz w:val="28"/>
        </w:rPr>
        <w:t xml:space="preserve">производится в 2025 году в отношении: </w:t>
      </w:r>
    </w:p>
    <w:p>
      <w:pPr>
        <w:spacing w:line="240" w:lineRule="auto"/>
        <w:ind w:right="-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1) лиц, замещающих муниципальные должности городского округа Анадырь;</w:t>
      </w:r>
    </w:p>
    <w:p>
      <w:pPr>
        <w:spacing w:line="240" w:lineRule="auto"/>
        <w:ind w:right="-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eastAsiaTheme="minorHAnsi" w:hAnsi="Times New Roman"/>
          <w:sz w:val="28"/>
          <w:szCs w:val="28"/>
        </w:rPr>
        <w:t xml:space="preserve"> муниципальных служащих и лиц, замещающих должности, не отнесенные к должностям муниципальной службы в</w:t>
      </w:r>
      <w:r>
        <w:rPr>
          <w:rFonts w:ascii="Times New Roman" w:hAnsi="Times New Roman"/>
          <w:sz w:val="28"/>
        </w:rPr>
        <w:t xml:space="preserve"> Совете депутатов городского округа Анадырь;</w:t>
      </w:r>
    </w:p>
    <w:p>
      <w:pPr>
        <w:spacing w:line="240" w:lineRule="auto"/>
        <w:ind w:right="-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муниципальных служащих, замещающих должности муниципальной службы городского округа Анадырь, </w:t>
      </w:r>
      <w:r>
        <w:rPr>
          <w:rFonts w:ascii="Times New Roman" w:eastAsiaTheme="minorHAnsi" w:hAnsi="Times New Roman"/>
          <w:sz w:val="28"/>
          <w:szCs w:val="28"/>
        </w:rPr>
        <w:t>а также лиц, замещающих должности, не отнесенные к должностям муниципальной службы</w:t>
      </w:r>
      <w:r>
        <w:rPr>
          <w:rFonts w:ascii="Times New Roman" w:hAnsi="Times New Roman"/>
          <w:sz w:val="28"/>
        </w:rPr>
        <w:t xml:space="preserve"> (далее – работники) в Администрации городского округа Анадырь, а также ее структурных подразделениях, являющихся юридическими лицами: Управлении финансов, экономики и имущественных отношений Администрации городского округа Анадырь, Управлении по социальной политике Администрации городского округа Анадырь (далее – муниципальные органы).</w:t>
      </w:r>
    </w:p>
    <w:p>
      <w:pPr>
        <w:spacing w:line="240" w:lineRule="auto"/>
        <w:ind w:right="-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Материальное поощрение осуществляется с учетом следующих особенностей:</w:t>
      </w:r>
    </w:p>
    <w:p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</w:rPr>
        <w:t>Осуществление материального поощрения производится в</w:t>
      </w:r>
      <w:r>
        <w:rPr>
          <w:rFonts w:ascii="Times New Roman" w:hAnsi="Times New Roman"/>
          <w:sz w:val="28"/>
          <w:szCs w:val="28"/>
        </w:rPr>
        <w:t xml:space="preserve"> виде денежной выплаты. Материальное поощрение выплачивается сверх установленного фонда оплаты труда.</w:t>
      </w:r>
    </w:p>
    <w:p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Материальное поощрение выплачивается лицам, указанным в пункте 2 настоящего решения, осуществлявшим трудовую деятельность в органах местного самоуправления городского округа Анадырь </w:t>
      </w:r>
      <w:r>
        <w:rPr>
          <w:rFonts w:ascii="Times New Roman" w:hAnsi="Times New Roman"/>
          <w:bCs/>
          <w:sz w:val="28"/>
          <w:szCs w:val="28"/>
        </w:rPr>
        <w:t xml:space="preserve">в 2024 году не менее одного календарного месяца и находящихся в трудовых отношениях с органом местного самоуправления городского округа Анадырь на дату вступления в силу настоящего </w:t>
      </w:r>
      <w:r>
        <w:rPr>
          <w:rFonts w:ascii="Times New Roman" w:hAnsi="Times New Roman"/>
          <w:sz w:val="28"/>
          <w:szCs w:val="28"/>
        </w:rPr>
        <w:t xml:space="preserve">решения. </w:t>
      </w:r>
    </w:p>
    <w:p>
      <w:pPr>
        <w:pStyle w:val="a5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>
        <w:rPr>
          <w:sz w:val="28"/>
          <w:szCs w:val="28"/>
        </w:rPr>
        <w:t>В отношении лиц, замещающих муниципальные должности, размер материального поощрения устанавливается в диапазоне от 2 до 6,5 должностных окладов с учетом районного коэффициента и процентных надбавок за работу в районах Крайнего Севера. Решение об определении конкретного размера материального поощрения в отношении лиц, замещающих муниципальные должности, принимает комиссия по выплате материального поощрения лицам, замещающих муниципальные должности (далее - Комиссия).</w:t>
      </w:r>
    </w:p>
    <w:p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hyperlink w:anchor="P83" w:history="1">
        <w:r>
          <w:rPr>
            <w:sz w:val="28"/>
            <w:szCs w:val="28"/>
          </w:rPr>
          <w:t>состав</w:t>
        </w:r>
      </w:hyperlink>
      <w:r>
        <w:rPr>
          <w:sz w:val="28"/>
          <w:szCs w:val="28"/>
        </w:rPr>
        <w:t xml:space="preserve"> Комиссии входят: </w:t>
      </w:r>
    </w:p>
    <w:p>
      <w:pPr>
        <w:pStyle w:val="a5"/>
        <w:ind w:firstLine="708"/>
        <w:rPr>
          <w:sz w:val="28"/>
          <w:szCs w:val="28"/>
        </w:rPr>
      </w:pPr>
      <w:r>
        <w:rPr>
          <w:sz w:val="28"/>
          <w:szCs w:val="28"/>
        </w:rPr>
        <w:t>- два депутата из состава Совета депутатов городского округа Анадырь;</w:t>
      </w:r>
    </w:p>
    <w:p>
      <w:pPr>
        <w:pStyle w:val="a5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eastAsia="ru-RU"/>
        </w:rPr>
        <w:t>Первый заместитель (заместитель) Главы Администрации городского округа Анадырь.</w:t>
      </w:r>
    </w:p>
    <w:p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Комиссии принимается простым большинством голосов присутствующих на заседании членов Комиссии. По итогам заседания комиссии составляется протокол, в котором содержатся размеры материального поощрения лиц, замещающих муниципальные должности. </w:t>
      </w:r>
      <w:r>
        <w:rPr>
          <w:sz w:val="28"/>
          <w:szCs w:val="28"/>
        </w:rPr>
        <w:lastRenderedPageBreak/>
        <w:t xml:space="preserve">Решение о выплате материального поощрения утверждается правовым актом Совета депутатов городского округа Анадырь.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материального поощрения устанавливается либо в виде фиксированных процентных ставок от должностного оклада, либо в фиксированном размере. При определении размера материального поощрения комиссией учитывается объем работы, осуществленный в целях достижения показателей деятельности органов местного самоуправления городского округа Анадырь, квалифицированное и качественное </w:t>
      </w:r>
      <w:r>
        <w:rPr>
          <w:rFonts w:ascii="Times New Roman" w:eastAsiaTheme="minorHAnsi" w:hAnsi="Times New Roman"/>
          <w:sz w:val="28"/>
          <w:szCs w:val="28"/>
        </w:rPr>
        <w:t>выполнение основных задач, стоящих перед органами местного самоуправления.</w:t>
      </w:r>
    </w:p>
    <w:p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средств, распределяемых муниципальным органам для материального поощрения лиц, замещающих муниципальные должности, включает в себя средства для уплаты взносов на социальное страхование с учетом фактического размера по страховым взносам на дату принятия настоящего решения.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В отношении </w:t>
      </w:r>
      <w:r>
        <w:rPr>
          <w:rFonts w:ascii="Times New Roman" w:hAnsi="Times New Roman"/>
          <w:sz w:val="28"/>
        </w:rPr>
        <w:t>муниципальных служащих</w:t>
      </w:r>
      <w:r>
        <w:rPr>
          <w:rFonts w:ascii="Times New Roman" w:hAnsi="Times New Roman"/>
          <w:sz w:val="28"/>
          <w:szCs w:val="28"/>
        </w:rPr>
        <w:t xml:space="preserve"> и лиц, </w:t>
      </w:r>
      <w:r>
        <w:rPr>
          <w:rFonts w:ascii="Times New Roman" w:eastAsiaTheme="minorHAnsi" w:hAnsi="Times New Roman"/>
          <w:sz w:val="28"/>
          <w:szCs w:val="28"/>
        </w:rPr>
        <w:t>замещающих должности, не отнесенные к должностям муниципальной службы в</w:t>
      </w:r>
      <w:r>
        <w:rPr>
          <w:rFonts w:ascii="Times New Roman" w:hAnsi="Times New Roman"/>
          <w:sz w:val="28"/>
        </w:rPr>
        <w:t xml:space="preserve"> Совете депутатов городского округа Анадырь</w:t>
      </w:r>
      <w:r>
        <w:rPr>
          <w:rFonts w:ascii="Times New Roman" w:hAnsi="Times New Roman"/>
          <w:sz w:val="28"/>
          <w:szCs w:val="28"/>
        </w:rPr>
        <w:t>, размер материального поощрения устанавливается в диапазоне от 5,5 до 6,5 должностных окладов с учетом районного коэффициента и процентных надбавок за работу в районах Крайнего Севера. Объем средств, распределяемых для материального поощрения</w:t>
      </w:r>
      <w:r>
        <w:rPr>
          <w:rFonts w:ascii="Times New Roman" w:hAnsi="Times New Roman"/>
          <w:sz w:val="28"/>
        </w:rPr>
        <w:t xml:space="preserve"> муниципальных служащих и</w:t>
      </w:r>
      <w:r>
        <w:rPr>
          <w:rFonts w:ascii="Times New Roman" w:hAnsi="Times New Roman"/>
          <w:sz w:val="28"/>
          <w:szCs w:val="28"/>
        </w:rPr>
        <w:t xml:space="preserve"> лиц, замещающих</w:t>
      </w:r>
      <w:r>
        <w:rPr>
          <w:rFonts w:ascii="Times New Roman" w:eastAsiaTheme="minorHAnsi" w:hAnsi="Times New Roman"/>
          <w:sz w:val="28"/>
          <w:szCs w:val="28"/>
        </w:rPr>
        <w:t xml:space="preserve"> должности, не отнесенные к должностям муниципальной службы в</w:t>
      </w:r>
      <w:r>
        <w:rPr>
          <w:rFonts w:ascii="Times New Roman" w:hAnsi="Times New Roman"/>
          <w:sz w:val="28"/>
        </w:rPr>
        <w:t xml:space="preserve"> Совете депутатов городского округа Анадырь,</w:t>
      </w:r>
      <w:r>
        <w:rPr>
          <w:rFonts w:ascii="Times New Roman" w:hAnsi="Times New Roman"/>
          <w:sz w:val="28"/>
          <w:szCs w:val="28"/>
        </w:rPr>
        <w:t xml:space="preserve"> включает в себя средства для уплаты страховых взносов. </w:t>
      </w:r>
      <w:r>
        <w:rPr>
          <w:rFonts w:ascii="Times New Roman" w:hAnsi="Times New Roman"/>
          <w:sz w:val="28"/>
        </w:rPr>
        <w:t>Материальное поощрение муниципальных служащих и лиц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замещающих должности, не отнесенные к должностям муниципальной службы в</w:t>
      </w:r>
      <w:r>
        <w:rPr>
          <w:rFonts w:ascii="Times New Roman" w:hAnsi="Times New Roman"/>
          <w:sz w:val="28"/>
        </w:rPr>
        <w:t xml:space="preserve"> Совете депутатов городского округа Анадырь, осуществляется в размере и порядке, определенном</w:t>
      </w:r>
      <w:r>
        <w:rPr>
          <w:rFonts w:ascii="Times New Roman" w:hAnsi="Times New Roman"/>
          <w:sz w:val="28"/>
          <w:szCs w:val="28"/>
        </w:rPr>
        <w:t xml:space="preserve"> правовым актом представительного органа местного самоуправления о материальном поощрении. При определении размера материального поощрения учитывается </w:t>
      </w:r>
      <w:r>
        <w:rPr>
          <w:rFonts w:ascii="Times New Roman" w:eastAsiaTheme="minorHAnsi" w:hAnsi="Times New Roman"/>
          <w:sz w:val="28"/>
          <w:szCs w:val="28"/>
        </w:rPr>
        <w:t>квалифицированное и качественное выполнение должностных обязанностей, объем работы, выполненный в целях достижения основных показателей деятельности органов местного самоуправления городского округа Анадырь.</w:t>
      </w:r>
    </w:p>
    <w:p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Материальное поощрение работников муниципальных органов, указанных в подпункте 3 пункта 2 настоящего решения осуществляется в порядке, устанавливаемом Администрацией городского округа Анадырь. </w:t>
      </w:r>
    </w:p>
    <w:p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Общий объем средств, предусматриваемый на материальное поощрение работников муниципальных органов, указанных в пункте 6 настоящего решения, рассчитывается по формуле:</w:t>
      </w:r>
    </w:p>
    <w:p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  <w:vertAlign w:val="subscript"/>
        </w:rPr>
        <w:t>П</w:t>
      </w:r>
      <w:r>
        <w:rPr>
          <w:rFonts w:ascii="Times New Roman" w:hAnsi="Times New Roman"/>
          <w:sz w:val="28"/>
          <w:szCs w:val="28"/>
        </w:rPr>
        <w:t xml:space="preserve"> = </w:t>
      </w:r>
      <w:proofErr w:type="gramStart"/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  <w:vertAlign w:val="subscript"/>
        </w:rPr>
        <w:t>О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– О</w:t>
      </w:r>
      <w:r>
        <w:rPr>
          <w:rFonts w:ascii="Times New Roman" w:hAnsi="Times New Roman"/>
          <w:sz w:val="28"/>
          <w:szCs w:val="28"/>
          <w:vertAlign w:val="subscript"/>
        </w:rPr>
        <w:t>ПМД</w:t>
      </w:r>
      <w:r>
        <w:rPr>
          <w:rFonts w:ascii="Times New Roman" w:hAnsi="Times New Roman"/>
          <w:sz w:val="28"/>
          <w:szCs w:val="28"/>
        </w:rPr>
        <w:t>), где:</w:t>
      </w:r>
    </w:p>
    <w:p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  <w:vertAlign w:val="subscript"/>
        </w:rPr>
        <w:t xml:space="preserve">П – </w:t>
      </w:r>
      <w:r>
        <w:rPr>
          <w:rFonts w:ascii="Times New Roman" w:hAnsi="Times New Roman"/>
          <w:sz w:val="28"/>
          <w:szCs w:val="28"/>
        </w:rPr>
        <w:t>общий объем средств материального поощрения для работников муниципальных органов (тыс. рублей);</w:t>
      </w:r>
    </w:p>
    <w:p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  <w:vertAlign w:val="subscript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– объем дотации (гранта), предоставленной из окружного бюджета; </w:t>
      </w:r>
    </w:p>
    <w:p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>
        <w:rPr>
          <w:rFonts w:ascii="Times New Roman" w:hAnsi="Times New Roman"/>
          <w:sz w:val="28"/>
          <w:szCs w:val="28"/>
          <w:vertAlign w:val="subscript"/>
        </w:rPr>
        <w:t>ПМД</w:t>
      </w:r>
      <w:r>
        <w:rPr>
          <w:rFonts w:ascii="Times New Roman" w:hAnsi="Times New Roman"/>
          <w:sz w:val="28"/>
          <w:szCs w:val="28"/>
        </w:rPr>
        <w:t xml:space="preserve"> – объем средств на материальное поощрение лиц, замещающих муниципальные должности, а также муниципальных служащих и</w:t>
      </w:r>
      <w:r>
        <w:rPr>
          <w:rFonts w:ascii="Times New Roman" w:eastAsiaTheme="minorHAnsi" w:hAnsi="Times New Roman"/>
          <w:sz w:val="28"/>
          <w:szCs w:val="28"/>
        </w:rPr>
        <w:t xml:space="preserve"> лиц, замещающих должности, не отнесенные к должностям муниципальной службы в</w:t>
      </w:r>
      <w:r>
        <w:rPr>
          <w:rFonts w:ascii="Times New Roman" w:hAnsi="Times New Roman"/>
          <w:sz w:val="28"/>
        </w:rPr>
        <w:t xml:space="preserve"> Совете депутатов городского округа Анадырь.</w:t>
      </w:r>
    </w:p>
    <w:p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Распределение бюджетных ассигнований между главными распорядителями средств бюджета городского округа Анадырь осуществляется в порядке, установленном Администрацией городского округа Анадырь для принятия решений об использовании (перераспределении) зарезервированных средств в бюджете городского округа Анадырь.</w:t>
      </w:r>
    </w:p>
    <w:p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Использование средств, выделенных для материального поощрения, осуществляется с учетом фактического размера страховых взносов.</w:t>
      </w:r>
    </w:p>
    <w:p>
      <w:pPr>
        <w:autoSpaceDE w:val="0"/>
        <w:autoSpaceDN w:val="0"/>
        <w:adjustRightInd w:val="0"/>
        <w:spacing w:line="240" w:lineRule="auto"/>
        <w:ind w:firstLine="70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Настоящее решение вступает в силу со дня его подписания.</w:t>
      </w:r>
    </w:p>
    <w:p>
      <w:pPr>
        <w:tabs>
          <w:tab w:val="left" w:pos="720"/>
        </w:tabs>
        <w:ind w:firstLine="702"/>
        <w:jc w:val="both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928"/>
        <w:gridCol w:w="5103"/>
      </w:tblGrid>
      <w:tr>
        <w:tc>
          <w:tcPr>
            <w:tcW w:w="4928" w:type="dxa"/>
          </w:tcPr>
          <w:p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Глава городского округа</w:t>
            </w:r>
          </w:p>
          <w:p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__________________С.Б. Спицын</w:t>
            </w:r>
          </w:p>
        </w:tc>
        <w:tc>
          <w:tcPr>
            <w:tcW w:w="5103" w:type="dxa"/>
          </w:tcPr>
          <w:p>
            <w:pPr>
              <w:ind w:right="574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Председатель Совета депутатов</w:t>
            </w:r>
          </w:p>
          <w:p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>
            <w:pPr>
              <w:ind w:right="574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__________________В.А. Тюхтий</w:t>
            </w:r>
          </w:p>
        </w:tc>
      </w:tr>
    </w:tbl>
    <w:p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Анадырь</w:t>
      </w:r>
    </w:p>
    <w:p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июля 2025 года</w:t>
      </w:r>
    </w:p>
    <w:p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98</w:t>
      </w: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4BC8B-4639-4C53-8EC3-2E31392E3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a5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A8C87-2970-43B8-AD3A-71465FDCB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Тюнягина Юлия Игоревна</dc:creator>
  <cp:keywords/>
  <dc:description/>
  <cp:lastModifiedBy>Ирина Листопадова</cp:lastModifiedBy>
  <cp:revision>5</cp:revision>
  <cp:lastPrinted>2025-07-01T04:46:00Z</cp:lastPrinted>
  <dcterms:created xsi:type="dcterms:W3CDTF">2025-07-15T03:26:00Z</dcterms:created>
  <dcterms:modified xsi:type="dcterms:W3CDTF">2025-07-18T05:29:00Z</dcterms:modified>
</cp:coreProperties>
</file>