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1FA70" w14:textId="77777777" w:rsidR="00AD7898" w:rsidRPr="00223A54" w:rsidRDefault="00AD7898" w:rsidP="004A054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23A54">
        <w:rPr>
          <w:rFonts w:ascii="Times New Roman" w:hAnsi="Times New Roman" w:cs="Times New Roman"/>
          <w:b/>
          <w:sz w:val="27"/>
          <w:szCs w:val="27"/>
        </w:rPr>
        <w:t xml:space="preserve">Информация о результатах финансово-экономической экспертизы </w:t>
      </w:r>
    </w:p>
    <w:p w14:paraId="089999EF" w14:textId="4C318C91" w:rsidR="004A0546" w:rsidRPr="00223A54" w:rsidRDefault="00AD7898" w:rsidP="004A054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23A54">
        <w:rPr>
          <w:rFonts w:ascii="Times New Roman" w:hAnsi="Times New Roman" w:cs="Times New Roman"/>
          <w:b/>
          <w:sz w:val="27"/>
          <w:szCs w:val="27"/>
        </w:rPr>
        <w:t xml:space="preserve">проекта решения </w:t>
      </w:r>
      <w:r w:rsidR="004A0546" w:rsidRPr="00223A54">
        <w:rPr>
          <w:rFonts w:ascii="Times New Roman" w:hAnsi="Times New Roman" w:cs="Times New Roman"/>
          <w:b/>
          <w:sz w:val="27"/>
          <w:szCs w:val="27"/>
        </w:rPr>
        <w:t>Совета депутатов городского округа Анадырь «О внесении изменений в решение Совета депутатов городского округа Анадырь от 1</w:t>
      </w:r>
      <w:r w:rsidR="00FC7654">
        <w:rPr>
          <w:rFonts w:ascii="Times New Roman" w:hAnsi="Times New Roman" w:cs="Times New Roman"/>
          <w:b/>
          <w:sz w:val="27"/>
          <w:szCs w:val="27"/>
        </w:rPr>
        <w:t>8</w:t>
      </w:r>
      <w:r w:rsidR="004A0546" w:rsidRPr="00223A54">
        <w:rPr>
          <w:rFonts w:ascii="Times New Roman" w:hAnsi="Times New Roman" w:cs="Times New Roman"/>
          <w:b/>
          <w:sz w:val="27"/>
          <w:szCs w:val="27"/>
        </w:rPr>
        <w:t xml:space="preserve"> декабря 202</w:t>
      </w:r>
      <w:r w:rsidR="00FC7654">
        <w:rPr>
          <w:rFonts w:ascii="Times New Roman" w:hAnsi="Times New Roman" w:cs="Times New Roman"/>
          <w:b/>
          <w:sz w:val="27"/>
          <w:szCs w:val="27"/>
        </w:rPr>
        <w:t>5</w:t>
      </w:r>
      <w:r w:rsidR="004A0546" w:rsidRPr="00223A54">
        <w:rPr>
          <w:rFonts w:ascii="Times New Roman" w:hAnsi="Times New Roman" w:cs="Times New Roman"/>
          <w:b/>
          <w:sz w:val="27"/>
          <w:szCs w:val="27"/>
        </w:rPr>
        <w:t xml:space="preserve"> года №</w:t>
      </w:r>
      <w:r w:rsidR="00FC7654">
        <w:rPr>
          <w:rFonts w:ascii="Times New Roman" w:hAnsi="Times New Roman" w:cs="Times New Roman"/>
          <w:b/>
          <w:sz w:val="27"/>
          <w:szCs w:val="27"/>
        </w:rPr>
        <w:t xml:space="preserve"> 143</w:t>
      </w:r>
      <w:r w:rsidR="004A0546" w:rsidRPr="00223A54">
        <w:rPr>
          <w:rFonts w:ascii="Times New Roman" w:hAnsi="Times New Roman" w:cs="Times New Roman"/>
          <w:b/>
          <w:sz w:val="27"/>
          <w:szCs w:val="27"/>
        </w:rPr>
        <w:t xml:space="preserve"> «О бюджете городского округа Анадырь на 202</w:t>
      </w:r>
      <w:r w:rsidR="00FC7654">
        <w:rPr>
          <w:rFonts w:ascii="Times New Roman" w:hAnsi="Times New Roman" w:cs="Times New Roman"/>
          <w:b/>
          <w:sz w:val="27"/>
          <w:szCs w:val="27"/>
        </w:rPr>
        <w:t>6</w:t>
      </w:r>
      <w:r w:rsidR="004A0546" w:rsidRPr="00223A54">
        <w:rPr>
          <w:rFonts w:ascii="Times New Roman" w:hAnsi="Times New Roman" w:cs="Times New Roman"/>
          <w:b/>
          <w:sz w:val="27"/>
          <w:szCs w:val="27"/>
        </w:rPr>
        <w:t xml:space="preserve"> год и плановый период 202</w:t>
      </w:r>
      <w:r w:rsidR="00FC7654">
        <w:rPr>
          <w:rFonts w:ascii="Times New Roman" w:hAnsi="Times New Roman" w:cs="Times New Roman"/>
          <w:b/>
          <w:sz w:val="27"/>
          <w:szCs w:val="27"/>
        </w:rPr>
        <w:t>7</w:t>
      </w:r>
      <w:r w:rsidR="004A0546" w:rsidRPr="00223A54">
        <w:rPr>
          <w:rFonts w:ascii="Times New Roman" w:hAnsi="Times New Roman" w:cs="Times New Roman"/>
          <w:b/>
          <w:sz w:val="27"/>
          <w:szCs w:val="27"/>
        </w:rPr>
        <w:t xml:space="preserve"> и 202</w:t>
      </w:r>
      <w:r w:rsidR="00FC7654">
        <w:rPr>
          <w:rFonts w:ascii="Times New Roman" w:hAnsi="Times New Roman" w:cs="Times New Roman"/>
          <w:b/>
          <w:sz w:val="27"/>
          <w:szCs w:val="27"/>
        </w:rPr>
        <w:t>8</w:t>
      </w:r>
      <w:r w:rsidR="004A0546" w:rsidRPr="00223A54">
        <w:rPr>
          <w:rFonts w:ascii="Times New Roman" w:hAnsi="Times New Roman" w:cs="Times New Roman"/>
          <w:b/>
          <w:sz w:val="27"/>
          <w:szCs w:val="27"/>
        </w:rPr>
        <w:t xml:space="preserve"> годов»</w:t>
      </w:r>
    </w:p>
    <w:p w14:paraId="3E8E7970" w14:textId="648CCCCC" w:rsidR="00AD7898" w:rsidRPr="00223A54" w:rsidRDefault="00B973CA" w:rsidP="004A054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23A5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AD7898" w:rsidRPr="00223A54">
        <w:rPr>
          <w:rFonts w:ascii="Times New Roman" w:hAnsi="Times New Roman" w:cs="Times New Roman"/>
          <w:b/>
          <w:sz w:val="27"/>
          <w:szCs w:val="27"/>
        </w:rPr>
        <w:t>(корректировка</w:t>
      </w:r>
      <w:r w:rsidRPr="00223A54">
        <w:rPr>
          <w:rFonts w:ascii="Times New Roman" w:hAnsi="Times New Roman" w:cs="Times New Roman"/>
          <w:b/>
          <w:sz w:val="27"/>
          <w:szCs w:val="27"/>
        </w:rPr>
        <w:t xml:space="preserve"> 1</w:t>
      </w:r>
      <w:r w:rsidR="00AD7898" w:rsidRPr="00223A54">
        <w:rPr>
          <w:rFonts w:ascii="Times New Roman" w:hAnsi="Times New Roman" w:cs="Times New Roman"/>
          <w:b/>
          <w:sz w:val="27"/>
          <w:szCs w:val="27"/>
        </w:rPr>
        <w:t>)</w:t>
      </w:r>
    </w:p>
    <w:p w14:paraId="18541B86" w14:textId="77777777" w:rsidR="00AF3825" w:rsidRPr="00223A54" w:rsidRDefault="00AF3825" w:rsidP="00AA12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7"/>
          <w:szCs w:val="27"/>
          <w:lang w:eastAsia="ru-RU"/>
        </w:rPr>
      </w:pPr>
    </w:p>
    <w:p w14:paraId="01EB44FB" w14:textId="1496D466" w:rsidR="004A0546" w:rsidRPr="009778C1" w:rsidRDefault="00AD7898" w:rsidP="004A0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В целях р</w:t>
      </w:r>
      <w:r w:rsidR="00EE152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еализации полномочий Контрольно - 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счетной палатой го</w:t>
      </w:r>
      <w:r w:rsidR="00EE152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родского округа Анадырь (далее – Контрольно - 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счетная палата) по осуществлению внешнего муниципального финансового контроля, на основании пункта </w:t>
      </w:r>
      <w:r w:rsidR="004A054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3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раздела 2 Плана работы н</w:t>
      </w:r>
      <w:r w:rsidR="00EE152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а 202</w:t>
      </w:r>
      <w:r w:rsidR="00BB3172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6</w:t>
      </w:r>
      <w:r w:rsidR="00EE152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год, проведена финансово - 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экономическая экспертиза проекта решения </w:t>
      </w:r>
      <w:r w:rsidR="004A054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Совета депутатов городского округа Анадырь «О внесении изменений в решение Совета депутатов городского округа Анадырь от 1</w:t>
      </w:r>
      <w:r w:rsidR="00BB3172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8</w:t>
      </w:r>
      <w:r w:rsidR="004A054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декабря 202</w:t>
      </w:r>
      <w:r w:rsidR="00B3570A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5</w:t>
      </w:r>
      <w:r w:rsidR="004A054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года №</w:t>
      </w:r>
      <w:r w:rsidR="00BB3172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143</w:t>
      </w:r>
      <w:r w:rsidR="004A054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«О бюджете городского округа Анадырь на 202</w:t>
      </w:r>
      <w:r w:rsidR="00BB3172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6</w:t>
      </w:r>
      <w:r w:rsidR="004A054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год и плановый период 202</w:t>
      </w:r>
      <w:r w:rsidR="00BB3172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7</w:t>
      </w:r>
      <w:r w:rsidR="004A054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и 202</w:t>
      </w:r>
      <w:r w:rsidR="00BB3172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8</w:t>
      </w:r>
      <w:r w:rsidR="004A054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годов» </w:t>
      </w:r>
      <w:r w:rsidR="00EE152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(далее - 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Проект решения)</w:t>
      </w:r>
      <w:r w:rsidR="00547D77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,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по результатам которой подготовлено заключение от </w:t>
      </w:r>
      <w:r w:rsidR="00BB3172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11</w:t>
      </w:r>
      <w:r w:rsidR="004A054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марта</w:t>
      </w:r>
      <w:r w:rsidR="00AF3825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202</w:t>
      </w:r>
      <w:r w:rsidR="00BB3172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6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года.</w:t>
      </w:r>
    </w:p>
    <w:p w14:paraId="4E5B241F" w14:textId="533A62C0" w:rsidR="00161580" w:rsidRPr="009778C1" w:rsidRDefault="00EE1526" w:rsidP="004A05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Экспертиза проведена Контрольно - </w:t>
      </w:r>
      <w:r w:rsidR="00AD7898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счетной палатой в целях оценки финансово - экономической обоснованности расходных обязательств бюджета городского округа Анадырь.</w:t>
      </w:r>
    </w:p>
    <w:p w14:paraId="4D7CDFAE" w14:textId="2D3A1345" w:rsidR="00AF3825" w:rsidRPr="009778C1" w:rsidRDefault="00080335" w:rsidP="00AF38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Согласно </w:t>
      </w:r>
      <w:r w:rsidR="00161580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Проекту решения внесение предполагаемых изменений и дополнений </w:t>
      </w:r>
      <w:r w:rsidR="00EE3FE7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обусловлено </w:t>
      </w:r>
      <w:r w:rsidR="00AF3825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увеличением планового объема безвозмездных поступлений, а также корректировкой «программных» и «непрограммных» расходов.</w:t>
      </w:r>
    </w:p>
    <w:p w14:paraId="6F9EB89A" w14:textId="0E20EFCD" w:rsidR="00222B69" w:rsidRPr="009778C1" w:rsidRDefault="00080335" w:rsidP="00EE15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С учетом </w:t>
      </w:r>
      <w:r w:rsidR="00AF3825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первой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корректировки </w:t>
      </w:r>
      <w:r w:rsidR="00340183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в сравнении с 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первоначально утвержденн</w:t>
      </w:r>
      <w:r w:rsidR="00340183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ыми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показател</w:t>
      </w:r>
      <w:r w:rsidR="00340183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ями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доходы бюджета </w:t>
      </w:r>
      <w:r w:rsidR="00340183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города 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202</w:t>
      </w:r>
      <w:r w:rsidR="00F57C82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6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года </w:t>
      </w:r>
      <w:r w:rsidR="004A054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уменьшены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</w:t>
      </w:r>
      <w:r w:rsidR="00340183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на </w:t>
      </w:r>
      <w:r w:rsidR="00F57C82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164,0</w:t>
      </w:r>
      <w:r w:rsidR="00AF3825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</w:t>
      </w:r>
      <w:r w:rsidR="00EE152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тысяч рублей</w:t>
      </w:r>
      <w:r w:rsidR="00222B69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за счет </w:t>
      </w:r>
      <w:r w:rsidR="002D2EFE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изменения суммы безвозмездных поступлений</w:t>
      </w:r>
      <w:r w:rsidR="00340183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. П</w:t>
      </w:r>
      <w:r w:rsidR="00EE152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осле внесения изменений доходная часть бюджета составит </w:t>
      </w:r>
      <w:r w:rsidR="00222B69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–</w:t>
      </w:r>
      <w:r w:rsidR="00EE152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</w:t>
      </w:r>
      <w:r w:rsidR="009466CE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4</w:t>
      </w:r>
      <w:r w:rsidR="009466CE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val="en-US" w:eastAsia="ru-RU"/>
        </w:rPr>
        <w:t> </w:t>
      </w:r>
      <w:r w:rsidR="009466CE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303</w:t>
      </w:r>
      <w:r w:rsidR="009466CE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val="en-US" w:eastAsia="ru-RU"/>
        </w:rPr>
        <w:t> </w:t>
      </w:r>
      <w:r w:rsidR="009466CE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230,2</w:t>
      </w:r>
      <w:r w:rsidR="00F57C82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</w:t>
      </w:r>
      <w:r w:rsidR="00EE152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тысяч рублей. </w:t>
      </w:r>
    </w:p>
    <w:p w14:paraId="3BA18B87" w14:textId="60FC365D" w:rsidR="006E0791" w:rsidRPr="009778C1" w:rsidRDefault="007C5E24" w:rsidP="00F96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Расходы 202</w:t>
      </w:r>
      <w:r w:rsidR="00F57C82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6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года скорректированы в сторону увеличения на </w:t>
      </w:r>
      <w:r w:rsidR="00F57C82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160 388,5 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тысяч рублей, включая «программные</w:t>
      </w:r>
      <w:r w:rsidR="00EE152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» и «непрограммные» направления</w:t>
      </w:r>
      <w:r w:rsidR="00B3570A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.</w:t>
      </w:r>
      <w:r w:rsidR="00EE152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</w:t>
      </w:r>
      <w:r w:rsidR="00B3570A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О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бщий объем расходов </w:t>
      </w:r>
      <w:r w:rsidR="00EE1526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после внесения изменений 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составит </w:t>
      </w:r>
      <w:r w:rsidR="00F57C82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4 463 782,7 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тысяч рублей.</w:t>
      </w:r>
    </w:p>
    <w:p w14:paraId="14FE5859" w14:textId="2C909D06" w:rsidR="009466CE" w:rsidRPr="009778C1" w:rsidRDefault="006E0791" w:rsidP="00F96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Согласно Проекту решения уточненный бюджет 2026 года планируется к утверждению с превышением расходов над доходами (дефицит) в сумме          160 552,5 тысяч рублей, в плановом периоде показатели не изменятся.</w:t>
      </w:r>
      <w:r w:rsidR="00F9653B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</w:t>
      </w:r>
    </w:p>
    <w:p w14:paraId="1325A8E2" w14:textId="79783E63" w:rsidR="00F9653B" w:rsidRPr="009778C1" w:rsidRDefault="00F9653B" w:rsidP="00F96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В плановом периоде 2027 и 2028 годов, после внесения изменений, доля «программных» и «непрограммных» расходов бюджета в сравнении с действующими параметрами бюджета 2028 года, утвержденных Решением, останется без изменений, однако в суммарном выражении общий объем расходов: </w:t>
      </w:r>
    </w:p>
    <w:p w14:paraId="26CC93A9" w14:textId="77777777" w:rsidR="00F9653B" w:rsidRPr="009778C1" w:rsidRDefault="00F9653B" w:rsidP="00F96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-на 2027 год снизится на 0,1 тысяч рублей, в том числе: за счет увеличения «программных» расходов на 0,1 тысяч рублей; снижения суммы «непрограммных» расходов на 0,2 тысяч рублей;</w:t>
      </w:r>
    </w:p>
    <w:p w14:paraId="3388E835" w14:textId="4D4AC19D" w:rsidR="009C1DF1" w:rsidRPr="009778C1" w:rsidRDefault="00F9653B" w:rsidP="00F96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на 2028 год снизится на 0,1 тысяч рублей, в том числе: за счет увеличения «программных» расходов на 0,1 тысяч рублей; снижения суммы «непрограммных» расходов на 0,2 тысяч рублей.</w:t>
      </w:r>
    </w:p>
    <w:p w14:paraId="1DDBBAEC" w14:textId="77777777" w:rsidR="00831734" w:rsidRPr="009778C1" w:rsidRDefault="00831734" w:rsidP="00831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После внесения изменений общий объем доходов в 2027 году составит 4 771 381,9 тысяч рублей; общий объем расходов составит 4 731 381,9 тысяч рублей; результатом исполнения бюджета за 2027 год является профицит в объеме 40 000,0 тысяч рублей. </w:t>
      </w:r>
    </w:p>
    <w:p w14:paraId="119EC0CF" w14:textId="77777777" w:rsidR="00831734" w:rsidRPr="009778C1" w:rsidRDefault="00831734" w:rsidP="00831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lastRenderedPageBreak/>
        <w:t xml:space="preserve">После внесения изменений общий объем доходов в 2028 году составит 5 625 719,5 тысяч рублей; общий объем расходов составит 5 614 219,5 тысяч рублей; результатом исполнения бюджета за 2028 год является профицит в объеме 11 500,0 тысяч рублей. </w:t>
      </w:r>
    </w:p>
    <w:p w14:paraId="47F28FB5" w14:textId="12578D35" w:rsidR="00831734" w:rsidRPr="009778C1" w:rsidRDefault="00831734" w:rsidP="008317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В представленном проекте Решения имеются отсылочные нормы на недействующее законодательство.</w:t>
      </w:r>
    </w:p>
    <w:p w14:paraId="0FCF3E25" w14:textId="1E7573EA" w:rsidR="00EB3DA6" w:rsidRPr="009778C1" w:rsidRDefault="00EB3DA6" w:rsidP="005F3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Проектом решения соблюдены требования и ограничения, установленные бюджетным законодательством: по размеру дефицита местного бюджета – </w:t>
      </w:r>
      <w:r w:rsidR="00340183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пункт 3 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стать</w:t>
      </w:r>
      <w:r w:rsidR="00340183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и</w:t>
      </w: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 xml:space="preserve"> 92.1 Бюджетного кодекса РФ, предельному объему муниципального долга – пункт 3 статьи 107 Бюджетного кодекса Российской Федерации, объему расходов на обслуживание муниципального долга – статья 111 Бюджетного кодекса Российской Федерации, объему бюджетных ассигнований муниципального дорожного фонда – пункт 5 статьи 179.4 Бюджетного кодекса Российской Федерации</w:t>
      </w:r>
      <w:r w:rsidR="00340183"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.</w:t>
      </w:r>
    </w:p>
    <w:p w14:paraId="1C8FD960" w14:textId="77777777" w:rsidR="00080335" w:rsidRPr="009778C1" w:rsidRDefault="00080335" w:rsidP="00080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Корректировка бюджетных ассигнований предполагает сохранение расходных обязательств на приоритетных направлениях, раннее утвержденных бюджетом городского округа Анадырь.</w:t>
      </w:r>
    </w:p>
    <w:p w14:paraId="0283948A" w14:textId="77777777" w:rsidR="00547D77" w:rsidRPr="009778C1" w:rsidRDefault="00AD7898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r w:rsidRPr="009778C1"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  <w:t>Заключение на Проект решения направлено в Совет депутатов городского округа Анадырь и Главе городского округа Анадырь.</w:t>
      </w:r>
    </w:p>
    <w:p w14:paraId="0CE6338C" w14:textId="77777777" w:rsidR="00AF091B" w:rsidRPr="009778C1" w:rsidRDefault="00AF091B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 w:themeColor="text1"/>
          <w:sz w:val="27"/>
          <w:szCs w:val="27"/>
          <w:lang w:eastAsia="ru-RU"/>
        </w:rPr>
      </w:pPr>
      <w:bookmarkStart w:id="0" w:name="_GoBack"/>
      <w:bookmarkEnd w:id="0"/>
    </w:p>
    <w:sectPr w:rsidR="00AF091B" w:rsidRPr="009778C1" w:rsidSect="00223A54">
      <w:pgSz w:w="11906" w:h="16838"/>
      <w:pgMar w:top="426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20098"/>
    <w:multiLevelType w:val="multilevel"/>
    <w:tmpl w:val="EDBE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0F08C1"/>
    <w:multiLevelType w:val="hybridMultilevel"/>
    <w:tmpl w:val="250CA976"/>
    <w:lvl w:ilvl="0" w:tplc="5E00AA5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0550B49"/>
    <w:multiLevelType w:val="multilevel"/>
    <w:tmpl w:val="3744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EC380A"/>
    <w:multiLevelType w:val="multilevel"/>
    <w:tmpl w:val="248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6B1DEF"/>
    <w:multiLevelType w:val="multilevel"/>
    <w:tmpl w:val="0314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C91532"/>
    <w:multiLevelType w:val="hybridMultilevel"/>
    <w:tmpl w:val="B0BCAF28"/>
    <w:lvl w:ilvl="0" w:tplc="2AF8D700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B2F"/>
    <w:rsid w:val="0000076C"/>
    <w:rsid w:val="00026DD1"/>
    <w:rsid w:val="00042897"/>
    <w:rsid w:val="00045A18"/>
    <w:rsid w:val="00075938"/>
    <w:rsid w:val="00080335"/>
    <w:rsid w:val="00091589"/>
    <w:rsid w:val="00092139"/>
    <w:rsid w:val="000955F9"/>
    <w:rsid w:val="000A486D"/>
    <w:rsid w:val="000C4960"/>
    <w:rsid w:val="000D1D20"/>
    <w:rsid w:val="000D5E91"/>
    <w:rsid w:val="000F429A"/>
    <w:rsid w:val="000F72DE"/>
    <w:rsid w:val="00100CE8"/>
    <w:rsid w:val="001226E4"/>
    <w:rsid w:val="00134D70"/>
    <w:rsid w:val="0013606F"/>
    <w:rsid w:val="0013717B"/>
    <w:rsid w:val="00161416"/>
    <w:rsid w:val="00161580"/>
    <w:rsid w:val="00170FA3"/>
    <w:rsid w:val="00176419"/>
    <w:rsid w:val="001966C1"/>
    <w:rsid w:val="001A1FEC"/>
    <w:rsid w:val="001A6579"/>
    <w:rsid w:val="001C5506"/>
    <w:rsid w:val="001E507D"/>
    <w:rsid w:val="001F7D29"/>
    <w:rsid w:val="00222B69"/>
    <w:rsid w:val="00222EB9"/>
    <w:rsid w:val="00223A54"/>
    <w:rsid w:val="0022424E"/>
    <w:rsid w:val="0023776A"/>
    <w:rsid w:val="00247DC2"/>
    <w:rsid w:val="00250111"/>
    <w:rsid w:val="00266D83"/>
    <w:rsid w:val="002820D8"/>
    <w:rsid w:val="00292532"/>
    <w:rsid w:val="002A2375"/>
    <w:rsid w:val="002A5968"/>
    <w:rsid w:val="002A68ED"/>
    <w:rsid w:val="002D2EFE"/>
    <w:rsid w:val="002E1137"/>
    <w:rsid w:val="002E60A1"/>
    <w:rsid w:val="002E74AC"/>
    <w:rsid w:val="00301DE7"/>
    <w:rsid w:val="00310B3A"/>
    <w:rsid w:val="00315C7D"/>
    <w:rsid w:val="0033576D"/>
    <w:rsid w:val="00340183"/>
    <w:rsid w:val="00341A82"/>
    <w:rsid w:val="00360A11"/>
    <w:rsid w:val="00372351"/>
    <w:rsid w:val="00374EA4"/>
    <w:rsid w:val="0038027B"/>
    <w:rsid w:val="003830A1"/>
    <w:rsid w:val="003B5D0D"/>
    <w:rsid w:val="003C7DB6"/>
    <w:rsid w:val="003E0F93"/>
    <w:rsid w:val="00404853"/>
    <w:rsid w:val="00437277"/>
    <w:rsid w:val="00443E0E"/>
    <w:rsid w:val="004475A0"/>
    <w:rsid w:val="004509DB"/>
    <w:rsid w:val="00451E2C"/>
    <w:rsid w:val="00461FA6"/>
    <w:rsid w:val="00473DA2"/>
    <w:rsid w:val="004754B1"/>
    <w:rsid w:val="004A0546"/>
    <w:rsid w:val="004A0A06"/>
    <w:rsid w:val="004B5800"/>
    <w:rsid w:val="004E3CC5"/>
    <w:rsid w:val="004F0F6D"/>
    <w:rsid w:val="004F5C96"/>
    <w:rsid w:val="005048B3"/>
    <w:rsid w:val="005055AC"/>
    <w:rsid w:val="00547D77"/>
    <w:rsid w:val="00555B2F"/>
    <w:rsid w:val="005623B7"/>
    <w:rsid w:val="00571F97"/>
    <w:rsid w:val="00573DE0"/>
    <w:rsid w:val="00574C65"/>
    <w:rsid w:val="0058095A"/>
    <w:rsid w:val="005860C8"/>
    <w:rsid w:val="00587FD5"/>
    <w:rsid w:val="005B08C8"/>
    <w:rsid w:val="005B37BB"/>
    <w:rsid w:val="005B5672"/>
    <w:rsid w:val="005C2A5B"/>
    <w:rsid w:val="005C700F"/>
    <w:rsid w:val="005C7D44"/>
    <w:rsid w:val="005D13F8"/>
    <w:rsid w:val="005E0D32"/>
    <w:rsid w:val="005F2E24"/>
    <w:rsid w:val="005F3431"/>
    <w:rsid w:val="0061641D"/>
    <w:rsid w:val="00624EA9"/>
    <w:rsid w:val="0064280D"/>
    <w:rsid w:val="00677E1F"/>
    <w:rsid w:val="00686747"/>
    <w:rsid w:val="006945A0"/>
    <w:rsid w:val="00697135"/>
    <w:rsid w:val="006B19A8"/>
    <w:rsid w:val="006C6011"/>
    <w:rsid w:val="006C655D"/>
    <w:rsid w:val="006D2BBA"/>
    <w:rsid w:val="006E0791"/>
    <w:rsid w:val="006E2248"/>
    <w:rsid w:val="006E5A72"/>
    <w:rsid w:val="007047C0"/>
    <w:rsid w:val="00714675"/>
    <w:rsid w:val="00714BE0"/>
    <w:rsid w:val="00723220"/>
    <w:rsid w:val="0074220B"/>
    <w:rsid w:val="007435D9"/>
    <w:rsid w:val="0075449E"/>
    <w:rsid w:val="00760D52"/>
    <w:rsid w:val="00763B2B"/>
    <w:rsid w:val="0077319C"/>
    <w:rsid w:val="0077641D"/>
    <w:rsid w:val="007C5E24"/>
    <w:rsid w:val="007D23D8"/>
    <w:rsid w:val="007D4CB4"/>
    <w:rsid w:val="007D5683"/>
    <w:rsid w:val="007F4506"/>
    <w:rsid w:val="008118C8"/>
    <w:rsid w:val="00815865"/>
    <w:rsid w:val="00827E4C"/>
    <w:rsid w:val="00831734"/>
    <w:rsid w:val="008318A6"/>
    <w:rsid w:val="00833B73"/>
    <w:rsid w:val="00850268"/>
    <w:rsid w:val="00856634"/>
    <w:rsid w:val="00864E61"/>
    <w:rsid w:val="00866C8B"/>
    <w:rsid w:val="00866DA5"/>
    <w:rsid w:val="00867019"/>
    <w:rsid w:val="0087250F"/>
    <w:rsid w:val="008C462D"/>
    <w:rsid w:val="008D55BE"/>
    <w:rsid w:val="008D6C08"/>
    <w:rsid w:val="008E034D"/>
    <w:rsid w:val="008E0F28"/>
    <w:rsid w:val="00904CD0"/>
    <w:rsid w:val="00906EC2"/>
    <w:rsid w:val="00912C14"/>
    <w:rsid w:val="00922EAE"/>
    <w:rsid w:val="009267FD"/>
    <w:rsid w:val="00927FBF"/>
    <w:rsid w:val="009359C6"/>
    <w:rsid w:val="009405B8"/>
    <w:rsid w:val="009466CE"/>
    <w:rsid w:val="00947A8A"/>
    <w:rsid w:val="009530DA"/>
    <w:rsid w:val="00976610"/>
    <w:rsid w:val="009778C1"/>
    <w:rsid w:val="00981637"/>
    <w:rsid w:val="0098182C"/>
    <w:rsid w:val="009A580A"/>
    <w:rsid w:val="009A6542"/>
    <w:rsid w:val="009C1DF1"/>
    <w:rsid w:val="009C689C"/>
    <w:rsid w:val="009D0049"/>
    <w:rsid w:val="009E1865"/>
    <w:rsid w:val="00A10EC1"/>
    <w:rsid w:val="00A20137"/>
    <w:rsid w:val="00A378AB"/>
    <w:rsid w:val="00A435E1"/>
    <w:rsid w:val="00A507B9"/>
    <w:rsid w:val="00A63FFA"/>
    <w:rsid w:val="00A80E1C"/>
    <w:rsid w:val="00A8428A"/>
    <w:rsid w:val="00A84D6A"/>
    <w:rsid w:val="00A900D5"/>
    <w:rsid w:val="00AA121B"/>
    <w:rsid w:val="00AA7F25"/>
    <w:rsid w:val="00AB561C"/>
    <w:rsid w:val="00AB64CF"/>
    <w:rsid w:val="00AC4FC5"/>
    <w:rsid w:val="00AD4B88"/>
    <w:rsid w:val="00AD7898"/>
    <w:rsid w:val="00AE5080"/>
    <w:rsid w:val="00AE637F"/>
    <w:rsid w:val="00AF091B"/>
    <w:rsid w:val="00AF3825"/>
    <w:rsid w:val="00B117C2"/>
    <w:rsid w:val="00B22B03"/>
    <w:rsid w:val="00B325D1"/>
    <w:rsid w:val="00B34937"/>
    <w:rsid w:val="00B3570A"/>
    <w:rsid w:val="00B41159"/>
    <w:rsid w:val="00B819F5"/>
    <w:rsid w:val="00B81C41"/>
    <w:rsid w:val="00B83371"/>
    <w:rsid w:val="00B936FB"/>
    <w:rsid w:val="00B95C95"/>
    <w:rsid w:val="00B973CA"/>
    <w:rsid w:val="00BA1B43"/>
    <w:rsid w:val="00BA4577"/>
    <w:rsid w:val="00BA60C8"/>
    <w:rsid w:val="00BB3172"/>
    <w:rsid w:val="00BC1AED"/>
    <w:rsid w:val="00C0131D"/>
    <w:rsid w:val="00C0700D"/>
    <w:rsid w:val="00C14AB8"/>
    <w:rsid w:val="00C164CB"/>
    <w:rsid w:val="00C217B9"/>
    <w:rsid w:val="00C455B5"/>
    <w:rsid w:val="00C45665"/>
    <w:rsid w:val="00C6579B"/>
    <w:rsid w:val="00C6597B"/>
    <w:rsid w:val="00C7209B"/>
    <w:rsid w:val="00C91157"/>
    <w:rsid w:val="00CA3164"/>
    <w:rsid w:val="00CA7624"/>
    <w:rsid w:val="00CA7939"/>
    <w:rsid w:val="00CB63F9"/>
    <w:rsid w:val="00CD0255"/>
    <w:rsid w:val="00CD4B2E"/>
    <w:rsid w:val="00CF0F41"/>
    <w:rsid w:val="00D02233"/>
    <w:rsid w:val="00D30B0A"/>
    <w:rsid w:val="00D33B08"/>
    <w:rsid w:val="00D371CF"/>
    <w:rsid w:val="00D56824"/>
    <w:rsid w:val="00D57C58"/>
    <w:rsid w:val="00D82A8D"/>
    <w:rsid w:val="00DC0AB6"/>
    <w:rsid w:val="00DC5366"/>
    <w:rsid w:val="00DD44C1"/>
    <w:rsid w:val="00DE5CBE"/>
    <w:rsid w:val="00DF7FD2"/>
    <w:rsid w:val="00E066B9"/>
    <w:rsid w:val="00E2243C"/>
    <w:rsid w:val="00E31A6E"/>
    <w:rsid w:val="00E4018E"/>
    <w:rsid w:val="00E47FB7"/>
    <w:rsid w:val="00E53D60"/>
    <w:rsid w:val="00E614A0"/>
    <w:rsid w:val="00E71C79"/>
    <w:rsid w:val="00E7375E"/>
    <w:rsid w:val="00E74983"/>
    <w:rsid w:val="00E85F51"/>
    <w:rsid w:val="00E9470F"/>
    <w:rsid w:val="00EB3DA6"/>
    <w:rsid w:val="00EE1526"/>
    <w:rsid w:val="00EE35BE"/>
    <w:rsid w:val="00EE3FE7"/>
    <w:rsid w:val="00EE76BD"/>
    <w:rsid w:val="00F006CB"/>
    <w:rsid w:val="00F258A3"/>
    <w:rsid w:val="00F349A6"/>
    <w:rsid w:val="00F3523F"/>
    <w:rsid w:val="00F42205"/>
    <w:rsid w:val="00F43D69"/>
    <w:rsid w:val="00F50EC0"/>
    <w:rsid w:val="00F57C82"/>
    <w:rsid w:val="00F64B90"/>
    <w:rsid w:val="00F724AD"/>
    <w:rsid w:val="00F9653B"/>
    <w:rsid w:val="00FA349F"/>
    <w:rsid w:val="00FB3733"/>
    <w:rsid w:val="00FB6E04"/>
    <w:rsid w:val="00FC17D9"/>
    <w:rsid w:val="00FC7654"/>
    <w:rsid w:val="00FD05EA"/>
    <w:rsid w:val="00FD48B4"/>
    <w:rsid w:val="00FD6836"/>
    <w:rsid w:val="00FD795E"/>
    <w:rsid w:val="00FE2F4C"/>
    <w:rsid w:val="00FF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94705"/>
  <w15:docId w15:val="{29FBC381-93E7-4AA6-895C-456B1F7C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461FA6"/>
    <w:pPr>
      <w:ind w:left="720"/>
      <w:contextualSpacing/>
    </w:pPr>
  </w:style>
  <w:style w:type="paragraph" w:styleId="a6">
    <w:name w:val="Title"/>
    <w:basedOn w:val="a"/>
    <w:link w:val="a7"/>
    <w:qFormat/>
    <w:rsid w:val="00C6597B"/>
    <w:pPr>
      <w:widowControl w:val="0"/>
      <w:autoSpaceDE w:val="0"/>
      <w:autoSpaceDN w:val="0"/>
      <w:adjustRightInd w:val="0"/>
      <w:spacing w:after="0" w:line="380" w:lineRule="auto"/>
      <w:ind w:left="3040" w:right="3200"/>
      <w:jc w:val="center"/>
    </w:pPr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customStyle="1" w:styleId="a7">
    <w:name w:val="Заголовок Знак"/>
    <w:basedOn w:val="a0"/>
    <w:link w:val="a6"/>
    <w:rsid w:val="00C6597B"/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styleId="a8">
    <w:name w:val="annotation reference"/>
    <w:basedOn w:val="a0"/>
    <w:uiPriority w:val="99"/>
    <w:semiHidden/>
    <w:unhideWhenUsed/>
    <w:rsid w:val="002820D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820D8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820D8"/>
    <w:rPr>
      <w:rFonts w:eastAsiaTheme="minorEastAsia"/>
      <w:sz w:val="20"/>
      <w:szCs w:val="20"/>
      <w:lang w:eastAsia="ru-RU"/>
    </w:rPr>
  </w:style>
  <w:style w:type="character" w:customStyle="1" w:styleId="a5">
    <w:name w:val="Абзац списка Знак"/>
    <w:link w:val="a4"/>
    <w:locked/>
    <w:rsid w:val="002820D8"/>
  </w:style>
  <w:style w:type="paragraph" w:styleId="ab">
    <w:name w:val="Balloon Text"/>
    <w:basedOn w:val="a"/>
    <w:link w:val="ac"/>
    <w:uiPriority w:val="99"/>
    <w:semiHidden/>
    <w:unhideWhenUsed/>
    <w:rsid w:val="0028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20D8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6E2248"/>
    <w:rPr>
      <w:b/>
      <w:bCs/>
      <w:color w:val="000080"/>
    </w:rPr>
  </w:style>
  <w:style w:type="character" w:customStyle="1" w:styleId="ae">
    <w:name w:val="Гипертекстовая ссылка"/>
    <w:uiPriority w:val="99"/>
    <w:rsid w:val="006E2248"/>
    <w:rPr>
      <w:b/>
      <w:bCs/>
      <w:color w:val="106BBE"/>
    </w:rPr>
  </w:style>
  <w:style w:type="paragraph" w:customStyle="1" w:styleId="af">
    <w:name w:val="Нормальный (таблица)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6E22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1">
    <w:name w:val="No Spacing"/>
    <w:link w:val="af2"/>
    <w:uiPriority w:val="1"/>
    <w:qFormat/>
    <w:rsid w:val="006E224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1"/>
    <w:rsid w:val="006E2248"/>
    <w:rPr>
      <w:rFonts w:ascii="Calibri" w:eastAsia="Times New Roman" w:hAnsi="Calibri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AE637F"/>
    <w:pPr>
      <w:spacing w:after="0" w:line="240" w:lineRule="auto"/>
      <w:ind w:right="-619"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E63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Normal (Web)"/>
    <w:aliases w:val="Обычный (Web)"/>
    <w:basedOn w:val="a"/>
    <w:uiPriority w:val="99"/>
    <w:unhideWhenUsed/>
    <w:rsid w:val="002A23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51E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4">
    <w:name w:val="Основной текст_"/>
    <w:link w:val="3"/>
    <w:rsid w:val="004F0F6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4"/>
    <w:rsid w:val="004F0F6D"/>
    <w:pPr>
      <w:widowControl w:val="0"/>
      <w:shd w:val="clear" w:color="auto" w:fill="FFFFFF"/>
      <w:spacing w:after="0" w:line="312" w:lineRule="exact"/>
      <w:ind w:hanging="360"/>
      <w:jc w:val="center"/>
    </w:pPr>
    <w:rPr>
      <w:rFonts w:ascii="Times New Roman" w:eastAsia="Times New Roman" w:hAnsi="Times New Roman"/>
      <w:sz w:val="23"/>
      <w:szCs w:val="23"/>
    </w:rPr>
  </w:style>
  <w:style w:type="paragraph" w:styleId="af5">
    <w:name w:val="Body Text"/>
    <w:basedOn w:val="a"/>
    <w:link w:val="af6"/>
    <w:uiPriority w:val="99"/>
    <w:unhideWhenUsed/>
    <w:rsid w:val="005F2E24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5F2E24"/>
  </w:style>
  <w:style w:type="character" w:styleId="af7">
    <w:name w:val="Strong"/>
    <w:basedOn w:val="a0"/>
    <w:uiPriority w:val="22"/>
    <w:qFormat/>
    <w:rsid w:val="00222B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98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E8A2D-6B8B-4F3F-A289-17E5D4AC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3698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Николаюк</dc:creator>
  <cp:lastModifiedBy>Александара Бобылева Владимеровна</cp:lastModifiedBy>
  <cp:revision>51</cp:revision>
  <cp:lastPrinted>2026-07-02T04:38:00Z</cp:lastPrinted>
  <dcterms:created xsi:type="dcterms:W3CDTF">2020-05-20T05:05:00Z</dcterms:created>
  <dcterms:modified xsi:type="dcterms:W3CDTF">2026-07-02T05:32:00Z</dcterms:modified>
</cp:coreProperties>
</file>